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C000000">
      <w:pPr>
        <w:pStyle w:val="Style_4"/>
        <w:widowControl w:val="1"/>
        <w:ind w:right="20"/>
        <w:rPr>
          <w:rStyle w:val="Style_5_ch"/>
          <w:rFonts w:ascii="Times New Roman" w:hAnsi="Times New Roman"/>
          <w:color w:val="000000"/>
          <w:sz w:val="24"/>
        </w:rPr>
      </w:pPr>
      <w:r>
        <w:rPr>
          <w:rStyle w:val="Style_5_ch"/>
          <w:rFonts w:ascii="Times New Roman" w:hAnsi="Times New Roman"/>
          <w:color w:val="000000"/>
          <w:sz w:val="24"/>
        </w:rPr>
        <w:t>ОБЩЕРОССИЙСКИЙ</w:t>
      </w:r>
      <w:r>
        <w:rPr>
          <w:rStyle w:val="Style_5_ch"/>
          <w:rFonts w:ascii="Times New Roman" w:hAnsi="Times New Roman"/>
          <w:color w:val="000000"/>
          <w:sz w:val="24"/>
        </w:rPr>
        <w:t xml:space="preserve"> </w:t>
      </w:r>
      <w:r>
        <w:rPr>
          <w:rStyle w:val="Style_5_ch"/>
          <w:rFonts w:ascii="Times New Roman" w:hAnsi="Times New Roman"/>
          <w:color w:val="000000"/>
          <w:sz w:val="24"/>
        </w:rPr>
        <w:t>ПРОФСОЮЗ</w:t>
      </w:r>
      <w:r>
        <w:rPr>
          <w:rStyle w:val="Style_5_ch"/>
          <w:rFonts w:ascii="Times New Roman" w:hAnsi="Times New Roman"/>
          <w:color w:val="000000"/>
          <w:sz w:val="24"/>
        </w:rPr>
        <w:t xml:space="preserve"> </w:t>
      </w:r>
      <w:r>
        <w:rPr>
          <w:rStyle w:val="Style_5_ch"/>
          <w:rFonts w:ascii="Times New Roman" w:hAnsi="Times New Roman"/>
          <w:color w:val="000000"/>
          <w:sz w:val="24"/>
        </w:rPr>
        <w:t>ОБРАЗОВАНИЯ</w:t>
      </w:r>
      <w:r>
        <w:rPr>
          <w:rStyle w:val="Style_5_ch"/>
          <w:rFonts w:ascii="Times New Roman" w:hAnsi="Times New Roman"/>
          <w:color w:val="000000"/>
          <w:sz w:val="24"/>
        </w:rPr>
        <w:br/>
      </w:r>
      <w:r>
        <w:rPr>
          <w:rStyle w:val="Style_5_ch"/>
          <w:rFonts w:ascii="Times New Roman" w:hAnsi="Times New Roman"/>
          <w:color w:val="000000"/>
          <w:sz w:val="24"/>
        </w:rPr>
        <w:t>РОСТОВСКАЯ</w:t>
      </w:r>
      <w:r>
        <w:rPr>
          <w:rStyle w:val="Style_5_ch"/>
          <w:rFonts w:ascii="Times New Roman" w:hAnsi="Times New Roman"/>
          <w:color w:val="000000"/>
          <w:sz w:val="24"/>
        </w:rPr>
        <w:t xml:space="preserve"> ОБЛАСТНАЯ ОРГАНИЗАЦИЯ</w:t>
      </w:r>
    </w:p>
    <w:p w14:paraId="0D000000">
      <w:pPr>
        <w:pStyle w:val="Style_4"/>
        <w:widowControl w:val="1"/>
        <w:ind w:right="20"/>
        <w:rPr>
          <w:rStyle w:val="Style_5_ch"/>
          <w:rFonts w:ascii="Times New Roman" w:hAnsi="Times New Roman"/>
          <w:color w:val="000000"/>
          <w:sz w:val="24"/>
        </w:rPr>
      </w:pPr>
    </w:p>
    <w:p w14:paraId="0E000000">
      <w:pPr>
        <w:widowControl w:val="1"/>
        <w:ind/>
        <w:jc w:val="center"/>
        <w:rPr>
          <w:rFonts w:ascii="Times New Roman" w:hAnsi="Times New Roman"/>
          <w:color w:val="000000"/>
          <w:sz w:val="2"/>
        </w:rPr>
      </w:pPr>
      <w:r>
        <w:rPr>
          <w:rFonts w:ascii="Times New Roman" w:hAnsi="Times New Roman"/>
          <w:color w:val="000000"/>
        </w:rPr>
        <w:drawing>
          <wp:inline>
            <wp:extent cx="1038225" cy="1200150"/>
            <wp:effectExtent b="0" l="0" r="0" t="0"/>
            <wp:docPr hidden="false" id="3" name="Picture 3"/>
            <a:graphic>
              <a:graphicData uri="http://schemas.openxmlformats.org/drawingml/2006/picture">
                <pic:pic>
                  <pic:nvPicPr>
                    <pic:cNvPr hidden="false" id="4" name="Picture 4"/>
                    <pic:cNvPicPr preferRelativeResize="true"/>
                  </pic:nvPicPr>
                  <pic:blipFill>
                    <a:blip r:embed="rId10"/>
                    <a:srcRect b="0" l="0" r="0" t="0"/>
                    <a:stretch/>
                  </pic:blipFill>
                  <pic:spPr>
                    <a:xfrm flipH="false" flipV="false" rot="0">
                      <a:ext cx="1038225" cy="1200150"/>
                    </a:xfrm>
                    <a:prstGeom prst="rect"/>
                  </pic:spPr>
                </pic:pic>
              </a:graphicData>
            </a:graphic>
          </wp:inline>
        </w:drawing>
      </w:r>
    </w:p>
    <w:p w14:paraId="0F000000">
      <w:pPr>
        <w:widowControl w:val="1"/>
        <w:ind/>
        <w:rPr>
          <w:rFonts w:ascii="Times New Roman" w:hAnsi="Times New Roman"/>
          <w:color w:val="000000"/>
          <w:sz w:val="2"/>
        </w:rPr>
      </w:pPr>
    </w:p>
    <w:p w14:paraId="10000000">
      <w:pPr>
        <w:pStyle w:val="Style_6"/>
        <w:widowControl w:val="1"/>
        <w:spacing w:before="240"/>
        <w:ind w:right="40"/>
        <w:rPr>
          <w:rFonts w:ascii="Times New Roman" w:hAnsi="Times New Roman"/>
          <w:b w:val="1"/>
          <w:color w:val="000000"/>
          <w:sz w:val="52"/>
        </w:rPr>
      </w:pPr>
      <w:bookmarkStart w:id="1" w:name="bookmark0"/>
      <w:r>
        <w:rPr>
          <w:rStyle w:val="Style_7_ch"/>
          <w:rFonts w:ascii="Times New Roman" w:hAnsi="Times New Roman"/>
          <w:b w:val="1"/>
          <w:color w:val="000000"/>
          <w:sz w:val="52"/>
        </w:rPr>
        <w:t>ОХРАНА ТРУДА</w:t>
      </w:r>
      <w:r>
        <w:rPr>
          <w:rStyle w:val="Style_7_ch"/>
          <w:rFonts w:ascii="Times New Roman" w:hAnsi="Times New Roman"/>
          <w:b w:val="1"/>
          <w:color w:val="000000"/>
          <w:sz w:val="52"/>
        </w:rPr>
        <w:br/>
      </w:r>
      <w:r>
        <w:rPr>
          <w:rStyle w:val="Style_7_ch"/>
          <w:rFonts w:ascii="Times New Roman" w:hAnsi="Times New Roman"/>
          <w:b w:val="1"/>
          <w:color w:val="000000"/>
          <w:sz w:val="52"/>
        </w:rPr>
        <w:t>В ОБРАЗОВАТЕЛЬНОЙ</w:t>
      </w:r>
      <w:r>
        <w:rPr>
          <w:rStyle w:val="Style_7_ch"/>
          <w:rFonts w:ascii="Times New Roman" w:hAnsi="Times New Roman"/>
          <w:b w:val="1"/>
          <w:color w:val="000000"/>
          <w:sz w:val="52"/>
        </w:rPr>
        <w:br/>
      </w:r>
      <w:r>
        <w:rPr>
          <w:rStyle w:val="Style_7_ch"/>
          <w:rFonts w:ascii="Times New Roman" w:hAnsi="Times New Roman"/>
          <w:b w:val="1"/>
          <w:color w:val="000000"/>
          <w:sz w:val="52"/>
        </w:rPr>
        <w:t>ОРГАНИЗАЦИИ</w:t>
      </w:r>
      <w:bookmarkEnd w:id="1"/>
    </w:p>
    <w:p w14:paraId="11000000">
      <w:pPr>
        <w:pStyle w:val="Style_8"/>
        <w:widowControl w:val="1"/>
        <w:spacing w:after="0"/>
        <w:ind w:right="23"/>
        <w:rPr>
          <w:rStyle w:val="Style_9_ch"/>
          <w:b w:val="1"/>
          <w:color w:val="000000"/>
        </w:rPr>
      </w:pPr>
      <w:r>
        <w:rPr>
          <w:rStyle w:val="Style_9_ch"/>
          <w:b w:val="1"/>
          <w:color w:val="000000"/>
        </w:rPr>
        <w:t>(д</w:t>
      </w:r>
      <w:r>
        <w:rPr>
          <w:rStyle w:val="Style_9_ch"/>
          <w:b w:val="1"/>
          <w:color w:val="000000"/>
        </w:rPr>
        <w:t xml:space="preserve">окументированная информация </w:t>
      </w:r>
    </w:p>
    <w:p w14:paraId="12000000">
      <w:pPr>
        <w:pStyle w:val="Style_8"/>
        <w:widowControl w:val="1"/>
        <w:spacing w:after="0"/>
        <w:ind w:right="23"/>
        <w:rPr>
          <w:rStyle w:val="Style_9_ch"/>
          <w:b w:val="1"/>
          <w:color w:val="000000"/>
        </w:rPr>
      </w:pPr>
      <w:r>
        <w:rPr>
          <w:rStyle w:val="Style_9_ch"/>
          <w:b w:val="1"/>
          <w:color w:val="000000"/>
        </w:rPr>
        <w:t>по охране труда</w:t>
      </w:r>
      <w:r>
        <w:rPr>
          <w:rStyle w:val="Style_9_ch"/>
          <w:b w:val="1"/>
          <w:color w:val="000000"/>
        </w:rPr>
        <w:t xml:space="preserve"> </w:t>
      </w:r>
      <w:r>
        <w:rPr>
          <w:rStyle w:val="Style_9_ch"/>
          <w:b w:val="1"/>
          <w:color w:val="000000"/>
        </w:rPr>
        <w:t>работодателя</w:t>
      </w:r>
      <w:r>
        <w:rPr>
          <w:rStyle w:val="Style_9_ch"/>
          <w:b w:val="1"/>
          <w:color w:val="000000"/>
        </w:rPr>
        <w:t>)</w:t>
      </w:r>
    </w:p>
    <w:p w14:paraId="13000000">
      <w:pPr>
        <w:pStyle w:val="Style_8"/>
        <w:widowControl w:val="1"/>
        <w:spacing w:after="0" w:line="240" w:lineRule="auto"/>
        <w:ind w:right="23"/>
        <w:rPr>
          <w:rStyle w:val="Style_9_ch"/>
          <w:i w:val="1"/>
          <w:color w:val="000000"/>
        </w:rPr>
      </w:pPr>
    </w:p>
    <w:p w14:paraId="14000000">
      <w:pPr>
        <w:pStyle w:val="Style_8"/>
        <w:widowControl w:val="1"/>
        <w:spacing w:after="0" w:line="240" w:lineRule="auto"/>
        <w:ind w:right="23"/>
        <w:rPr>
          <w:rStyle w:val="Style_10_ch"/>
          <w:b w:val="1"/>
          <w:color w:val="000000"/>
        </w:rPr>
      </w:pPr>
      <w:r>
        <w:rPr>
          <w:rStyle w:val="Style_9_ch"/>
          <w:i w:val="1"/>
          <w:color w:val="000000"/>
        </w:rPr>
        <w:t>Информационно-методическое пособие</w:t>
      </w:r>
      <w:r>
        <w:rPr>
          <w:rStyle w:val="Style_9_ch"/>
          <w:i w:val="1"/>
          <w:color w:val="000000"/>
        </w:rPr>
        <w:br/>
      </w:r>
      <w:r>
        <w:rPr>
          <w:rStyle w:val="Style_9_ch"/>
          <w:i w:val="1"/>
          <w:color w:val="000000"/>
        </w:rPr>
        <w:t xml:space="preserve">для </w:t>
      </w:r>
      <w:r>
        <w:rPr>
          <w:rStyle w:val="Style_9_ch"/>
          <w:i w:val="1"/>
          <w:color w:val="000000"/>
        </w:rPr>
        <w:t xml:space="preserve">председателей профсоюзных организаций, внештатных технических инспекторов труда, уполномоченных по охране труда, </w:t>
      </w:r>
      <w:r>
        <w:rPr>
          <w:rStyle w:val="Style_9_ch"/>
          <w:i w:val="1"/>
          <w:color w:val="000000"/>
        </w:rPr>
        <w:t>руководите</w:t>
      </w:r>
      <w:r>
        <w:rPr>
          <w:rStyle w:val="Style_9_ch"/>
          <w:i w:val="1"/>
          <w:color w:val="000000"/>
        </w:rPr>
        <w:t>лей образовательных организаций</w:t>
      </w:r>
      <w:r>
        <w:rPr>
          <w:rStyle w:val="Style_9_ch"/>
          <w:i w:val="1"/>
          <w:color w:val="000000"/>
        </w:rPr>
        <w:br/>
      </w:r>
    </w:p>
    <w:p w14:paraId="15000000">
      <w:pPr>
        <w:pStyle w:val="Style_11"/>
        <w:widowControl w:val="1"/>
        <w:spacing w:after="0" w:before="0" w:line="280" w:lineRule="exact"/>
        <w:ind w:right="20"/>
        <w:rPr>
          <w:color w:val="000000"/>
          <w:sz w:val="24"/>
        </w:rPr>
      </w:pPr>
      <w:r>
        <w:rPr>
          <w:rStyle w:val="Style_10_ch"/>
          <w:color w:val="000000"/>
          <w:sz w:val="24"/>
        </w:rPr>
        <w:t>Ростов-на-Дону</w:t>
      </w:r>
    </w:p>
    <w:p w14:paraId="16000000">
      <w:pPr>
        <w:pStyle w:val="Style_11"/>
        <w:widowControl w:val="1"/>
        <w:spacing w:after="0" w:before="0" w:line="280" w:lineRule="exact"/>
        <w:ind w:right="20"/>
        <w:rPr>
          <w:rStyle w:val="Style_10_ch"/>
          <w:b w:val="1"/>
          <w:color w:val="000000"/>
          <w:sz w:val="24"/>
        </w:rPr>
      </w:pPr>
      <w:r>
        <w:rPr>
          <w:rStyle w:val="Style_10_ch"/>
          <w:color w:val="000000"/>
          <w:sz w:val="24"/>
        </w:rPr>
        <w:t>202</w:t>
      </w:r>
      <w:r>
        <w:rPr>
          <w:rStyle w:val="Style_10_ch"/>
          <w:color w:val="000000"/>
          <w:sz w:val="24"/>
        </w:rPr>
        <w:t>3</w:t>
      </w:r>
    </w:p>
    <w:p w14:paraId="17000000">
      <w:pPr>
        <w:pStyle w:val="Style_11"/>
        <w:widowControl w:val="1"/>
        <w:spacing w:after="0" w:before="0" w:line="280" w:lineRule="exact"/>
        <w:ind w:right="20"/>
        <w:rPr>
          <w:rStyle w:val="Style_10_ch"/>
          <w:color w:val="000000"/>
          <w:sz w:val="24"/>
        </w:rPr>
      </w:pPr>
    </w:p>
    <w:p w14:paraId="18000000">
      <w:pPr>
        <w:pStyle w:val="Style_11"/>
        <w:widowControl w:val="1"/>
        <w:spacing w:after="0" w:before="0" w:line="280" w:lineRule="exact"/>
        <w:ind w:right="20"/>
        <w:jc w:val="right"/>
        <w:rPr>
          <w:rStyle w:val="Style_10_ch"/>
          <w:color w:val="000000"/>
          <w:sz w:val="24"/>
        </w:rPr>
      </w:pPr>
    </w:p>
    <w:p w14:paraId="19000000">
      <w:pPr>
        <w:pStyle w:val="Style_11"/>
        <w:widowControl w:val="1"/>
        <w:spacing w:after="0" w:before="0" w:line="280" w:lineRule="exact"/>
        <w:ind w:right="20"/>
        <w:rPr>
          <w:rStyle w:val="Style_10_ch"/>
          <w:color w:val="000000"/>
          <w:sz w:val="24"/>
        </w:rPr>
      </w:pPr>
    </w:p>
    <w:p w14:paraId="1A000000">
      <w:pPr>
        <w:pStyle w:val="Style_11"/>
        <w:widowControl w:val="1"/>
        <w:spacing w:after="0" w:before="0" w:line="280" w:lineRule="exact"/>
        <w:ind w:right="20"/>
        <w:rPr>
          <w:rStyle w:val="Style_10_ch"/>
          <w:color w:val="000000"/>
          <w:sz w:val="24"/>
        </w:rPr>
      </w:pPr>
    </w:p>
    <w:p w14:paraId="1B000000">
      <w:pPr>
        <w:pStyle w:val="Style_11"/>
        <w:widowControl w:val="1"/>
        <w:spacing w:after="0" w:before="0" w:line="280" w:lineRule="exact"/>
        <w:ind w:right="20"/>
        <w:rPr>
          <w:rStyle w:val="Style_10_ch"/>
          <w:color w:val="000000"/>
          <w:sz w:val="24"/>
        </w:rPr>
      </w:pPr>
    </w:p>
    <w:p w14:paraId="1C000000">
      <w:pPr>
        <w:pStyle w:val="Style_11"/>
        <w:widowControl w:val="1"/>
        <w:spacing w:after="0" w:before="0" w:line="280" w:lineRule="exact"/>
        <w:ind w:right="20"/>
        <w:jc w:val="both"/>
        <w:rPr>
          <w:rStyle w:val="Style_10_ch"/>
          <w:b w:val="1"/>
          <w:color w:val="000000"/>
          <w:sz w:val="24"/>
        </w:rPr>
      </w:pPr>
      <w:r>
        <w:rPr>
          <w:rStyle w:val="Style_10_ch"/>
          <w:b w:val="1"/>
          <w:color w:val="000000"/>
          <w:sz w:val="24"/>
        </w:rPr>
        <w:t>Шишина</w:t>
      </w:r>
      <w:r>
        <w:rPr>
          <w:rStyle w:val="Style_10_ch"/>
          <w:b w:val="1"/>
          <w:color w:val="000000"/>
          <w:sz w:val="24"/>
        </w:rPr>
        <w:t xml:space="preserve"> И.А., Серенко А.Г.</w:t>
      </w:r>
    </w:p>
    <w:p w14:paraId="1D000000">
      <w:pPr>
        <w:pStyle w:val="Style_11"/>
        <w:widowControl w:val="1"/>
        <w:spacing w:after="0" w:before="0" w:line="240" w:lineRule="auto"/>
        <w:ind w:right="23"/>
        <w:jc w:val="both"/>
        <w:rPr>
          <w:rStyle w:val="Style_10_ch"/>
          <w:color w:val="000000"/>
          <w:sz w:val="24"/>
        </w:rPr>
      </w:pPr>
      <w:r>
        <w:rPr>
          <w:rStyle w:val="Style_10_ch"/>
          <w:color w:val="000000"/>
          <w:sz w:val="24"/>
        </w:rPr>
        <w:t>Охрана труда в образовательной организации</w:t>
      </w:r>
      <w:r>
        <w:rPr>
          <w:rStyle w:val="Style_10_ch"/>
          <w:color w:val="000000"/>
          <w:sz w:val="24"/>
        </w:rPr>
        <w:t xml:space="preserve"> </w:t>
      </w:r>
      <w:r>
        <w:rPr>
          <w:rStyle w:val="Style_10_ch"/>
          <w:color w:val="000000"/>
          <w:sz w:val="24"/>
        </w:rPr>
        <w:t>(</w:t>
      </w:r>
      <w:r>
        <w:rPr>
          <w:rStyle w:val="Style_10_ch"/>
          <w:color w:val="000000"/>
          <w:sz w:val="24"/>
        </w:rPr>
        <w:t>д</w:t>
      </w:r>
      <w:r>
        <w:rPr>
          <w:rStyle w:val="Style_10_ch"/>
          <w:color w:val="000000"/>
          <w:sz w:val="24"/>
        </w:rPr>
        <w:t>окументир</w:t>
      </w:r>
      <w:r>
        <w:rPr>
          <w:rStyle w:val="Style_10_ch"/>
          <w:color w:val="000000"/>
          <w:sz w:val="24"/>
        </w:rPr>
        <w:t>о</w:t>
      </w:r>
      <w:r>
        <w:rPr>
          <w:rStyle w:val="Style_10_ch"/>
          <w:color w:val="000000"/>
          <w:sz w:val="24"/>
        </w:rPr>
        <w:t>ванная информация по охране труда</w:t>
      </w:r>
      <w:r>
        <w:rPr>
          <w:rStyle w:val="Style_10_ch"/>
          <w:color w:val="000000"/>
          <w:sz w:val="24"/>
        </w:rPr>
        <w:t xml:space="preserve"> </w:t>
      </w:r>
      <w:r>
        <w:rPr>
          <w:rStyle w:val="Style_10_ch"/>
          <w:color w:val="000000"/>
          <w:sz w:val="24"/>
        </w:rPr>
        <w:t>работодателя</w:t>
      </w:r>
      <w:r>
        <w:rPr>
          <w:rStyle w:val="Style_10_ch"/>
          <w:color w:val="000000"/>
          <w:sz w:val="24"/>
        </w:rPr>
        <w:t>)</w:t>
      </w:r>
      <w:r>
        <w:rPr>
          <w:rStyle w:val="Style_10_ch"/>
          <w:color w:val="000000"/>
          <w:sz w:val="24"/>
        </w:rPr>
        <w:t xml:space="preserve">. </w:t>
      </w:r>
      <w:r>
        <w:rPr>
          <w:rStyle w:val="Style_10_ch"/>
          <w:color w:val="000000"/>
          <w:sz w:val="24"/>
        </w:rPr>
        <w:t>Инфо</w:t>
      </w:r>
      <w:r>
        <w:rPr>
          <w:rStyle w:val="Style_10_ch"/>
          <w:color w:val="000000"/>
          <w:sz w:val="24"/>
        </w:rPr>
        <w:t>р</w:t>
      </w:r>
      <w:r>
        <w:rPr>
          <w:rStyle w:val="Style_10_ch"/>
          <w:color w:val="000000"/>
          <w:sz w:val="24"/>
        </w:rPr>
        <w:t>мационно-методическое пособие</w:t>
      </w:r>
      <w:r>
        <w:rPr>
          <w:rStyle w:val="Style_10_ch"/>
          <w:color w:val="000000"/>
          <w:sz w:val="24"/>
        </w:rPr>
        <w:t xml:space="preserve"> / </w:t>
      </w:r>
      <w:r>
        <w:rPr>
          <w:rStyle w:val="Style_10_ch"/>
          <w:color w:val="000000"/>
          <w:sz w:val="24"/>
        </w:rPr>
        <w:t>Ираида</w:t>
      </w:r>
      <w:r>
        <w:rPr>
          <w:rStyle w:val="Style_10_ch"/>
          <w:color w:val="000000"/>
          <w:sz w:val="24"/>
        </w:rPr>
        <w:t xml:space="preserve"> Анатольевна </w:t>
      </w:r>
      <w:r>
        <w:rPr>
          <w:rStyle w:val="Style_10_ch"/>
          <w:color w:val="000000"/>
          <w:sz w:val="24"/>
        </w:rPr>
        <w:t>Ш</w:t>
      </w:r>
      <w:r>
        <w:rPr>
          <w:rStyle w:val="Style_10_ch"/>
          <w:color w:val="000000"/>
          <w:sz w:val="24"/>
        </w:rPr>
        <w:t>и</w:t>
      </w:r>
      <w:r>
        <w:rPr>
          <w:rStyle w:val="Style_10_ch"/>
          <w:color w:val="000000"/>
          <w:sz w:val="24"/>
        </w:rPr>
        <w:t>шина</w:t>
      </w:r>
      <w:r>
        <w:rPr>
          <w:rStyle w:val="Style_10_ch"/>
          <w:color w:val="000000"/>
          <w:sz w:val="24"/>
        </w:rPr>
        <w:t>, Алексей Геннад</w:t>
      </w:r>
      <w:r>
        <w:rPr>
          <w:rStyle w:val="Style_10_ch"/>
          <w:color w:val="000000"/>
          <w:sz w:val="24"/>
        </w:rPr>
        <w:t>ье</w:t>
      </w:r>
      <w:r>
        <w:rPr>
          <w:rStyle w:val="Style_10_ch"/>
          <w:color w:val="000000"/>
          <w:sz w:val="24"/>
        </w:rPr>
        <w:t>вич Серенко. –</w:t>
      </w:r>
      <w:r>
        <w:rPr>
          <w:rStyle w:val="Style_10_ch"/>
          <w:color w:val="000000"/>
          <w:sz w:val="24"/>
        </w:rPr>
        <w:t xml:space="preserve"> </w:t>
      </w:r>
      <w:r>
        <w:rPr>
          <w:rStyle w:val="Style_10_ch"/>
          <w:color w:val="000000"/>
          <w:sz w:val="24"/>
        </w:rPr>
        <w:t xml:space="preserve">Ростов-на-Дону: </w:t>
      </w:r>
      <w:r>
        <w:rPr>
          <w:rStyle w:val="Style_10_ch"/>
          <w:color w:val="000000"/>
          <w:sz w:val="24"/>
        </w:rPr>
        <w:t>РОО Общероссийского Профсоюза образования</w:t>
      </w:r>
      <w:r>
        <w:rPr>
          <w:rStyle w:val="Style_10_ch"/>
          <w:color w:val="000000"/>
          <w:sz w:val="24"/>
        </w:rPr>
        <w:t xml:space="preserve"> - 2023.-</w:t>
      </w:r>
      <w:r>
        <w:rPr>
          <w:rStyle w:val="Style_10_ch"/>
          <w:color w:val="000000"/>
          <w:sz w:val="24"/>
        </w:rPr>
        <w:t>2</w:t>
      </w:r>
      <w:r>
        <w:rPr>
          <w:rStyle w:val="Style_10_ch"/>
          <w:color w:val="000000"/>
          <w:sz w:val="24"/>
        </w:rPr>
        <w:t>22</w:t>
      </w:r>
      <w:r>
        <w:rPr>
          <w:rStyle w:val="Style_10_ch"/>
          <w:color w:val="000000"/>
          <w:sz w:val="24"/>
        </w:rPr>
        <w:t xml:space="preserve"> с.</w:t>
      </w:r>
    </w:p>
    <w:p w14:paraId="1E000000">
      <w:pPr>
        <w:pStyle w:val="Style_11"/>
        <w:widowControl w:val="1"/>
        <w:spacing w:after="0" w:before="0" w:line="240" w:lineRule="auto"/>
        <w:ind w:right="23"/>
        <w:jc w:val="both"/>
        <w:rPr>
          <w:rStyle w:val="Style_10_ch"/>
          <w:color w:val="000000"/>
          <w:sz w:val="24"/>
        </w:rPr>
      </w:pPr>
    </w:p>
    <w:p w14:paraId="1F000000">
      <w:pPr>
        <w:pStyle w:val="Style_11"/>
        <w:widowControl w:val="1"/>
        <w:spacing w:after="0" w:before="0" w:line="240" w:lineRule="auto"/>
        <w:ind w:right="23"/>
        <w:jc w:val="both"/>
        <w:rPr>
          <w:rStyle w:val="Style_10_ch"/>
          <w:color w:themeColor="text1" w:val="000000"/>
          <w:sz w:val="24"/>
        </w:rPr>
      </w:pPr>
      <w:r>
        <w:rPr>
          <w:rStyle w:val="Style_10_ch"/>
          <w:color w:themeColor="text1" w:val="000000"/>
          <w:sz w:val="24"/>
        </w:rPr>
        <w:t>Настоящее информационно-методическое пособие</w:t>
      </w:r>
      <w:r>
        <w:rPr>
          <w:rStyle w:val="Style_10_ch"/>
          <w:color w:themeColor="text1" w:val="000000"/>
          <w:sz w:val="24"/>
        </w:rPr>
        <w:t xml:space="preserve"> </w:t>
      </w:r>
      <w:r>
        <w:rPr>
          <w:rStyle w:val="Style_10_ch"/>
          <w:color w:themeColor="text1" w:val="000000"/>
          <w:sz w:val="24"/>
        </w:rPr>
        <w:t>для пре</w:t>
      </w:r>
      <w:r>
        <w:rPr>
          <w:rStyle w:val="Style_10_ch"/>
          <w:color w:themeColor="text1" w:val="000000"/>
          <w:sz w:val="24"/>
        </w:rPr>
        <w:t>д</w:t>
      </w:r>
      <w:r>
        <w:rPr>
          <w:rStyle w:val="Style_10_ch"/>
          <w:color w:themeColor="text1" w:val="000000"/>
          <w:sz w:val="24"/>
        </w:rPr>
        <w:t>седателей профсоюзных организаций, внештатных технич</w:t>
      </w:r>
      <w:r>
        <w:rPr>
          <w:rStyle w:val="Style_10_ch"/>
          <w:color w:themeColor="text1" w:val="000000"/>
          <w:sz w:val="24"/>
        </w:rPr>
        <w:t>е</w:t>
      </w:r>
      <w:r>
        <w:rPr>
          <w:rStyle w:val="Style_10_ch"/>
          <w:color w:themeColor="text1" w:val="000000"/>
          <w:sz w:val="24"/>
        </w:rPr>
        <w:t>ских инспекторов труда, уполномоченных по охране труда, руководителей образовательных организаций</w:t>
      </w:r>
      <w:r>
        <w:rPr>
          <w:rStyle w:val="Style_10_ch"/>
          <w:color w:themeColor="text1" w:val="000000"/>
          <w:sz w:val="24"/>
        </w:rPr>
        <w:t>, специалистов по охране труда, членов комитетов (комиссий) по охране труда и других заинтересованных лиц.</w:t>
      </w:r>
    </w:p>
    <w:p w14:paraId="20000000">
      <w:pPr>
        <w:pStyle w:val="Style_11"/>
        <w:widowControl w:val="1"/>
        <w:spacing w:after="0" w:before="0" w:line="240" w:lineRule="auto"/>
        <w:ind w:right="23"/>
        <w:jc w:val="both"/>
        <w:rPr>
          <w:rStyle w:val="Style_10_ch"/>
          <w:color w:val="000000"/>
          <w:sz w:val="24"/>
        </w:rPr>
      </w:pPr>
    </w:p>
    <w:p w14:paraId="21000000">
      <w:pPr>
        <w:pStyle w:val="Style_11"/>
        <w:widowControl w:val="1"/>
        <w:spacing w:after="0" w:before="0" w:line="240" w:lineRule="auto"/>
        <w:ind w:right="23"/>
        <w:jc w:val="left"/>
        <w:rPr>
          <w:rStyle w:val="Style_10_ch"/>
          <w:color w:val="000000"/>
          <w:sz w:val="24"/>
        </w:rPr>
      </w:pPr>
    </w:p>
    <w:p w14:paraId="22000000">
      <w:pPr>
        <w:pStyle w:val="Style_11"/>
        <w:widowControl w:val="1"/>
        <w:spacing w:after="0" w:before="0" w:line="240" w:lineRule="auto"/>
        <w:ind w:right="23"/>
        <w:jc w:val="left"/>
        <w:rPr>
          <w:rStyle w:val="Style_10_ch"/>
          <w:color w:val="000000"/>
          <w:sz w:val="24"/>
        </w:rPr>
      </w:pPr>
    </w:p>
    <w:p w14:paraId="23000000">
      <w:pPr>
        <w:pStyle w:val="Style_11"/>
        <w:widowControl w:val="1"/>
        <w:spacing w:after="0" w:before="0" w:line="240" w:lineRule="auto"/>
        <w:ind w:right="23"/>
        <w:jc w:val="left"/>
        <w:rPr>
          <w:rStyle w:val="Style_10_ch"/>
          <w:color w:val="000000"/>
          <w:sz w:val="24"/>
        </w:rPr>
      </w:pPr>
    </w:p>
    <w:p w14:paraId="24000000">
      <w:pPr>
        <w:pStyle w:val="Style_11"/>
        <w:widowControl w:val="1"/>
        <w:spacing w:after="0" w:before="0" w:line="240" w:lineRule="auto"/>
        <w:ind w:right="23"/>
        <w:jc w:val="left"/>
        <w:rPr>
          <w:rStyle w:val="Style_10_ch"/>
          <w:color w:val="000000"/>
          <w:sz w:val="24"/>
        </w:rPr>
      </w:pPr>
    </w:p>
    <w:p w14:paraId="25000000">
      <w:pPr>
        <w:pStyle w:val="Style_11"/>
        <w:widowControl w:val="1"/>
        <w:spacing w:after="0" w:before="0" w:line="240" w:lineRule="auto"/>
        <w:ind w:right="23"/>
        <w:jc w:val="left"/>
        <w:rPr>
          <w:rStyle w:val="Style_10_ch"/>
          <w:color w:val="000000"/>
          <w:sz w:val="24"/>
        </w:rPr>
      </w:pPr>
    </w:p>
    <w:p w14:paraId="26000000">
      <w:pPr>
        <w:pStyle w:val="Style_11"/>
        <w:widowControl w:val="1"/>
        <w:spacing w:after="0" w:before="0" w:line="240" w:lineRule="auto"/>
        <w:ind w:right="23"/>
        <w:jc w:val="left"/>
        <w:rPr>
          <w:rStyle w:val="Style_10_ch"/>
          <w:color w:val="000000"/>
          <w:sz w:val="24"/>
        </w:rPr>
      </w:pPr>
    </w:p>
    <w:p w14:paraId="27000000">
      <w:pPr>
        <w:pStyle w:val="Style_11"/>
        <w:widowControl w:val="1"/>
        <w:spacing w:after="0" w:before="0" w:line="240" w:lineRule="auto"/>
        <w:ind w:right="23"/>
        <w:jc w:val="left"/>
        <w:rPr>
          <w:rStyle w:val="Style_10_ch"/>
          <w:color w:val="000000"/>
          <w:sz w:val="24"/>
        </w:rPr>
      </w:pPr>
    </w:p>
    <w:p w14:paraId="28000000">
      <w:pPr>
        <w:pStyle w:val="Style_11"/>
        <w:widowControl w:val="1"/>
        <w:spacing w:after="0" w:before="0" w:line="240" w:lineRule="auto"/>
        <w:ind w:right="23"/>
        <w:jc w:val="left"/>
        <w:rPr>
          <w:rStyle w:val="Style_10_ch"/>
          <w:color w:val="000000"/>
          <w:sz w:val="24"/>
        </w:rPr>
      </w:pPr>
    </w:p>
    <w:p w14:paraId="29000000">
      <w:pPr>
        <w:pStyle w:val="Style_11"/>
        <w:widowControl w:val="1"/>
        <w:spacing w:after="0" w:before="0" w:line="240" w:lineRule="auto"/>
        <w:ind w:right="23"/>
        <w:jc w:val="left"/>
        <w:rPr>
          <w:rStyle w:val="Style_10_ch"/>
          <w:color w:val="000000"/>
          <w:sz w:val="24"/>
        </w:rPr>
      </w:pPr>
    </w:p>
    <w:p w14:paraId="2A000000">
      <w:pPr>
        <w:widowControl w:val="1"/>
        <w:ind/>
        <w:jc w:val="both"/>
        <w:rPr>
          <w:rStyle w:val="Style_10_ch"/>
          <w:b w:val="0"/>
          <w:sz w:val="24"/>
        </w:rPr>
      </w:pPr>
      <w:r>
        <w:rPr>
          <w:rStyle w:val="Style_10_ch"/>
          <w:b w:val="0"/>
          <w:color w:val="000000"/>
          <w:sz w:val="24"/>
        </w:rPr>
        <w:t xml:space="preserve">При работе над пособием </w:t>
      </w:r>
      <w:r>
        <w:rPr>
          <w:rStyle w:val="Style_10_ch"/>
          <w:b w:val="0"/>
          <w:color w:val="000000"/>
          <w:sz w:val="24"/>
        </w:rPr>
        <w:t xml:space="preserve">использовалась </w:t>
      </w:r>
      <w:r>
        <w:rPr>
          <w:rStyle w:val="Style_10_ch"/>
          <w:b w:val="0"/>
          <w:color w:val="000000"/>
          <w:sz w:val="24"/>
        </w:rPr>
        <w:t>справочная правовая систе</w:t>
      </w:r>
      <w:r>
        <w:rPr>
          <w:rStyle w:val="Style_10_ch"/>
          <w:b w:val="0"/>
          <w:color w:val="000000"/>
          <w:sz w:val="24"/>
        </w:rPr>
        <w:t>м</w:t>
      </w:r>
      <w:r>
        <w:rPr>
          <w:rStyle w:val="Style_10_ch"/>
          <w:b w:val="0"/>
          <w:color w:val="000000"/>
          <w:sz w:val="24"/>
        </w:rPr>
        <w:t>а  «Консультант</w:t>
      </w:r>
      <w:r>
        <w:rPr>
          <w:rStyle w:val="Style_10_ch"/>
          <w:b w:val="0"/>
          <w:color w:val="000000"/>
          <w:sz w:val="24"/>
        </w:rPr>
        <w:t xml:space="preserve"> </w:t>
      </w:r>
      <w:r>
        <w:rPr>
          <w:rStyle w:val="Style_10_ch"/>
          <w:b w:val="0"/>
          <w:color w:val="000000"/>
          <w:sz w:val="24"/>
        </w:rPr>
        <w:t>плюс»</w:t>
      </w:r>
      <w:r>
        <w:rPr>
          <w:rStyle w:val="Style_10_ch"/>
          <w:b w:val="0"/>
          <w:color w:val="000000"/>
          <w:sz w:val="24"/>
        </w:rPr>
        <w:t>, Информационные ресурсы Ростовской областной организации Общероссийского Про</w:t>
      </w:r>
      <w:r>
        <w:rPr>
          <w:rStyle w:val="Style_10_ch"/>
          <w:b w:val="0"/>
          <w:color w:val="000000"/>
          <w:sz w:val="24"/>
        </w:rPr>
        <w:t>ф</w:t>
      </w:r>
      <w:r>
        <w:rPr>
          <w:rStyle w:val="Style_10_ch"/>
          <w:b w:val="0"/>
          <w:color w:val="000000"/>
          <w:sz w:val="24"/>
        </w:rPr>
        <w:t>союза образования</w:t>
      </w:r>
      <w:r>
        <w:rPr>
          <w:rStyle w:val="Style_10_ch"/>
          <w:b w:val="0"/>
          <w:color w:val="000000"/>
          <w:sz w:val="24"/>
        </w:rPr>
        <w:t xml:space="preserve">: </w:t>
      </w:r>
      <w:r>
        <w:rPr>
          <w:rStyle w:val="Style_12_ch"/>
          <w:rFonts w:ascii="Times New Roman" w:hAnsi="Times New Roman"/>
        </w:rPr>
        <w:fldChar w:fldCharType="begin"/>
      </w:r>
      <w:r>
        <w:rPr>
          <w:rStyle w:val="Style_12_ch"/>
          <w:rFonts w:ascii="Times New Roman" w:hAnsi="Times New Roman"/>
        </w:rPr>
        <w:instrText>HYPERLINK "http://obkomprof.ru/"</w:instrText>
      </w:r>
      <w:r>
        <w:rPr>
          <w:rStyle w:val="Style_12_ch"/>
          <w:rFonts w:ascii="Times New Roman" w:hAnsi="Times New Roman"/>
        </w:rPr>
        <w:fldChar w:fldCharType="separate"/>
      </w:r>
      <w:r>
        <w:rPr>
          <w:rStyle w:val="Style_12_ch"/>
          <w:rFonts w:ascii="Times New Roman" w:hAnsi="Times New Roman"/>
        </w:rPr>
        <w:t>http://obkomprof.ru/</w:t>
      </w:r>
      <w:r>
        <w:rPr>
          <w:rStyle w:val="Style_12_ch"/>
          <w:rFonts w:ascii="Times New Roman" w:hAnsi="Times New Roman"/>
        </w:rPr>
        <w:fldChar w:fldCharType="end"/>
      </w:r>
      <w:r>
        <w:rPr>
          <w:rFonts w:ascii="Times New Roman" w:hAnsi="Times New Roman"/>
        </w:rPr>
        <w:t xml:space="preserve">, </w:t>
      </w:r>
      <w:r>
        <w:rPr>
          <w:rStyle w:val="Style_12_ch"/>
          <w:rFonts w:ascii="Times New Roman" w:hAnsi="Times New Roman"/>
        </w:rPr>
        <w:fldChar w:fldCharType="begin"/>
      </w:r>
      <w:r>
        <w:rPr>
          <w:rStyle w:val="Style_12_ch"/>
          <w:rFonts w:ascii="Times New Roman" w:hAnsi="Times New Roman"/>
        </w:rPr>
        <w:instrText>HYPERLINK "https://t.me/profbilet"</w:instrText>
      </w:r>
      <w:r>
        <w:rPr>
          <w:rStyle w:val="Style_12_ch"/>
          <w:rFonts w:ascii="Times New Roman" w:hAnsi="Times New Roman"/>
        </w:rPr>
        <w:fldChar w:fldCharType="separate"/>
      </w:r>
      <w:r>
        <w:rPr>
          <w:rStyle w:val="Style_12_ch"/>
          <w:rFonts w:ascii="Times New Roman" w:hAnsi="Times New Roman"/>
        </w:rPr>
        <w:t>https://t.me/profbilet</w:t>
      </w:r>
      <w:r>
        <w:rPr>
          <w:rStyle w:val="Style_12_ch"/>
          <w:rFonts w:ascii="Times New Roman" w:hAnsi="Times New Roman"/>
        </w:rPr>
        <w:fldChar w:fldCharType="end"/>
      </w:r>
      <w:r>
        <w:rPr>
          <w:rFonts w:ascii="Times New Roman" w:hAnsi="Times New Roman"/>
        </w:rPr>
        <w:t xml:space="preserve">, </w:t>
      </w:r>
      <w:r>
        <w:rPr>
          <w:rStyle w:val="Style_12_ch"/>
          <w:rFonts w:ascii="Times New Roman" w:hAnsi="Times New Roman"/>
        </w:rPr>
        <w:fldChar w:fldCharType="begin"/>
      </w:r>
      <w:r>
        <w:rPr>
          <w:rStyle w:val="Style_12_ch"/>
          <w:rFonts w:ascii="Times New Roman" w:hAnsi="Times New Roman"/>
        </w:rPr>
        <w:instrText>HYPERLINK "https://vk.com/obkom61"</w:instrText>
      </w:r>
      <w:r>
        <w:rPr>
          <w:rStyle w:val="Style_12_ch"/>
          <w:rFonts w:ascii="Times New Roman" w:hAnsi="Times New Roman"/>
        </w:rPr>
        <w:fldChar w:fldCharType="separate"/>
      </w:r>
      <w:r>
        <w:rPr>
          <w:rStyle w:val="Style_12_ch"/>
          <w:rFonts w:ascii="Times New Roman" w:hAnsi="Times New Roman"/>
        </w:rPr>
        <w:t>https://vk.com/obkom61</w:t>
      </w:r>
      <w:r>
        <w:rPr>
          <w:rStyle w:val="Style_12_ch"/>
          <w:rFonts w:ascii="Times New Roman" w:hAnsi="Times New Roman"/>
        </w:rPr>
        <w:fldChar w:fldCharType="end"/>
      </w:r>
    </w:p>
    <w:p w14:paraId="2B000000">
      <w:pPr>
        <w:pStyle w:val="Style_13"/>
        <w:pageBreakBefore w:val="1"/>
        <w:widowControl w:val="1"/>
        <w:tabs>
          <w:tab w:leader="dot" w:pos="6738" w:val="right"/>
        </w:tabs>
        <w:spacing w:after="60" w:line="240" w:lineRule="auto"/>
        <w:ind w:firstLine="0" w:left="0"/>
        <w:jc w:val="center"/>
        <w:rPr>
          <w:b w:val="1"/>
          <w:color w:val="000000"/>
          <w:sz w:val="32"/>
        </w:rPr>
      </w:pPr>
      <w:r>
        <w:rPr>
          <w:b w:val="1"/>
          <w:sz w:val="32"/>
        </w:rPr>
        <w:t>СОДЕРЖАНИЕ</w:t>
      </w:r>
    </w:p>
    <w:p w14:paraId="2C000000">
      <w:pPr>
        <w:pStyle w:val="Style_13"/>
        <w:widowControl w:val="1"/>
        <w:tabs>
          <w:tab w:leader="dot" w:pos="6738" w:val="right"/>
        </w:tabs>
        <w:spacing w:after="60" w:line="240" w:lineRule="auto"/>
        <w:ind w:firstLine="0" w:left="0"/>
        <w:jc w:val="left"/>
        <w:rPr>
          <w:rStyle w:val="Style_14_ch"/>
          <w:b w:val="1"/>
          <w:color w:val="000000"/>
        </w:rPr>
      </w:pPr>
    </w:p>
    <w:tbl>
      <w:tblPr>
        <w:tblStyle w:val="Style_15"/>
        <w:tblBorders>
          <w:top w:color="000000" w:val="nil"/>
          <w:left w:color="000000" w:val="nil"/>
          <w:bottom w:color="000000" w:val="nil"/>
          <w:right w:color="000000" w:val="nil"/>
          <w:insideH w:color="000000" w:val="nil"/>
          <w:insideV w:color="000000" w:val="nil"/>
        </w:tblBorders>
        <w:tblLayout w:type="fixed"/>
      </w:tblPr>
      <w:tblGrid>
        <w:gridCol w:w="656"/>
        <w:gridCol w:w="5580"/>
        <w:gridCol w:w="660"/>
      </w:tblGrid>
      <w:tr>
        <w:tc>
          <w:tcPr>
            <w:tcW w:type="dxa" w:w="6236"/>
            <w:gridSpan w:val="2"/>
            <w:tcBorders>
              <w:top w:color="000000" w:val="nil"/>
              <w:left w:color="000000" w:val="nil"/>
              <w:bottom w:color="000000" w:val="nil"/>
              <w:right w:color="000000" w:val="nil"/>
            </w:tcBorders>
          </w:tcPr>
          <w:p w14:paraId="2D000000">
            <w:pPr>
              <w:spacing w:after="120"/>
              <w:ind/>
              <w:rPr>
                <w:rFonts w:ascii="Arial" w:hAnsi="Arial"/>
              </w:rPr>
            </w:pPr>
          </w:p>
        </w:tc>
        <w:tc>
          <w:tcPr>
            <w:tcW w:type="dxa" w:w="660"/>
            <w:tcBorders>
              <w:top w:color="000000" w:val="nil"/>
              <w:left w:color="000000" w:val="nil"/>
              <w:bottom w:color="000000" w:val="nil"/>
              <w:right w:color="000000" w:val="nil"/>
            </w:tcBorders>
          </w:tcPr>
          <w:p w14:paraId="2E000000">
            <w:pPr>
              <w:spacing w:after="120"/>
              <w:ind/>
              <w:rPr>
                <w:rFonts w:ascii="Arial" w:hAnsi="Arial"/>
              </w:rPr>
            </w:pPr>
            <w:r>
              <w:rPr>
                <w:rFonts w:ascii="Arial" w:hAnsi="Arial"/>
              </w:rPr>
              <w:t>Стр</w:t>
            </w:r>
            <w:r>
              <w:rPr>
                <w:rFonts w:ascii="Arial" w:hAnsi="Arial"/>
              </w:rPr>
              <w:t>.</w:t>
            </w:r>
          </w:p>
        </w:tc>
      </w:tr>
      <w:tr>
        <w:tc>
          <w:tcPr>
            <w:tcW w:type="dxa" w:w="6236"/>
            <w:gridSpan w:val="2"/>
            <w:tcBorders>
              <w:top w:color="000000" w:val="nil"/>
              <w:left w:color="000000" w:val="nil"/>
              <w:bottom w:color="000000" w:val="nil"/>
              <w:right w:color="000000" w:val="nil"/>
            </w:tcBorders>
          </w:tcPr>
          <w:p w14:paraId="2F000000">
            <w:pPr>
              <w:spacing w:after="120"/>
              <w:ind/>
              <w:rPr>
                <w:rFonts w:ascii="Times New Roman" w:hAnsi="Times New Roman"/>
              </w:rPr>
            </w:pPr>
            <w:r>
              <w:rPr>
                <w:rFonts w:ascii="Times New Roman" w:hAnsi="Times New Roman"/>
              </w:rPr>
              <w:t>Содержание………………………………………………………</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30000000">
            <w:pPr>
              <w:spacing w:after="120"/>
              <w:ind/>
              <w:jc w:val="center"/>
              <w:rPr>
                <w:rFonts w:ascii="Times New Roman" w:hAnsi="Times New Roman"/>
              </w:rPr>
            </w:pPr>
            <w:r>
              <w:rPr>
                <w:rFonts w:ascii="Times New Roman" w:hAnsi="Times New Roman"/>
              </w:rPr>
              <w:t>3</w:t>
            </w:r>
          </w:p>
        </w:tc>
      </w:tr>
      <w:tr>
        <w:tc>
          <w:tcPr>
            <w:tcW w:type="dxa" w:w="6236"/>
            <w:gridSpan w:val="2"/>
            <w:tcBorders>
              <w:top w:color="000000" w:val="nil"/>
              <w:left w:color="000000" w:val="nil"/>
              <w:bottom w:color="000000" w:val="nil"/>
              <w:right w:color="000000" w:val="nil"/>
            </w:tcBorders>
          </w:tcPr>
          <w:p w14:paraId="31000000">
            <w:pPr>
              <w:spacing w:after="120"/>
              <w:ind/>
              <w:rPr>
                <w:rFonts w:ascii="Times New Roman" w:hAnsi="Times New Roman"/>
              </w:rPr>
            </w:pPr>
            <w:r>
              <w:rPr>
                <w:rFonts w:ascii="Times New Roman" w:hAnsi="Times New Roman"/>
              </w:rPr>
              <w:t>Введение……………………………………………………...........</w:t>
            </w:r>
          </w:p>
        </w:tc>
        <w:tc>
          <w:tcPr>
            <w:tcW w:type="dxa" w:w="660"/>
            <w:tcBorders>
              <w:top w:color="000000" w:val="nil"/>
              <w:left w:color="000000" w:val="nil"/>
              <w:bottom w:color="000000" w:val="nil"/>
              <w:right w:color="000000" w:val="nil"/>
            </w:tcBorders>
            <w:vAlign w:val="bottom"/>
          </w:tcPr>
          <w:p w14:paraId="32000000">
            <w:pPr>
              <w:spacing w:after="120"/>
              <w:ind/>
              <w:jc w:val="center"/>
              <w:rPr>
                <w:rFonts w:ascii="Times New Roman" w:hAnsi="Times New Roman"/>
              </w:rPr>
            </w:pPr>
            <w:r>
              <w:rPr>
                <w:rFonts w:ascii="Times New Roman" w:hAnsi="Times New Roman"/>
              </w:rPr>
              <w:t>9</w:t>
            </w:r>
          </w:p>
        </w:tc>
      </w:tr>
      <w:tr>
        <w:tc>
          <w:tcPr>
            <w:tcW w:type="dxa" w:w="6236"/>
            <w:gridSpan w:val="2"/>
            <w:tcBorders>
              <w:top w:color="000000" w:val="nil"/>
              <w:left w:color="000000" w:val="nil"/>
              <w:bottom w:color="000000" w:val="nil"/>
              <w:right w:color="000000" w:val="nil"/>
            </w:tcBorders>
          </w:tcPr>
          <w:p w14:paraId="33000000">
            <w:pPr>
              <w:spacing w:after="120"/>
              <w:ind/>
              <w:jc w:val="both"/>
              <w:rPr>
                <w:rFonts w:ascii="Times New Roman" w:hAnsi="Times New Roman"/>
              </w:rPr>
            </w:pPr>
            <w:r>
              <w:rPr>
                <w:rFonts w:ascii="Times New Roman" w:hAnsi="Times New Roman"/>
                <w:b w:val="1"/>
              </w:rPr>
              <w:t>Глава 1. Обязанности работодателя по обеспечению безопасных условий и охраны труда</w:t>
            </w:r>
            <w:r>
              <w:rPr>
                <w:rFonts w:ascii="Times New Roman" w:hAnsi="Times New Roman"/>
              </w:rPr>
              <w:t>…………</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34000000">
            <w:pPr>
              <w:spacing w:after="120"/>
              <w:ind/>
              <w:jc w:val="center"/>
              <w:rPr>
                <w:rFonts w:ascii="Times New Roman" w:hAnsi="Times New Roman"/>
              </w:rPr>
            </w:pPr>
            <w:r>
              <w:rPr>
                <w:rFonts w:ascii="Times New Roman" w:hAnsi="Times New Roman"/>
              </w:rPr>
              <w:t>1</w:t>
            </w:r>
            <w:r>
              <w:rPr>
                <w:rFonts w:ascii="Times New Roman" w:hAnsi="Times New Roman"/>
              </w:rPr>
              <w:t>2</w:t>
            </w:r>
          </w:p>
        </w:tc>
      </w:tr>
      <w:tr>
        <w:tc>
          <w:tcPr>
            <w:tcW w:type="dxa" w:w="656"/>
            <w:tcBorders>
              <w:top w:color="000000" w:val="nil"/>
              <w:left w:color="000000" w:val="nil"/>
              <w:bottom w:color="000000" w:val="nil"/>
              <w:right w:color="000000" w:val="nil"/>
            </w:tcBorders>
          </w:tcPr>
          <w:p w14:paraId="35000000">
            <w:pPr>
              <w:spacing w:after="120"/>
              <w:ind w:hanging="425" w:left="459"/>
              <w:jc w:val="both"/>
              <w:rPr>
                <w:rFonts w:ascii="Times New Roman" w:hAnsi="Times New Roman"/>
              </w:rPr>
            </w:pPr>
            <w:r>
              <w:rPr>
                <w:rFonts w:ascii="Times New Roman" w:hAnsi="Times New Roman"/>
              </w:rPr>
              <w:t>1.1.</w:t>
            </w:r>
          </w:p>
        </w:tc>
        <w:tc>
          <w:tcPr>
            <w:tcW w:type="dxa" w:w="5580"/>
            <w:tcBorders>
              <w:top w:color="000000" w:val="nil"/>
              <w:left w:color="000000" w:val="nil"/>
              <w:bottom w:color="000000" w:val="nil"/>
              <w:right w:color="000000" w:val="nil"/>
            </w:tcBorders>
          </w:tcPr>
          <w:p w14:paraId="36000000">
            <w:pPr>
              <w:spacing w:after="120"/>
              <w:ind w:firstLine="0" w:left="87"/>
              <w:jc w:val="both"/>
              <w:rPr>
                <w:rFonts w:ascii="Times New Roman" w:hAnsi="Times New Roman"/>
              </w:rPr>
            </w:pPr>
            <w:r>
              <w:rPr>
                <w:rFonts w:ascii="Times New Roman" w:hAnsi="Times New Roman"/>
              </w:rPr>
              <w:t>Исполнение обязанностей работодателя по обеспечению безопасных условий и охраны труда в соответствии с нормативной правовой базой……………</w:t>
            </w:r>
          </w:p>
        </w:tc>
        <w:tc>
          <w:tcPr>
            <w:tcW w:type="dxa" w:w="660"/>
            <w:tcBorders>
              <w:top w:color="000000" w:val="nil"/>
              <w:left w:color="000000" w:val="nil"/>
              <w:bottom w:color="000000" w:val="nil"/>
              <w:right w:color="000000" w:val="nil"/>
            </w:tcBorders>
            <w:vAlign w:val="bottom"/>
          </w:tcPr>
          <w:p w14:paraId="37000000">
            <w:pPr>
              <w:spacing w:after="120"/>
              <w:ind/>
              <w:jc w:val="center"/>
              <w:rPr>
                <w:rFonts w:ascii="Times New Roman" w:hAnsi="Times New Roman"/>
              </w:rPr>
            </w:pPr>
            <w:r>
              <w:rPr>
                <w:rFonts w:ascii="Times New Roman" w:hAnsi="Times New Roman"/>
              </w:rPr>
              <w:t>1</w:t>
            </w:r>
            <w:r>
              <w:rPr>
                <w:rFonts w:ascii="Times New Roman" w:hAnsi="Times New Roman"/>
              </w:rPr>
              <w:t>4</w:t>
            </w:r>
          </w:p>
        </w:tc>
      </w:tr>
      <w:tr>
        <w:tc>
          <w:tcPr>
            <w:tcW w:type="dxa" w:w="656"/>
            <w:tcBorders>
              <w:top w:color="000000" w:val="nil"/>
              <w:left w:color="000000" w:val="nil"/>
              <w:bottom w:color="000000" w:val="nil"/>
              <w:right w:color="000000" w:val="nil"/>
            </w:tcBorders>
          </w:tcPr>
          <w:p w14:paraId="38000000">
            <w:pPr>
              <w:spacing w:after="120"/>
              <w:ind w:hanging="425" w:left="459"/>
              <w:jc w:val="both"/>
              <w:rPr>
                <w:rFonts w:ascii="Times New Roman" w:hAnsi="Times New Roman"/>
              </w:rPr>
            </w:pPr>
            <w:r>
              <w:rPr>
                <w:rFonts w:ascii="Times New Roman" w:hAnsi="Times New Roman"/>
              </w:rPr>
              <w:t>1.2.</w:t>
            </w:r>
          </w:p>
        </w:tc>
        <w:tc>
          <w:tcPr>
            <w:tcW w:type="dxa" w:w="5580"/>
            <w:tcBorders>
              <w:top w:color="000000" w:val="nil"/>
              <w:left w:color="000000" w:val="nil"/>
              <w:bottom w:color="000000" w:val="nil"/>
              <w:right w:color="000000" w:val="nil"/>
            </w:tcBorders>
          </w:tcPr>
          <w:p w14:paraId="39000000">
            <w:pPr>
              <w:spacing w:after="120"/>
              <w:ind w:firstLine="0" w:left="87"/>
              <w:jc w:val="both"/>
              <w:rPr>
                <w:rFonts w:ascii="Times New Roman" w:hAnsi="Times New Roman"/>
              </w:rPr>
            </w:pPr>
            <w:r>
              <w:rPr>
                <w:rFonts w:ascii="Times New Roman" w:hAnsi="Times New Roman"/>
              </w:rPr>
              <w:t>Перечень нормативных правовых актов по охране труда, учитывающих специфику деятельности образовательной организации………………………………</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3A000000">
            <w:pPr>
              <w:spacing w:after="120"/>
              <w:ind/>
              <w:jc w:val="center"/>
              <w:rPr>
                <w:rFonts w:ascii="Times New Roman" w:hAnsi="Times New Roman"/>
              </w:rPr>
            </w:pPr>
            <w:r>
              <w:rPr>
                <w:rFonts w:ascii="Times New Roman" w:hAnsi="Times New Roman"/>
              </w:rPr>
              <w:t>4</w:t>
            </w:r>
            <w:r>
              <w:rPr>
                <w:rFonts w:ascii="Times New Roman" w:hAnsi="Times New Roman"/>
              </w:rPr>
              <w:t>7</w:t>
            </w:r>
          </w:p>
        </w:tc>
      </w:tr>
      <w:tr>
        <w:tc>
          <w:tcPr>
            <w:tcW w:type="dxa" w:w="656"/>
            <w:tcBorders>
              <w:top w:color="000000" w:val="nil"/>
              <w:left w:color="000000" w:val="nil"/>
              <w:bottom w:color="000000" w:val="nil"/>
              <w:right w:color="000000" w:val="nil"/>
            </w:tcBorders>
          </w:tcPr>
          <w:p w14:paraId="3B000000">
            <w:pPr>
              <w:spacing w:after="120"/>
              <w:ind w:hanging="425" w:left="459"/>
              <w:jc w:val="both"/>
              <w:rPr>
                <w:rFonts w:ascii="Times New Roman" w:hAnsi="Times New Roman"/>
              </w:rPr>
            </w:pPr>
            <w:r>
              <w:rPr>
                <w:rFonts w:ascii="Times New Roman" w:hAnsi="Times New Roman"/>
              </w:rPr>
              <w:t>1.3.</w:t>
            </w:r>
          </w:p>
        </w:tc>
        <w:tc>
          <w:tcPr>
            <w:tcW w:type="dxa" w:w="5580"/>
            <w:tcBorders>
              <w:top w:color="000000" w:val="nil"/>
              <w:left w:color="000000" w:val="nil"/>
              <w:bottom w:color="000000" w:val="nil"/>
              <w:right w:color="000000" w:val="nil"/>
            </w:tcBorders>
          </w:tcPr>
          <w:p w14:paraId="3C000000">
            <w:pPr>
              <w:spacing w:after="120"/>
              <w:ind w:firstLine="0" w:left="87"/>
              <w:jc w:val="both"/>
              <w:rPr>
                <w:rFonts w:ascii="Times New Roman" w:hAnsi="Times New Roman"/>
              </w:rPr>
            </w:pPr>
            <w:r>
              <w:rPr>
                <w:rFonts w:ascii="Times New Roman" w:hAnsi="Times New Roman"/>
              </w:rPr>
              <w:t>Перечень локальных нормативных актов по охране труда по процессам системы управления охраной труда образовательной организации………………………</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3D000000">
            <w:pPr>
              <w:spacing w:after="120"/>
              <w:ind/>
              <w:jc w:val="center"/>
              <w:rPr>
                <w:rFonts w:ascii="Times New Roman" w:hAnsi="Times New Roman"/>
              </w:rPr>
            </w:pPr>
            <w:r>
              <w:rPr>
                <w:rFonts w:ascii="Times New Roman" w:hAnsi="Times New Roman"/>
              </w:rPr>
              <w:t>5</w:t>
            </w:r>
            <w:r>
              <w:rPr>
                <w:rFonts w:ascii="Times New Roman" w:hAnsi="Times New Roman"/>
              </w:rPr>
              <w:t>9</w:t>
            </w:r>
          </w:p>
        </w:tc>
      </w:tr>
      <w:tr>
        <w:tc>
          <w:tcPr>
            <w:tcW w:type="dxa" w:w="6236"/>
            <w:gridSpan w:val="2"/>
            <w:tcBorders>
              <w:top w:color="000000" w:val="nil"/>
              <w:left w:color="000000" w:val="nil"/>
              <w:bottom w:color="000000" w:val="nil"/>
              <w:right w:color="000000" w:val="nil"/>
            </w:tcBorders>
          </w:tcPr>
          <w:p w14:paraId="3E000000">
            <w:pPr>
              <w:spacing w:after="120"/>
              <w:ind/>
              <w:rPr>
                <w:rFonts w:ascii="Times New Roman" w:hAnsi="Times New Roman"/>
              </w:rPr>
            </w:pPr>
            <w:r>
              <w:rPr>
                <w:rFonts w:ascii="Times New Roman" w:hAnsi="Times New Roman"/>
                <w:b w:val="1"/>
              </w:rPr>
              <w:t xml:space="preserve">Глава 2. Организационно-распорядительные документы </w:t>
            </w:r>
            <w:r>
              <w:rPr>
                <w:rFonts w:ascii="Times New Roman" w:hAnsi="Times New Roman"/>
                <w:b w:val="1"/>
              </w:rPr>
              <w:t xml:space="preserve">по охране труда образовательной </w:t>
            </w:r>
            <w:r>
              <w:rPr>
                <w:rFonts w:ascii="Times New Roman" w:hAnsi="Times New Roman"/>
                <w:b w:val="1"/>
              </w:rPr>
              <w:t>организации</w:t>
            </w:r>
            <w:r>
              <w:rPr>
                <w:rFonts w:ascii="Times New Roman" w:hAnsi="Times New Roman"/>
              </w:rPr>
              <w:t>………</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3F000000">
            <w:pPr>
              <w:spacing w:after="120"/>
              <w:ind/>
              <w:jc w:val="center"/>
              <w:rPr>
                <w:rFonts w:ascii="Times New Roman" w:hAnsi="Times New Roman"/>
                <w:color w:val="000000"/>
              </w:rPr>
            </w:pPr>
            <w:r>
              <w:rPr>
                <w:rFonts w:ascii="Times New Roman" w:hAnsi="Times New Roman"/>
                <w:color w:val="000000"/>
              </w:rPr>
              <w:t>6</w:t>
            </w:r>
            <w:r>
              <w:rPr>
                <w:rFonts w:ascii="Times New Roman" w:hAnsi="Times New Roman"/>
                <w:color w:val="000000"/>
              </w:rPr>
              <w:t>5</w:t>
            </w:r>
          </w:p>
        </w:tc>
      </w:tr>
      <w:tr>
        <w:tc>
          <w:tcPr>
            <w:tcW w:type="dxa" w:w="656"/>
            <w:tcBorders>
              <w:top w:color="000000" w:val="nil"/>
              <w:left w:color="000000" w:val="nil"/>
              <w:bottom w:color="000000" w:val="nil"/>
              <w:right w:color="000000" w:val="nil"/>
            </w:tcBorders>
          </w:tcPr>
          <w:p w14:paraId="40000000">
            <w:pPr>
              <w:spacing w:after="120"/>
              <w:ind w:hanging="459" w:left="459"/>
              <w:jc w:val="both"/>
              <w:rPr>
                <w:rFonts w:ascii="Times New Roman" w:hAnsi="Times New Roman"/>
              </w:rPr>
            </w:pPr>
            <w:r>
              <w:rPr>
                <w:rFonts w:ascii="Times New Roman" w:hAnsi="Times New Roman"/>
              </w:rPr>
              <w:t>2.1.</w:t>
            </w:r>
          </w:p>
        </w:tc>
        <w:tc>
          <w:tcPr>
            <w:tcW w:type="dxa" w:w="5580"/>
            <w:tcBorders>
              <w:top w:color="000000" w:val="nil"/>
              <w:left w:color="000000" w:val="nil"/>
              <w:bottom w:color="000000" w:val="nil"/>
              <w:right w:color="000000" w:val="nil"/>
            </w:tcBorders>
          </w:tcPr>
          <w:p w14:paraId="41000000">
            <w:pPr>
              <w:spacing w:after="120"/>
              <w:ind w:firstLine="0" w:left="87"/>
              <w:jc w:val="both"/>
              <w:rPr>
                <w:rFonts w:ascii="Times New Roman" w:hAnsi="Times New Roman"/>
              </w:rPr>
            </w:pPr>
            <w:r>
              <w:rPr>
                <w:rFonts w:ascii="Times New Roman" w:hAnsi="Times New Roman"/>
              </w:rPr>
              <w:t>Приказ о назначении специалиста по охране труда / о возложении функций (обязанностей) специалиста по охране труда на одного из специалистов организации. Предписание работника службы охраны труда………</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42000000">
            <w:pPr>
              <w:spacing w:after="120"/>
              <w:ind/>
              <w:jc w:val="center"/>
              <w:rPr>
                <w:rFonts w:ascii="Times New Roman" w:hAnsi="Times New Roman"/>
                <w:color w:val="000000"/>
              </w:rPr>
            </w:pPr>
            <w:r>
              <w:rPr>
                <w:rFonts w:ascii="Times New Roman" w:hAnsi="Times New Roman"/>
                <w:color w:val="000000"/>
              </w:rPr>
              <w:t>6</w:t>
            </w:r>
            <w:r>
              <w:rPr>
                <w:rFonts w:ascii="Times New Roman" w:hAnsi="Times New Roman"/>
                <w:color w:val="000000"/>
              </w:rPr>
              <w:t>8</w:t>
            </w:r>
          </w:p>
        </w:tc>
      </w:tr>
      <w:tr>
        <w:tc>
          <w:tcPr>
            <w:tcW w:type="dxa" w:w="656"/>
            <w:tcBorders>
              <w:top w:color="000000" w:val="nil"/>
              <w:left w:color="000000" w:val="nil"/>
              <w:bottom w:color="000000" w:val="nil"/>
              <w:right w:color="000000" w:val="nil"/>
            </w:tcBorders>
          </w:tcPr>
          <w:p w14:paraId="43000000">
            <w:pPr>
              <w:spacing w:after="120"/>
              <w:ind w:hanging="459" w:left="459"/>
              <w:jc w:val="both"/>
              <w:rPr>
                <w:rFonts w:ascii="Times New Roman" w:hAnsi="Times New Roman"/>
              </w:rPr>
            </w:pPr>
            <w:r>
              <w:rPr>
                <w:rFonts w:ascii="Times New Roman" w:hAnsi="Times New Roman"/>
              </w:rPr>
              <w:t>2.2.</w:t>
            </w:r>
          </w:p>
        </w:tc>
        <w:tc>
          <w:tcPr>
            <w:tcW w:type="dxa" w:w="5580"/>
            <w:tcBorders>
              <w:top w:color="000000" w:val="nil"/>
              <w:left w:color="000000" w:val="nil"/>
              <w:bottom w:color="000000" w:val="nil"/>
              <w:right w:color="000000" w:val="nil"/>
            </w:tcBorders>
          </w:tcPr>
          <w:p w14:paraId="44000000">
            <w:pPr>
              <w:spacing w:after="120"/>
              <w:ind w:firstLine="0" w:left="87"/>
              <w:jc w:val="both"/>
              <w:rPr>
                <w:rFonts w:ascii="Times New Roman" w:hAnsi="Times New Roman"/>
              </w:rPr>
            </w:pPr>
            <w:r>
              <w:rPr>
                <w:rFonts w:ascii="Times New Roman" w:hAnsi="Times New Roman"/>
              </w:rPr>
              <w:t>Приказ(</w:t>
            </w:r>
            <w:r>
              <w:rPr>
                <w:rFonts w:ascii="Times New Roman" w:hAnsi="Times New Roman"/>
              </w:rPr>
              <w:t>ы</w:t>
            </w:r>
            <w:r>
              <w:rPr>
                <w:rFonts w:ascii="Times New Roman" w:hAnsi="Times New Roman"/>
              </w:rPr>
              <w:t>) о назначении должностного лица, ответственного за обеспечение безопасных  условий и охраны труда/ о назначении ответственного за организацию работы по охране труда/ о назначении ответственного за контроль за соблюдением требований охраны труда…</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45000000">
            <w:pPr>
              <w:spacing w:after="120"/>
              <w:ind/>
              <w:jc w:val="center"/>
              <w:rPr>
                <w:rFonts w:ascii="Times New Roman" w:hAnsi="Times New Roman"/>
              </w:rPr>
            </w:pPr>
            <w:r>
              <w:rPr>
                <w:rFonts w:ascii="Times New Roman" w:hAnsi="Times New Roman"/>
              </w:rPr>
              <w:t>73</w:t>
            </w:r>
          </w:p>
        </w:tc>
      </w:tr>
      <w:tr>
        <w:tc>
          <w:tcPr>
            <w:tcW w:type="dxa" w:w="656"/>
            <w:tcBorders>
              <w:top w:color="000000" w:val="nil"/>
              <w:left w:color="000000" w:val="nil"/>
              <w:bottom w:color="000000" w:val="nil"/>
              <w:right w:color="000000" w:val="nil"/>
            </w:tcBorders>
          </w:tcPr>
          <w:p w14:paraId="46000000">
            <w:pPr>
              <w:spacing w:after="120"/>
              <w:ind w:hanging="459" w:left="459"/>
              <w:jc w:val="both"/>
              <w:rPr>
                <w:rFonts w:ascii="Times New Roman" w:hAnsi="Times New Roman"/>
              </w:rPr>
            </w:pPr>
            <w:r>
              <w:rPr>
                <w:rFonts w:ascii="Times New Roman" w:hAnsi="Times New Roman"/>
              </w:rPr>
              <w:t>2.3.</w:t>
            </w:r>
          </w:p>
        </w:tc>
        <w:tc>
          <w:tcPr>
            <w:tcW w:type="dxa" w:w="5580"/>
            <w:tcBorders>
              <w:top w:color="000000" w:val="nil"/>
              <w:left w:color="000000" w:val="nil"/>
              <w:bottom w:color="000000" w:val="nil"/>
              <w:right w:color="000000" w:val="nil"/>
            </w:tcBorders>
          </w:tcPr>
          <w:p w14:paraId="47000000">
            <w:pPr>
              <w:spacing w:after="120"/>
              <w:ind w:firstLine="0" w:left="87"/>
              <w:jc w:val="both"/>
              <w:rPr>
                <w:rFonts w:ascii="Times New Roman" w:hAnsi="Times New Roman"/>
              </w:rPr>
            </w:pPr>
            <w:r>
              <w:rPr>
                <w:rFonts w:ascii="Times New Roman" w:hAnsi="Times New Roman"/>
              </w:rPr>
              <w:t>Приказ о назначении ответственного за электрохозяйство и его заместителя……………………</w:t>
            </w:r>
          </w:p>
        </w:tc>
        <w:tc>
          <w:tcPr>
            <w:tcW w:type="dxa" w:w="660"/>
            <w:tcBorders>
              <w:top w:color="000000" w:val="nil"/>
              <w:left w:color="000000" w:val="nil"/>
              <w:bottom w:color="000000" w:val="nil"/>
              <w:right w:color="000000" w:val="nil"/>
            </w:tcBorders>
            <w:vAlign w:val="bottom"/>
          </w:tcPr>
          <w:p w14:paraId="48000000">
            <w:pPr>
              <w:spacing w:after="120"/>
              <w:ind/>
              <w:jc w:val="center"/>
              <w:rPr>
                <w:rFonts w:ascii="Times New Roman" w:hAnsi="Times New Roman"/>
              </w:rPr>
            </w:pPr>
            <w:r>
              <w:rPr>
                <w:rFonts w:ascii="Times New Roman" w:hAnsi="Times New Roman"/>
              </w:rPr>
              <w:t>75</w:t>
            </w:r>
          </w:p>
        </w:tc>
      </w:tr>
      <w:tr>
        <w:tc>
          <w:tcPr>
            <w:tcW w:type="dxa" w:w="656"/>
            <w:tcBorders>
              <w:top w:color="000000" w:val="nil"/>
              <w:left w:color="000000" w:val="nil"/>
              <w:bottom w:color="000000" w:val="nil"/>
              <w:right w:color="000000" w:val="nil"/>
            </w:tcBorders>
          </w:tcPr>
          <w:p w14:paraId="49000000">
            <w:pPr>
              <w:spacing w:after="120"/>
              <w:ind w:hanging="459" w:left="459"/>
              <w:jc w:val="both"/>
              <w:rPr>
                <w:rFonts w:ascii="Times New Roman" w:hAnsi="Times New Roman"/>
              </w:rPr>
            </w:pPr>
            <w:r>
              <w:rPr>
                <w:rFonts w:ascii="Times New Roman" w:hAnsi="Times New Roman"/>
              </w:rPr>
              <w:t>2.4.</w:t>
            </w:r>
          </w:p>
        </w:tc>
        <w:tc>
          <w:tcPr>
            <w:tcW w:type="dxa" w:w="5580"/>
            <w:tcBorders>
              <w:top w:color="000000" w:val="nil"/>
              <w:left w:color="000000" w:val="nil"/>
              <w:bottom w:color="000000" w:val="nil"/>
              <w:right w:color="000000" w:val="nil"/>
            </w:tcBorders>
          </w:tcPr>
          <w:p w14:paraId="4A000000">
            <w:pPr>
              <w:spacing w:after="120"/>
              <w:ind w:firstLine="0" w:left="87"/>
              <w:jc w:val="both"/>
              <w:rPr>
                <w:rFonts w:ascii="Times New Roman" w:hAnsi="Times New Roman"/>
              </w:rPr>
            </w:pPr>
            <w:r>
              <w:rPr>
                <w:rFonts w:ascii="Times New Roman" w:hAnsi="Times New Roman"/>
              </w:rPr>
              <w:t>Приказ о комитете (комиссии)  по охране труда……</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4B000000">
            <w:pPr>
              <w:spacing w:after="120"/>
              <w:ind/>
              <w:jc w:val="center"/>
              <w:rPr>
                <w:rFonts w:ascii="Times New Roman" w:hAnsi="Times New Roman"/>
              </w:rPr>
            </w:pPr>
            <w:r>
              <w:rPr>
                <w:rFonts w:ascii="Times New Roman" w:hAnsi="Times New Roman"/>
              </w:rPr>
              <w:t>76</w:t>
            </w:r>
          </w:p>
        </w:tc>
      </w:tr>
      <w:tr>
        <w:tc>
          <w:tcPr>
            <w:tcW w:type="dxa" w:w="656"/>
            <w:tcBorders>
              <w:top w:color="000000" w:val="nil"/>
              <w:left w:color="000000" w:val="nil"/>
              <w:bottom w:color="000000" w:val="nil"/>
              <w:right w:color="000000" w:val="nil"/>
            </w:tcBorders>
          </w:tcPr>
          <w:p w14:paraId="4C000000">
            <w:pPr>
              <w:spacing w:after="120"/>
              <w:ind w:hanging="459" w:left="459"/>
              <w:jc w:val="both"/>
              <w:rPr>
                <w:rFonts w:ascii="Times New Roman" w:hAnsi="Times New Roman"/>
              </w:rPr>
            </w:pPr>
            <w:r>
              <w:rPr>
                <w:rFonts w:ascii="Times New Roman" w:hAnsi="Times New Roman"/>
              </w:rPr>
              <w:t>2.5.</w:t>
            </w:r>
          </w:p>
        </w:tc>
        <w:tc>
          <w:tcPr>
            <w:tcW w:type="dxa" w:w="5580"/>
            <w:tcBorders>
              <w:top w:color="000000" w:val="nil"/>
              <w:left w:color="000000" w:val="nil"/>
              <w:bottom w:color="000000" w:val="nil"/>
              <w:right w:color="000000" w:val="nil"/>
            </w:tcBorders>
          </w:tcPr>
          <w:p w14:paraId="4D000000">
            <w:pPr>
              <w:spacing w:after="120"/>
              <w:ind w:firstLine="0" w:left="87"/>
              <w:jc w:val="both"/>
              <w:rPr>
                <w:rFonts w:ascii="Times New Roman" w:hAnsi="Times New Roman"/>
              </w:rPr>
            </w:pPr>
            <w:r>
              <w:rPr>
                <w:rFonts w:ascii="Times New Roman" w:hAnsi="Times New Roman"/>
              </w:rPr>
              <w:t>Приказ о введении в действие Положения о системе управления охраной труда……………………………</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4E000000">
            <w:pPr>
              <w:spacing w:after="120"/>
              <w:ind/>
              <w:jc w:val="center"/>
              <w:rPr>
                <w:rFonts w:ascii="Times New Roman" w:hAnsi="Times New Roman"/>
              </w:rPr>
            </w:pPr>
            <w:r>
              <w:rPr>
                <w:rFonts w:ascii="Times New Roman" w:hAnsi="Times New Roman"/>
              </w:rPr>
              <w:t>7</w:t>
            </w:r>
            <w:r>
              <w:rPr>
                <w:rFonts w:ascii="Times New Roman" w:hAnsi="Times New Roman"/>
              </w:rPr>
              <w:t>8</w:t>
            </w:r>
          </w:p>
        </w:tc>
      </w:tr>
      <w:tr>
        <w:tc>
          <w:tcPr>
            <w:tcW w:type="dxa" w:w="656"/>
            <w:tcBorders>
              <w:top w:color="000000" w:val="nil"/>
              <w:left w:color="000000" w:val="nil"/>
              <w:bottom w:color="000000" w:val="nil"/>
              <w:right w:color="000000" w:val="nil"/>
            </w:tcBorders>
          </w:tcPr>
          <w:p w14:paraId="4F000000">
            <w:pPr>
              <w:spacing w:after="120"/>
              <w:ind w:hanging="459" w:left="459"/>
              <w:jc w:val="both"/>
              <w:rPr>
                <w:rFonts w:ascii="Times New Roman" w:hAnsi="Times New Roman"/>
              </w:rPr>
            </w:pPr>
            <w:r>
              <w:rPr>
                <w:rFonts w:ascii="Times New Roman" w:hAnsi="Times New Roman"/>
              </w:rPr>
              <w:t>2.6.</w:t>
            </w:r>
          </w:p>
        </w:tc>
        <w:tc>
          <w:tcPr>
            <w:tcW w:type="dxa" w:w="5580"/>
            <w:tcBorders>
              <w:top w:color="000000" w:val="nil"/>
              <w:left w:color="000000" w:val="nil"/>
              <w:bottom w:color="000000" w:val="nil"/>
              <w:right w:color="000000" w:val="nil"/>
            </w:tcBorders>
          </w:tcPr>
          <w:p w14:paraId="50000000">
            <w:pPr>
              <w:spacing w:after="120"/>
              <w:ind w:firstLine="0" w:left="87"/>
              <w:jc w:val="both"/>
              <w:rPr>
                <w:rFonts w:ascii="Times New Roman" w:hAnsi="Times New Roman"/>
              </w:rPr>
            </w:pPr>
            <w:r>
              <w:rPr>
                <w:rFonts w:ascii="Times New Roman" w:hAnsi="Times New Roman"/>
              </w:rPr>
              <w:t>Приказ(</w:t>
            </w:r>
            <w:r>
              <w:rPr>
                <w:rFonts w:ascii="Times New Roman" w:hAnsi="Times New Roman"/>
              </w:rPr>
              <w:t>ы</w:t>
            </w:r>
            <w:r>
              <w:rPr>
                <w:rFonts w:ascii="Times New Roman" w:hAnsi="Times New Roman"/>
              </w:rPr>
              <w:t>) об организации проведения специальной оценки условий труда/ об утверждении графика проведения специальной оценки условий труда………</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51000000">
            <w:pPr>
              <w:spacing w:after="120"/>
              <w:ind/>
              <w:jc w:val="center"/>
              <w:rPr>
                <w:rFonts w:ascii="Times New Roman" w:hAnsi="Times New Roman"/>
              </w:rPr>
            </w:pPr>
          </w:p>
          <w:p w14:paraId="52000000">
            <w:pPr>
              <w:spacing w:after="120"/>
              <w:ind/>
              <w:jc w:val="center"/>
              <w:rPr>
                <w:rFonts w:ascii="Times New Roman" w:hAnsi="Times New Roman"/>
              </w:rPr>
            </w:pPr>
            <w:r>
              <w:rPr>
                <w:rFonts w:ascii="Times New Roman" w:hAnsi="Times New Roman"/>
              </w:rPr>
              <w:t>7</w:t>
            </w:r>
            <w:r>
              <w:rPr>
                <w:rFonts w:ascii="Times New Roman" w:hAnsi="Times New Roman"/>
              </w:rPr>
              <w:t>9</w:t>
            </w:r>
          </w:p>
        </w:tc>
      </w:tr>
      <w:tr>
        <w:tc>
          <w:tcPr>
            <w:tcW w:type="dxa" w:w="656"/>
            <w:tcBorders>
              <w:top w:color="000000" w:val="nil"/>
              <w:left w:color="000000" w:val="nil"/>
              <w:bottom w:color="000000" w:val="nil"/>
              <w:right w:color="000000" w:val="nil"/>
            </w:tcBorders>
          </w:tcPr>
          <w:p w14:paraId="53000000">
            <w:pPr>
              <w:spacing w:after="120"/>
              <w:ind w:hanging="459" w:left="459"/>
              <w:jc w:val="both"/>
              <w:rPr>
                <w:rFonts w:ascii="Times New Roman" w:hAnsi="Times New Roman"/>
              </w:rPr>
            </w:pPr>
            <w:r>
              <w:rPr>
                <w:rFonts w:ascii="Times New Roman" w:hAnsi="Times New Roman"/>
              </w:rPr>
              <w:t>2.7.</w:t>
            </w:r>
          </w:p>
        </w:tc>
        <w:tc>
          <w:tcPr>
            <w:tcW w:type="dxa" w:w="5580"/>
            <w:tcBorders>
              <w:top w:color="000000" w:val="nil"/>
              <w:left w:color="000000" w:val="nil"/>
              <w:bottom w:color="000000" w:val="nil"/>
              <w:right w:color="000000" w:val="nil"/>
            </w:tcBorders>
          </w:tcPr>
          <w:p w14:paraId="54000000">
            <w:pPr>
              <w:spacing w:after="120"/>
              <w:ind w:firstLine="0" w:left="87"/>
              <w:jc w:val="both"/>
              <w:rPr>
                <w:rFonts w:ascii="Times New Roman" w:hAnsi="Times New Roman"/>
              </w:rPr>
            </w:pPr>
            <w:r>
              <w:rPr>
                <w:rFonts w:ascii="Times New Roman" w:hAnsi="Times New Roman"/>
              </w:rPr>
              <w:t>Приказ об организации проведения оценки профессиональных рисков………………………………</w:t>
            </w:r>
          </w:p>
        </w:tc>
        <w:tc>
          <w:tcPr>
            <w:tcW w:type="dxa" w:w="660"/>
            <w:tcBorders>
              <w:top w:color="000000" w:val="nil"/>
              <w:left w:color="000000" w:val="nil"/>
              <w:bottom w:color="000000" w:val="nil"/>
              <w:right w:color="000000" w:val="nil"/>
            </w:tcBorders>
            <w:vAlign w:val="bottom"/>
          </w:tcPr>
          <w:p w14:paraId="55000000">
            <w:pPr>
              <w:spacing w:after="120"/>
              <w:ind/>
              <w:jc w:val="center"/>
              <w:rPr>
                <w:rFonts w:ascii="Times New Roman" w:hAnsi="Times New Roman"/>
              </w:rPr>
            </w:pPr>
            <w:r>
              <w:rPr>
                <w:rFonts w:ascii="Times New Roman" w:hAnsi="Times New Roman"/>
              </w:rPr>
              <w:t>81</w:t>
            </w:r>
          </w:p>
        </w:tc>
      </w:tr>
      <w:tr>
        <w:tc>
          <w:tcPr>
            <w:tcW w:type="dxa" w:w="656"/>
            <w:tcBorders>
              <w:top w:color="000000" w:val="nil"/>
              <w:left w:color="000000" w:val="nil"/>
              <w:bottom w:color="000000" w:val="nil"/>
              <w:right w:color="000000" w:val="nil"/>
            </w:tcBorders>
          </w:tcPr>
          <w:p w14:paraId="56000000">
            <w:pPr>
              <w:spacing w:after="120"/>
              <w:ind w:hanging="459" w:left="459"/>
              <w:jc w:val="both"/>
              <w:rPr>
                <w:rFonts w:ascii="Times New Roman" w:hAnsi="Times New Roman"/>
              </w:rPr>
            </w:pPr>
            <w:r>
              <w:rPr>
                <w:rFonts w:ascii="Times New Roman" w:hAnsi="Times New Roman"/>
              </w:rPr>
              <w:t>2.8.</w:t>
            </w:r>
          </w:p>
        </w:tc>
        <w:tc>
          <w:tcPr>
            <w:tcW w:type="dxa" w:w="5580"/>
            <w:tcBorders>
              <w:top w:color="000000" w:val="nil"/>
              <w:left w:color="000000" w:val="nil"/>
              <w:bottom w:color="000000" w:val="nil"/>
              <w:right w:color="000000" w:val="nil"/>
            </w:tcBorders>
          </w:tcPr>
          <w:p w14:paraId="57000000">
            <w:pPr>
              <w:spacing w:after="120"/>
              <w:ind w:firstLine="0" w:left="87"/>
              <w:jc w:val="both"/>
              <w:rPr>
                <w:rFonts w:ascii="Times New Roman" w:hAnsi="Times New Roman"/>
              </w:rPr>
            </w:pPr>
            <w:r>
              <w:rPr>
                <w:rFonts w:ascii="Times New Roman" w:hAnsi="Times New Roman"/>
              </w:rPr>
              <w:t>Приказ(</w:t>
            </w:r>
            <w:r>
              <w:rPr>
                <w:rFonts w:ascii="Times New Roman" w:hAnsi="Times New Roman"/>
              </w:rPr>
              <w:t>ы</w:t>
            </w:r>
            <w:r>
              <w:rPr>
                <w:rFonts w:ascii="Times New Roman" w:hAnsi="Times New Roman"/>
              </w:rPr>
              <w:t>) о разработке инструкций по охране труда,/ об утверждении,  введении в действие/ об отмене инструкций по охране труда. Перечень правил (стандартов) и инструкций по охране труда, разрабатываемых работодателем………………………</w:t>
            </w:r>
          </w:p>
        </w:tc>
        <w:tc>
          <w:tcPr>
            <w:tcW w:type="dxa" w:w="660"/>
            <w:tcBorders>
              <w:top w:color="000000" w:val="nil"/>
              <w:left w:color="000000" w:val="nil"/>
              <w:bottom w:color="000000" w:val="nil"/>
              <w:right w:color="000000" w:val="nil"/>
            </w:tcBorders>
            <w:vAlign w:val="bottom"/>
          </w:tcPr>
          <w:p w14:paraId="58000000">
            <w:pPr>
              <w:spacing w:after="120"/>
              <w:ind/>
              <w:jc w:val="center"/>
              <w:rPr>
                <w:rFonts w:ascii="Times New Roman" w:hAnsi="Times New Roman"/>
              </w:rPr>
            </w:pPr>
            <w:r>
              <w:rPr>
                <w:rFonts w:ascii="Times New Roman" w:hAnsi="Times New Roman"/>
              </w:rPr>
              <w:t>82</w:t>
            </w:r>
          </w:p>
        </w:tc>
      </w:tr>
      <w:tr>
        <w:tc>
          <w:tcPr>
            <w:tcW w:type="dxa" w:w="656"/>
            <w:tcBorders>
              <w:top w:color="000000" w:val="nil"/>
              <w:left w:color="000000" w:val="nil"/>
              <w:bottom w:color="000000" w:val="nil"/>
              <w:right w:color="000000" w:val="nil"/>
            </w:tcBorders>
          </w:tcPr>
          <w:p w14:paraId="59000000">
            <w:pPr>
              <w:spacing w:after="120"/>
              <w:ind w:hanging="459" w:left="459"/>
              <w:jc w:val="both"/>
              <w:rPr>
                <w:rFonts w:ascii="Times New Roman" w:hAnsi="Times New Roman"/>
              </w:rPr>
            </w:pPr>
            <w:r>
              <w:rPr>
                <w:rFonts w:ascii="Times New Roman" w:hAnsi="Times New Roman"/>
              </w:rPr>
              <w:t>2.9.</w:t>
            </w:r>
          </w:p>
        </w:tc>
        <w:tc>
          <w:tcPr>
            <w:tcW w:type="dxa" w:w="5580"/>
            <w:tcBorders>
              <w:top w:color="000000" w:val="nil"/>
              <w:left w:color="000000" w:val="nil"/>
              <w:bottom w:color="000000" w:val="nil"/>
              <w:right w:color="000000" w:val="nil"/>
            </w:tcBorders>
          </w:tcPr>
          <w:p w14:paraId="5A000000">
            <w:pPr>
              <w:spacing w:after="120"/>
              <w:ind w:firstLine="0" w:left="87"/>
              <w:jc w:val="both"/>
              <w:rPr>
                <w:rFonts w:ascii="Times New Roman" w:hAnsi="Times New Roman"/>
              </w:rPr>
            </w:pPr>
            <w:r>
              <w:rPr>
                <w:rFonts w:ascii="Times New Roman" w:hAnsi="Times New Roman"/>
              </w:rPr>
              <w:t>Приказ(</w:t>
            </w:r>
            <w:r>
              <w:rPr>
                <w:rFonts w:ascii="Times New Roman" w:hAnsi="Times New Roman"/>
              </w:rPr>
              <w:t>ы</w:t>
            </w:r>
            <w:r>
              <w:rPr>
                <w:rFonts w:ascii="Times New Roman" w:hAnsi="Times New Roman"/>
              </w:rPr>
              <w:t>) об обучении и проверке знания требований охраны труда работников образовательной организации /об обучении по оказанию первой помощи пострадавшим / об организации обучения работников использованию (применению) СИЗ. Список профессий и должностей работников, которые подлежат обучению (по соответствующей программе). Список документов для подачи в  Минтруд России письма о намерении осуществлять деятельность по обучению своих работников вопросам охраны труда</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5B000000">
            <w:pPr>
              <w:spacing w:after="120"/>
              <w:ind/>
              <w:jc w:val="center"/>
              <w:rPr>
                <w:rFonts w:ascii="Times New Roman" w:hAnsi="Times New Roman"/>
              </w:rPr>
            </w:pPr>
            <w:r>
              <w:rPr>
                <w:rFonts w:ascii="Times New Roman" w:hAnsi="Times New Roman"/>
              </w:rPr>
              <w:t>86</w:t>
            </w:r>
          </w:p>
        </w:tc>
      </w:tr>
      <w:tr>
        <w:tc>
          <w:tcPr>
            <w:tcW w:type="dxa" w:w="656"/>
            <w:tcBorders>
              <w:top w:color="000000" w:val="nil"/>
              <w:left w:color="000000" w:val="nil"/>
              <w:bottom w:color="000000" w:val="nil"/>
              <w:right w:color="000000" w:val="nil"/>
            </w:tcBorders>
          </w:tcPr>
          <w:p w14:paraId="5C000000">
            <w:pPr>
              <w:spacing w:after="120"/>
              <w:ind w:hanging="459" w:left="459"/>
              <w:jc w:val="both"/>
              <w:rPr>
                <w:rFonts w:ascii="Times New Roman" w:hAnsi="Times New Roman"/>
              </w:rPr>
            </w:pPr>
            <w:r>
              <w:rPr>
                <w:rFonts w:ascii="Times New Roman" w:hAnsi="Times New Roman"/>
              </w:rPr>
              <w:t>2.10.</w:t>
            </w:r>
          </w:p>
        </w:tc>
        <w:tc>
          <w:tcPr>
            <w:tcW w:type="dxa" w:w="5580"/>
            <w:tcBorders>
              <w:top w:color="000000" w:val="nil"/>
              <w:left w:color="000000" w:val="nil"/>
              <w:bottom w:color="000000" w:val="nil"/>
              <w:right w:color="000000" w:val="nil"/>
            </w:tcBorders>
          </w:tcPr>
          <w:p w14:paraId="5D000000">
            <w:pPr>
              <w:spacing w:after="120"/>
              <w:ind w:firstLine="0" w:left="87"/>
              <w:jc w:val="both"/>
              <w:rPr>
                <w:rFonts w:ascii="Times New Roman" w:hAnsi="Times New Roman"/>
              </w:rPr>
            </w:pPr>
            <w:r>
              <w:rPr>
                <w:rFonts w:ascii="Times New Roman" w:hAnsi="Times New Roman"/>
              </w:rPr>
              <w:t xml:space="preserve">Приказ о присвоении группы I по </w:t>
            </w:r>
            <w:r>
              <w:rPr>
                <w:rFonts w:ascii="Times New Roman" w:hAnsi="Times New Roman"/>
              </w:rPr>
              <w:t>электробезопасности</w:t>
            </w:r>
            <w:r>
              <w:rPr>
                <w:rFonts w:ascii="Times New Roman" w:hAnsi="Times New Roman"/>
              </w:rPr>
              <w:t xml:space="preserve"> </w:t>
            </w:r>
            <w:r>
              <w:rPr>
                <w:rFonts w:ascii="Times New Roman" w:hAnsi="Times New Roman"/>
              </w:rPr>
              <w:t>неэлектротехническому</w:t>
            </w:r>
            <w:r>
              <w:rPr>
                <w:rFonts w:ascii="Times New Roman" w:hAnsi="Times New Roman"/>
              </w:rPr>
              <w:t xml:space="preserve"> персоналу. Перечень должностей, рабочих мест, на которых для выполнения работы необходимо присвоение работникам группы I по </w:t>
            </w:r>
            <w:r>
              <w:rPr>
                <w:rFonts w:ascii="Times New Roman" w:hAnsi="Times New Roman"/>
              </w:rPr>
              <w:t>электробезопасности</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5E000000">
            <w:pPr>
              <w:spacing w:after="120"/>
              <w:ind/>
              <w:jc w:val="center"/>
              <w:rPr>
                <w:rFonts w:ascii="Times New Roman" w:hAnsi="Times New Roman"/>
              </w:rPr>
            </w:pPr>
            <w:r>
              <w:rPr>
                <w:rFonts w:ascii="Times New Roman" w:hAnsi="Times New Roman"/>
              </w:rPr>
              <w:t>92</w:t>
            </w:r>
          </w:p>
        </w:tc>
      </w:tr>
      <w:tr>
        <w:tc>
          <w:tcPr>
            <w:tcW w:type="dxa" w:w="656"/>
            <w:tcBorders>
              <w:top w:color="000000" w:val="nil"/>
              <w:left w:color="000000" w:val="nil"/>
              <w:bottom w:color="000000" w:val="nil"/>
              <w:right w:color="000000" w:val="nil"/>
            </w:tcBorders>
          </w:tcPr>
          <w:p w14:paraId="5F000000">
            <w:pPr>
              <w:spacing w:after="120"/>
              <w:ind w:hanging="459" w:left="459"/>
              <w:jc w:val="both"/>
              <w:rPr>
                <w:rFonts w:ascii="Times New Roman" w:hAnsi="Times New Roman"/>
              </w:rPr>
            </w:pPr>
            <w:r>
              <w:rPr>
                <w:rFonts w:ascii="Times New Roman" w:hAnsi="Times New Roman"/>
              </w:rPr>
              <w:t>2.11.</w:t>
            </w:r>
          </w:p>
        </w:tc>
        <w:tc>
          <w:tcPr>
            <w:tcW w:type="dxa" w:w="5580"/>
            <w:tcBorders>
              <w:top w:color="000000" w:val="nil"/>
              <w:left w:color="000000" w:val="nil"/>
              <w:bottom w:color="000000" w:val="nil"/>
              <w:right w:color="000000" w:val="nil"/>
            </w:tcBorders>
          </w:tcPr>
          <w:p w14:paraId="60000000">
            <w:pPr>
              <w:spacing w:after="120"/>
              <w:ind w:firstLine="0" w:left="87"/>
              <w:jc w:val="both"/>
              <w:rPr>
                <w:rFonts w:ascii="Times New Roman" w:hAnsi="Times New Roman"/>
              </w:rPr>
            </w:pPr>
            <w:r>
              <w:rPr>
                <w:rFonts w:ascii="Times New Roman" w:hAnsi="Times New Roman"/>
              </w:rPr>
              <w:t>Приказ(</w:t>
            </w:r>
            <w:r>
              <w:rPr>
                <w:rFonts w:ascii="Times New Roman" w:hAnsi="Times New Roman"/>
              </w:rPr>
              <w:t>ы</w:t>
            </w:r>
            <w:r>
              <w:rPr>
                <w:rFonts w:ascii="Times New Roman" w:hAnsi="Times New Roman"/>
              </w:rPr>
              <w:t xml:space="preserve">) об обеспечении работников СИЗ/ об обеспечении работников  смывающими и обезвреживающими средствами. Перечень профессий и должностей, которым выдаются СИЗ, и Нормы бесплатной выдачи средств индивидуальной защиты </w:t>
            </w:r>
            <w:r>
              <w:rPr>
                <w:rFonts w:ascii="Times New Roman" w:hAnsi="Times New Roman"/>
              </w:rPr>
              <w:t>ра</w:t>
            </w:r>
            <w:r>
              <w:rPr>
                <w:rFonts w:ascii="Times New Roman" w:hAnsi="Times New Roman"/>
              </w:rPr>
              <w:t>ботникам. Перечень рабочих мест,</w:t>
            </w:r>
            <w:r>
              <w:rPr>
                <w:rFonts w:ascii="Times New Roman" w:hAnsi="Times New Roman"/>
              </w:rPr>
              <w:t xml:space="preserve"> список работников, для которых необходима выдача смывающих и обезвреживающих средств, и Нормы бесплатной выдачи смывающих и (или) обезвреживающих средств работникам</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61000000">
            <w:pPr>
              <w:spacing w:after="120"/>
              <w:ind/>
              <w:jc w:val="center"/>
              <w:rPr>
                <w:rFonts w:ascii="Times New Roman" w:hAnsi="Times New Roman"/>
              </w:rPr>
            </w:pPr>
          </w:p>
          <w:p w14:paraId="62000000">
            <w:pPr>
              <w:spacing w:after="120"/>
              <w:ind/>
              <w:jc w:val="center"/>
              <w:rPr>
                <w:rFonts w:ascii="Times New Roman" w:hAnsi="Times New Roman"/>
              </w:rPr>
            </w:pPr>
          </w:p>
          <w:p w14:paraId="63000000">
            <w:pPr>
              <w:spacing w:after="120"/>
              <w:ind/>
              <w:jc w:val="center"/>
              <w:rPr>
                <w:rFonts w:ascii="Times New Roman" w:hAnsi="Times New Roman"/>
              </w:rPr>
            </w:pPr>
          </w:p>
          <w:p w14:paraId="64000000">
            <w:pPr>
              <w:spacing w:after="120"/>
              <w:ind/>
              <w:jc w:val="center"/>
              <w:rPr>
                <w:rFonts w:ascii="Times New Roman" w:hAnsi="Times New Roman"/>
              </w:rPr>
            </w:pPr>
          </w:p>
          <w:p w14:paraId="65000000">
            <w:pPr>
              <w:spacing w:after="120"/>
              <w:ind/>
              <w:jc w:val="center"/>
              <w:rPr>
                <w:rFonts w:ascii="Times New Roman" w:hAnsi="Times New Roman"/>
              </w:rPr>
            </w:pPr>
          </w:p>
          <w:p w14:paraId="66000000">
            <w:pPr>
              <w:spacing w:after="120"/>
              <w:ind/>
              <w:jc w:val="center"/>
              <w:rPr>
                <w:rFonts w:ascii="Times New Roman" w:hAnsi="Times New Roman"/>
              </w:rPr>
            </w:pPr>
          </w:p>
          <w:p w14:paraId="67000000">
            <w:pPr>
              <w:spacing w:after="120"/>
              <w:ind/>
              <w:jc w:val="center"/>
              <w:rPr>
                <w:rFonts w:ascii="Times New Roman" w:hAnsi="Times New Roman"/>
              </w:rPr>
            </w:pPr>
            <w:r>
              <w:rPr>
                <w:rFonts w:ascii="Times New Roman" w:hAnsi="Times New Roman"/>
              </w:rPr>
              <w:t>95</w:t>
            </w:r>
          </w:p>
        </w:tc>
      </w:tr>
      <w:tr>
        <w:tc>
          <w:tcPr>
            <w:tcW w:type="dxa" w:w="656"/>
            <w:tcBorders>
              <w:top w:color="000000" w:val="nil"/>
              <w:left w:color="000000" w:val="nil"/>
              <w:bottom w:color="000000" w:val="nil"/>
              <w:right w:color="000000" w:val="nil"/>
            </w:tcBorders>
          </w:tcPr>
          <w:p w14:paraId="68000000">
            <w:pPr>
              <w:spacing w:after="120"/>
              <w:ind w:hanging="459" w:left="459"/>
              <w:jc w:val="both"/>
              <w:rPr>
                <w:rFonts w:ascii="Times New Roman" w:hAnsi="Times New Roman"/>
              </w:rPr>
            </w:pPr>
            <w:r>
              <w:rPr>
                <w:rFonts w:ascii="Times New Roman" w:hAnsi="Times New Roman"/>
              </w:rPr>
              <w:t>2.12.</w:t>
            </w:r>
          </w:p>
        </w:tc>
        <w:tc>
          <w:tcPr>
            <w:tcW w:type="dxa" w:w="5580"/>
            <w:tcBorders>
              <w:top w:color="000000" w:val="nil"/>
              <w:left w:color="000000" w:val="nil"/>
              <w:bottom w:color="000000" w:val="nil"/>
              <w:right w:color="000000" w:val="nil"/>
            </w:tcBorders>
          </w:tcPr>
          <w:p w14:paraId="69000000">
            <w:pPr>
              <w:spacing w:after="120"/>
              <w:ind w:firstLine="0" w:left="87"/>
              <w:jc w:val="both"/>
              <w:rPr>
                <w:rFonts w:ascii="Times New Roman" w:hAnsi="Times New Roman"/>
              </w:rPr>
            </w:pPr>
            <w:r>
              <w:rPr>
                <w:rFonts w:ascii="Times New Roman" w:hAnsi="Times New Roman"/>
              </w:rPr>
              <w:t>Приказ об учете и рассмотрении обстоятельств и причин микроповреждений (микротравм) работников</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6A000000">
            <w:pPr>
              <w:spacing w:after="120"/>
              <w:ind/>
              <w:jc w:val="center"/>
              <w:rPr>
                <w:rFonts w:ascii="Times New Roman" w:hAnsi="Times New Roman"/>
              </w:rPr>
            </w:pPr>
            <w:r>
              <w:rPr>
                <w:rFonts w:ascii="Times New Roman" w:hAnsi="Times New Roman"/>
              </w:rPr>
              <w:t>102</w:t>
            </w:r>
          </w:p>
        </w:tc>
      </w:tr>
      <w:tr>
        <w:tc>
          <w:tcPr>
            <w:tcW w:type="dxa" w:w="656"/>
            <w:tcBorders>
              <w:top w:color="000000" w:val="nil"/>
              <w:left w:color="000000" w:val="nil"/>
              <w:bottom w:color="000000" w:val="nil"/>
              <w:right w:color="000000" w:val="nil"/>
            </w:tcBorders>
          </w:tcPr>
          <w:p w14:paraId="6B000000">
            <w:pPr>
              <w:spacing w:after="120"/>
              <w:ind w:hanging="459" w:left="459"/>
              <w:jc w:val="both"/>
              <w:rPr>
                <w:rFonts w:ascii="Times New Roman" w:hAnsi="Times New Roman"/>
              </w:rPr>
            </w:pPr>
            <w:r>
              <w:rPr>
                <w:rFonts w:ascii="Times New Roman" w:hAnsi="Times New Roman"/>
              </w:rPr>
              <w:t>2.13.</w:t>
            </w:r>
          </w:p>
        </w:tc>
        <w:tc>
          <w:tcPr>
            <w:tcW w:type="dxa" w:w="5580"/>
            <w:tcBorders>
              <w:top w:color="000000" w:val="nil"/>
              <w:left w:color="000000" w:val="nil"/>
              <w:bottom w:color="000000" w:val="nil"/>
              <w:right w:color="000000" w:val="nil"/>
            </w:tcBorders>
          </w:tcPr>
          <w:p w14:paraId="6C000000">
            <w:pPr>
              <w:spacing w:after="120"/>
              <w:ind w:firstLine="0" w:left="87"/>
              <w:jc w:val="both"/>
              <w:rPr>
                <w:rFonts w:ascii="Times New Roman" w:hAnsi="Times New Roman"/>
              </w:rPr>
            </w:pPr>
            <w:r>
              <w:rPr>
                <w:rFonts w:ascii="Times New Roman" w:hAnsi="Times New Roman"/>
              </w:rPr>
              <w:t>Приказ(</w:t>
            </w:r>
            <w:r>
              <w:rPr>
                <w:rFonts w:ascii="Times New Roman" w:hAnsi="Times New Roman"/>
              </w:rPr>
              <w:t>ы</w:t>
            </w:r>
            <w:r>
              <w:rPr>
                <w:rFonts w:ascii="Times New Roman" w:hAnsi="Times New Roman"/>
              </w:rPr>
              <w:t xml:space="preserve">) об организации проведения обязательных медицинских осмотров работников / об организации проведения обязательного психиатрического освидетельствования  работников / об организации проведения </w:t>
            </w:r>
            <w:r>
              <w:rPr>
                <w:rFonts w:ascii="Times New Roman" w:hAnsi="Times New Roman"/>
              </w:rPr>
              <w:t>предрейсовых</w:t>
            </w:r>
            <w:r>
              <w:rPr>
                <w:rFonts w:ascii="Times New Roman" w:hAnsi="Times New Roman"/>
              </w:rPr>
              <w:t xml:space="preserve"> и </w:t>
            </w:r>
            <w:r>
              <w:rPr>
                <w:rFonts w:ascii="Times New Roman" w:hAnsi="Times New Roman"/>
              </w:rPr>
              <w:t>послерейсовых</w:t>
            </w:r>
            <w:r>
              <w:rPr>
                <w:rFonts w:ascii="Times New Roman" w:hAnsi="Times New Roman"/>
              </w:rPr>
              <w:t xml:space="preserve"> медицинских осмотров водителей. Списки контингентов работников </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6D000000">
            <w:pPr>
              <w:spacing w:after="120"/>
              <w:ind/>
              <w:jc w:val="center"/>
              <w:rPr>
                <w:rFonts w:ascii="Times New Roman" w:hAnsi="Times New Roman"/>
              </w:rPr>
            </w:pPr>
          </w:p>
          <w:p w14:paraId="6E000000">
            <w:pPr>
              <w:spacing w:after="120"/>
              <w:ind/>
              <w:jc w:val="center"/>
              <w:rPr>
                <w:rFonts w:ascii="Times New Roman" w:hAnsi="Times New Roman"/>
              </w:rPr>
            </w:pPr>
          </w:p>
          <w:p w14:paraId="6F000000">
            <w:pPr>
              <w:spacing w:after="120"/>
              <w:ind/>
              <w:jc w:val="center"/>
              <w:rPr>
                <w:rFonts w:ascii="Times New Roman" w:hAnsi="Times New Roman"/>
              </w:rPr>
            </w:pPr>
          </w:p>
          <w:p w14:paraId="70000000">
            <w:pPr>
              <w:spacing w:after="120"/>
              <w:ind/>
              <w:jc w:val="center"/>
              <w:rPr>
                <w:rFonts w:ascii="Times New Roman" w:hAnsi="Times New Roman"/>
              </w:rPr>
            </w:pPr>
          </w:p>
          <w:p w14:paraId="71000000">
            <w:pPr>
              <w:spacing w:after="120"/>
              <w:ind/>
              <w:jc w:val="center"/>
              <w:rPr>
                <w:rFonts w:ascii="Times New Roman" w:hAnsi="Times New Roman"/>
              </w:rPr>
            </w:pPr>
            <w:r>
              <w:rPr>
                <w:rFonts w:ascii="Times New Roman" w:hAnsi="Times New Roman"/>
              </w:rPr>
              <w:t>10</w:t>
            </w:r>
            <w:r>
              <w:rPr>
                <w:rFonts w:ascii="Times New Roman" w:hAnsi="Times New Roman"/>
              </w:rPr>
              <w:t>4</w:t>
            </w:r>
          </w:p>
        </w:tc>
      </w:tr>
      <w:tr>
        <w:tc>
          <w:tcPr>
            <w:tcW w:type="dxa" w:w="656"/>
            <w:tcBorders>
              <w:top w:color="000000" w:val="nil"/>
              <w:left w:color="000000" w:val="nil"/>
              <w:bottom w:color="000000" w:val="nil"/>
              <w:right w:color="000000" w:val="nil"/>
            </w:tcBorders>
          </w:tcPr>
          <w:p w14:paraId="72000000">
            <w:pPr>
              <w:spacing w:after="120"/>
              <w:ind w:hanging="459" w:left="459"/>
              <w:jc w:val="both"/>
              <w:rPr>
                <w:rFonts w:ascii="Times New Roman" w:hAnsi="Times New Roman"/>
              </w:rPr>
            </w:pPr>
            <w:r>
              <w:rPr>
                <w:rFonts w:ascii="Times New Roman" w:hAnsi="Times New Roman"/>
              </w:rPr>
              <w:t>2.14.</w:t>
            </w:r>
          </w:p>
        </w:tc>
        <w:tc>
          <w:tcPr>
            <w:tcW w:type="dxa" w:w="5580"/>
            <w:tcBorders>
              <w:top w:color="000000" w:val="nil"/>
              <w:left w:color="000000" w:val="nil"/>
              <w:bottom w:color="000000" w:val="nil"/>
              <w:right w:color="000000" w:val="nil"/>
            </w:tcBorders>
          </w:tcPr>
          <w:p w14:paraId="73000000">
            <w:pPr>
              <w:spacing w:after="120"/>
              <w:ind w:firstLine="0" w:left="87"/>
              <w:jc w:val="both"/>
              <w:rPr>
                <w:rFonts w:ascii="Times New Roman" w:hAnsi="Times New Roman"/>
              </w:rPr>
            </w:pPr>
            <w:r>
              <w:rPr>
                <w:rFonts w:ascii="Times New Roman" w:hAnsi="Times New Roman"/>
              </w:rPr>
              <w:t>Приказ(</w:t>
            </w:r>
            <w:r>
              <w:rPr>
                <w:rFonts w:ascii="Times New Roman" w:hAnsi="Times New Roman"/>
              </w:rPr>
              <w:t>ы</w:t>
            </w:r>
            <w:r>
              <w:rPr>
                <w:rFonts w:ascii="Times New Roman" w:hAnsi="Times New Roman"/>
              </w:rPr>
              <w:t xml:space="preserve">) об утверждении Программы действий по улучшению условий и охраны труда работников / Соглашения администрации и профсоюзной организации по охране труда / плана мероприятий по улучшению условий и охраны труда и снижению уровней профессиональных рисков / Плана финансового обеспечения предупредительных мер </w:t>
            </w:r>
            <w:r>
              <w:rPr>
                <w:rFonts w:ascii="Times New Roman" w:hAnsi="Times New Roman"/>
              </w:rPr>
              <w:t>........</w:t>
            </w:r>
          </w:p>
        </w:tc>
        <w:tc>
          <w:tcPr>
            <w:tcW w:type="dxa" w:w="660"/>
            <w:tcBorders>
              <w:top w:color="000000" w:val="nil"/>
              <w:left w:color="000000" w:val="nil"/>
              <w:bottom w:color="000000" w:val="nil"/>
              <w:right w:color="000000" w:val="nil"/>
            </w:tcBorders>
            <w:vAlign w:val="bottom"/>
          </w:tcPr>
          <w:p w14:paraId="74000000">
            <w:pPr>
              <w:spacing w:after="120"/>
              <w:ind/>
              <w:jc w:val="center"/>
              <w:rPr>
                <w:rFonts w:ascii="Times New Roman" w:hAnsi="Times New Roman"/>
              </w:rPr>
            </w:pPr>
            <w:r>
              <w:rPr>
                <w:rFonts w:ascii="Times New Roman" w:hAnsi="Times New Roman"/>
              </w:rPr>
              <w:t>10</w:t>
            </w:r>
            <w:r>
              <w:rPr>
                <w:rFonts w:ascii="Times New Roman" w:hAnsi="Times New Roman"/>
              </w:rPr>
              <w:t>7</w:t>
            </w:r>
          </w:p>
        </w:tc>
      </w:tr>
      <w:tr>
        <w:tc>
          <w:tcPr>
            <w:tcW w:type="dxa" w:w="6236"/>
            <w:gridSpan w:val="2"/>
            <w:tcBorders>
              <w:top w:color="000000" w:val="nil"/>
              <w:left w:color="000000" w:val="nil"/>
              <w:bottom w:color="000000" w:val="nil"/>
              <w:right w:color="000000" w:val="nil"/>
            </w:tcBorders>
          </w:tcPr>
          <w:p w14:paraId="75000000">
            <w:pPr>
              <w:spacing w:after="120"/>
              <w:ind/>
              <w:jc w:val="both"/>
              <w:rPr>
                <w:rFonts w:ascii="Times New Roman" w:hAnsi="Times New Roman"/>
                <w:b w:val="1"/>
              </w:rPr>
            </w:pPr>
            <w:r>
              <w:rPr>
                <w:rFonts w:ascii="Times New Roman" w:hAnsi="Times New Roman"/>
                <w:b w:val="1"/>
              </w:rPr>
              <w:t xml:space="preserve">Глава 3. </w:t>
            </w:r>
            <w:r>
              <w:rPr>
                <w:rFonts w:ascii="Times New Roman" w:hAnsi="Times New Roman"/>
                <w:b w:val="1"/>
              </w:rPr>
              <w:t xml:space="preserve"> Контрольно-учетные документы по охране труда образовательной организации:</w:t>
            </w:r>
          </w:p>
        </w:tc>
        <w:tc>
          <w:tcPr>
            <w:tcW w:type="dxa" w:w="660"/>
            <w:tcBorders>
              <w:top w:color="000000" w:val="nil"/>
              <w:left w:color="000000" w:val="nil"/>
              <w:bottom w:color="000000" w:val="nil"/>
              <w:right w:color="000000" w:val="nil"/>
            </w:tcBorders>
            <w:vAlign w:val="bottom"/>
          </w:tcPr>
          <w:p w14:paraId="76000000">
            <w:pPr>
              <w:spacing w:after="120"/>
              <w:ind/>
              <w:jc w:val="center"/>
              <w:rPr>
                <w:rFonts w:ascii="Times New Roman" w:hAnsi="Times New Roman"/>
              </w:rPr>
            </w:pPr>
            <w:r>
              <w:rPr>
                <w:rFonts w:ascii="Times New Roman" w:hAnsi="Times New Roman"/>
              </w:rPr>
              <w:t>1</w:t>
            </w:r>
            <w:r>
              <w:rPr>
                <w:rFonts w:ascii="Times New Roman" w:hAnsi="Times New Roman"/>
              </w:rPr>
              <w:t>2</w:t>
            </w:r>
            <w:r>
              <w:rPr>
                <w:rFonts w:ascii="Times New Roman" w:hAnsi="Times New Roman"/>
              </w:rPr>
              <w:t>3</w:t>
            </w:r>
          </w:p>
        </w:tc>
      </w:tr>
      <w:tr>
        <w:tc>
          <w:tcPr>
            <w:tcW w:type="dxa" w:w="656"/>
            <w:tcBorders>
              <w:top w:color="000000" w:val="nil"/>
              <w:left w:color="000000" w:val="nil"/>
              <w:bottom w:color="000000" w:val="nil"/>
              <w:right w:color="000000" w:val="nil"/>
            </w:tcBorders>
          </w:tcPr>
          <w:p w14:paraId="77000000">
            <w:pPr>
              <w:spacing w:after="120"/>
              <w:ind w:hanging="459" w:left="459"/>
              <w:jc w:val="both"/>
              <w:rPr>
                <w:rFonts w:ascii="Times New Roman" w:hAnsi="Times New Roman"/>
              </w:rPr>
            </w:pPr>
            <w:r>
              <w:rPr>
                <w:rFonts w:ascii="Times New Roman" w:hAnsi="Times New Roman"/>
              </w:rPr>
              <w:t>3.1.</w:t>
            </w:r>
          </w:p>
        </w:tc>
        <w:tc>
          <w:tcPr>
            <w:tcW w:type="dxa" w:w="5580"/>
            <w:tcBorders>
              <w:top w:color="000000" w:val="nil"/>
              <w:left w:color="000000" w:val="nil"/>
              <w:bottom w:color="000000" w:val="nil"/>
              <w:right w:color="000000" w:val="nil"/>
            </w:tcBorders>
          </w:tcPr>
          <w:p w14:paraId="78000000">
            <w:pPr>
              <w:spacing w:after="120"/>
              <w:ind w:firstLine="0" w:left="87"/>
              <w:jc w:val="both"/>
              <w:rPr>
                <w:rFonts w:ascii="Times New Roman" w:hAnsi="Times New Roman"/>
              </w:rPr>
            </w:pPr>
            <w:r>
              <w:rPr>
                <w:rFonts w:ascii="Times New Roman" w:hAnsi="Times New Roman"/>
              </w:rPr>
              <w:t xml:space="preserve">Результаты планирования обучения по охране труда </w:t>
            </w:r>
          </w:p>
        </w:tc>
        <w:tc>
          <w:tcPr>
            <w:tcW w:type="dxa" w:w="660"/>
            <w:tcBorders>
              <w:top w:color="000000" w:val="nil"/>
              <w:left w:color="000000" w:val="nil"/>
              <w:bottom w:color="000000" w:val="nil"/>
              <w:right w:color="000000" w:val="nil"/>
            </w:tcBorders>
            <w:vAlign w:val="bottom"/>
          </w:tcPr>
          <w:p w14:paraId="79000000">
            <w:pPr>
              <w:spacing w:after="120"/>
              <w:ind/>
              <w:jc w:val="center"/>
              <w:rPr>
                <w:rFonts w:ascii="Times New Roman" w:hAnsi="Times New Roman"/>
              </w:rPr>
            </w:pPr>
            <w:r>
              <w:rPr>
                <w:rFonts w:ascii="Times New Roman" w:hAnsi="Times New Roman"/>
              </w:rPr>
              <w:t>1</w:t>
            </w:r>
            <w:r>
              <w:rPr>
                <w:rFonts w:ascii="Times New Roman" w:hAnsi="Times New Roman"/>
              </w:rPr>
              <w:t>2</w:t>
            </w:r>
            <w:r>
              <w:rPr>
                <w:rFonts w:ascii="Times New Roman" w:hAnsi="Times New Roman"/>
              </w:rPr>
              <w:t>6</w:t>
            </w:r>
          </w:p>
        </w:tc>
      </w:tr>
      <w:tr>
        <w:tc>
          <w:tcPr>
            <w:tcW w:type="dxa" w:w="656"/>
            <w:tcBorders>
              <w:top w:color="000000" w:val="nil"/>
              <w:left w:color="000000" w:val="nil"/>
              <w:bottom w:color="000000" w:val="nil"/>
              <w:right w:color="000000" w:val="nil"/>
            </w:tcBorders>
          </w:tcPr>
          <w:p w14:paraId="7A000000">
            <w:pPr>
              <w:spacing w:after="120"/>
              <w:ind w:hanging="459" w:left="459"/>
              <w:jc w:val="both"/>
              <w:rPr>
                <w:rFonts w:ascii="Times New Roman" w:hAnsi="Times New Roman"/>
              </w:rPr>
            </w:pPr>
            <w:r>
              <w:rPr>
                <w:rFonts w:ascii="Times New Roman" w:hAnsi="Times New Roman"/>
              </w:rPr>
              <w:t>3.2.</w:t>
            </w:r>
          </w:p>
        </w:tc>
        <w:tc>
          <w:tcPr>
            <w:tcW w:type="dxa" w:w="5580"/>
            <w:tcBorders>
              <w:top w:color="000000" w:val="nil"/>
              <w:left w:color="000000" w:val="nil"/>
              <w:bottom w:color="000000" w:val="nil"/>
              <w:right w:color="000000" w:val="nil"/>
            </w:tcBorders>
          </w:tcPr>
          <w:p w14:paraId="7B000000">
            <w:pPr>
              <w:spacing w:after="120"/>
              <w:ind w:firstLine="0" w:left="87"/>
              <w:jc w:val="both"/>
              <w:rPr>
                <w:rFonts w:ascii="Times New Roman" w:hAnsi="Times New Roman"/>
              </w:rPr>
            </w:pPr>
            <w:r>
              <w:rPr>
                <w:rFonts w:ascii="Times New Roman" w:hAnsi="Times New Roman"/>
              </w:rPr>
              <w:t>Журнал регистрации вводного инструктажа по охране труда</w:t>
            </w:r>
          </w:p>
        </w:tc>
        <w:tc>
          <w:tcPr>
            <w:tcW w:type="dxa" w:w="660"/>
            <w:tcBorders>
              <w:top w:color="000000" w:val="nil"/>
              <w:left w:color="000000" w:val="nil"/>
              <w:bottom w:color="000000" w:val="nil"/>
              <w:right w:color="000000" w:val="nil"/>
            </w:tcBorders>
            <w:vAlign w:val="bottom"/>
          </w:tcPr>
          <w:p w14:paraId="7C000000">
            <w:pPr>
              <w:spacing w:after="120"/>
              <w:ind/>
              <w:jc w:val="center"/>
              <w:rPr>
                <w:rFonts w:ascii="Times New Roman" w:hAnsi="Times New Roman"/>
              </w:rPr>
            </w:pPr>
            <w:r>
              <w:rPr>
                <w:rFonts w:ascii="Times New Roman" w:hAnsi="Times New Roman"/>
              </w:rPr>
              <w:t>1</w:t>
            </w:r>
            <w:r>
              <w:rPr>
                <w:rFonts w:ascii="Times New Roman" w:hAnsi="Times New Roman"/>
              </w:rPr>
              <w:t>29</w:t>
            </w:r>
          </w:p>
        </w:tc>
      </w:tr>
      <w:tr>
        <w:tc>
          <w:tcPr>
            <w:tcW w:type="dxa" w:w="656"/>
            <w:tcBorders>
              <w:top w:color="000000" w:val="nil"/>
              <w:left w:color="000000" w:val="nil"/>
              <w:bottom w:color="000000" w:val="nil"/>
              <w:right w:color="000000" w:val="nil"/>
            </w:tcBorders>
          </w:tcPr>
          <w:p w14:paraId="7D000000">
            <w:pPr>
              <w:spacing w:after="120"/>
              <w:ind w:hanging="459" w:left="459"/>
              <w:jc w:val="both"/>
              <w:rPr>
                <w:rFonts w:ascii="Times New Roman" w:hAnsi="Times New Roman"/>
              </w:rPr>
            </w:pPr>
            <w:r>
              <w:rPr>
                <w:rFonts w:ascii="Times New Roman" w:hAnsi="Times New Roman"/>
              </w:rPr>
              <w:t>3.3.</w:t>
            </w:r>
          </w:p>
        </w:tc>
        <w:tc>
          <w:tcPr>
            <w:tcW w:type="dxa" w:w="5580"/>
            <w:tcBorders>
              <w:top w:color="000000" w:val="nil"/>
              <w:left w:color="000000" w:val="nil"/>
              <w:bottom w:color="000000" w:val="nil"/>
              <w:right w:color="000000" w:val="nil"/>
            </w:tcBorders>
          </w:tcPr>
          <w:p w14:paraId="7E000000">
            <w:pPr>
              <w:spacing w:after="120"/>
              <w:ind w:firstLine="0" w:left="87"/>
              <w:jc w:val="both"/>
              <w:rPr>
                <w:rFonts w:ascii="Times New Roman" w:hAnsi="Times New Roman"/>
              </w:rPr>
            </w:pPr>
            <w:r>
              <w:rPr>
                <w:rFonts w:ascii="Times New Roman" w:hAnsi="Times New Roman"/>
              </w:rPr>
              <w:t xml:space="preserve">Журнал регистрации инструктажа по охране труда на рабочем месте (первичного, повторного, внепланового)  </w:t>
            </w:r>
          </w:p>
        </w:tc>
        <w:tc>
          <w:tcPr>
            <w:tcW w:type="dxa" w:w="660"/>
            <w:tcBorders>
              <w:top w:color="000000" w:val="nil"/>
              <w:left w:color="000000" w:val="nil"/>
              <w:bottom w:color="000000" w:val="nil"/>
              <w:right w:color="000000" w:val="nil"/>
            </w:tcBorders>
            <w:vAlign w:val="bottom"/>
          </w:tcPr>
          <w:p w14:paraId="7F000000">
            <w:pPr>
              <w:spacing w:after="120"/>
              <w:ind/>
              <w:jc w:val="center"/>
              <w:rPr>
                <w:rFonts w:ascii="Times New Roman" w:hAnsi="Times New Roman"/>
              </w:rPr>
            </w:pPr>
            <w:r>
              <w:rPr>
                <w:rFonts w:ascii="Times New Roman" w:hAnsi="Times New Roman"/>
              </w:rPr>
              <w:t>1</w:t>
            </w:r>
            <w:r>
              <w:rPr>
                <w:rFonts w:ascii="Times New Roman" w:hAnsi="Times New Roman"/>
              </w:rPr>
              <w:t>3</w:t>
            </w:r>
            <w:r>
              <w:rPr>
                <w:rFonts w:ascii="Times New Roman" w:hAnsi="Times New Roman"/>
              </w:rPr>
              <w:t>0</w:t>
            </w:r>
          </w:p>
        </w:tc>
      </w:tr>
      <w:tr>
        <w:tc>
          <w:tcPr>
            <w:tcW w:type="dxa" w:w="656"/>
            <w:tcBorders>
              <w:top w:color="000000" w:val="nil"/>
              <w:left w:color="000000" w:val="nil"/>
              <w:bottom w:color="000000" w:val="nil"/>
              <w:right w:color="000000" w:val="nil"/>
            </w:tcBorders>
          </w:tcPr>
          <w:p w14:paraId="80000000">
            <w:pPr>
              <w:spacing w:after="120"/>
              <w:ind w:hanging="459" w:left="459"/>
              <w:jc w:val="both"/>
              <w:rPr>
                <w:rFonts w:ascii="Times New Roman" w:hAnsi="Times New Roman"/>
              </w:rPr>
            </w:pPr>
            <w:r>
              <w:rPr>
                <w:rFonts w:ascii="Times New Roman" w:hAnsi="Times New Roman"/>
              </w:rPr>
              <w:t>3.4.</w:t>
            </w:r>
          </w:p>
        </w:tc>
        <w:tc>
          <w:tcPr>
            <w:tcW w:type="dxa" w:w="5580"/>
            <w:tcBorders>
              <w:top w:color="000000" w:val="nil"/>
              <w:left w:color="000000" w:val="nil"/>
              <w:bottom w:color="000000" w:val="nil"/>
              <w:right w:color="000000" w:val="nil"/>
            </w:tcBorders>
          </w:tcPr>
          <w:p w14:paraId="81000000">
            <w:pPr>
              <w:spacing w:after="120"/>
              <w:ind w:firstLine="0" w:left="87"/>
              <w:jc w:val="both"/>
              <w:rPr>
                <w:rFonts w:ascii="Times New Roman" w:hAnsi="Times New Roman"/>
              </w:rPr>
            </w:pPr>
            <w:r>
              <w:rPr>
                <w:rFonts w:ascii="Times New Roman" w:hAnsi="Times New Roman"/>
              </w:rPr>
              <w:t>Журнал регистрации целевого инструктажа по охране труда</w:t>
            </w:r>
          </w:p>
        </w:tc>
        <w:tc>
          <w:tcPr>
            <w:tcW w:type="dxa" w:w="660"/>
            <w:tcBorders>
              <w:top w:color="000000" w:val="nil"/>
              <w:left w:color="000000" w:val="nil"/>
              <w:bottom w:color="000000" w:val="nil"/>
              <w:right w:color="000000" w:val="nil"/>
            </w:tcBorders>
            <w:vAlign w:val="bottom"/>
          </w:tcPr>
          <w:p w14:paraId="82000000">
            <w:pPr>
              <w:spacing w:after="120"/>
              <w:ind/>
              <w:jc w:val="center"/>
              <w:rPr>
                <w:rFonts w:ascii="Times New Roman" w:hAnsi="Times New Roman"/>
              </w:rPr>
            </w:pPr>
            <w:r>
              <w:rPr>
                <w:rFonts w:ascii="Times New Roman" w:hAnsi="Times New Roman"/>
              </w:rPr>
              <w:t>1</w:t>
            </w:r>
            <w:r>
              <w:rPr>
                <w:rFonts w:ascii="Times New Roman" w:hAnsi="Times New Roman"/>
              </w:rPr>
              <w:t>3</w:t>
            </w:r>
            <w:r>
              <w:rPr>
                <w:rFonts w:ascii="Times New Roman" w:hAnsi="Times New Roman"/>
              </w:rPr>
              <w:t>1</w:t>
            </w:r>
          </w:p>
        </w:tc>
      </w:tr>
      <w:tr>
        <w:tc>
          <w:tcPr>
            <w:tcW w:type="dxa" w:w="656"/>
            <w:tcBorders>
              <w:top w:color="000000" w:val="nil"/>
              <w:left w:color="000000" w:val="nil"/>
              <w:bottom w:color="000000" w:val="nil"/>
              <w:right w:color="000000" w:val="nil"/>
            </w:tcBorders>
          </w:tcPr>
          <w:p w14:paraId="83000000">
            <w:pPr>
              <w:spacing w:after="120"/>
              <w:ind w:hanging="459" w:left="459"/>
              <w:jc w:val="both"/>
              <w:rPr>
                <w:rFonts w:ascii="Times New Roman" w:hAnsi="Times New Roman"/>
              </w:rPr>
            </w:pPr>
            <w:r>
              <w:rPr>
                <w:rFonts w:ascii="Times New Roman" w:hAnsi="Times New Roman"/>
              </w:rPr>
              <w:t>3.5.</w:t>
            </w:r>
          </w:p>
        </w:tc>
        <w:tc>
          <w:tcPr>
            <w:tcW w:type="dxa" w:w="5580"/>
            <w:tcBorders>
              <w:top w:color="000000" w:val="nil"/>
              <w:left w:color="000000" w:val="nil"/>
              <w:bottom w:color="000000" w:val="nil"/>
              <w:right w:color="000000" w:val="nil"/>
            </w:tcBorders>
          </w:tcPr>
          <w:p w14:paraId="84000000">
            <w:pPr>
              <w:spacing w:after="120"/>
              <w:ind w:firstLine="0" w:left="87"/>
              <w:jc w:val="both"/>
              <w:rPr>
                <w:rFonts w:ascii="Times New Roman" w:hAnsi="Times New Roman"/>
              </w:rPr>
            </w:pPr>
            <w:r>
              <w:rPr>
                <w:rFonts w:ascii="Times New Roman" w:hAnsi="Times New Roman"/>
              </w:rPr>
              <w:t xml:space="preserve">Журнал регистрации инструктажа по охране труда на рабочем месте(первичного, повторного, внепланового),  </w:t>
            </w:r>
            <w:r>
              <w:rPr>
                <w:rFonts w:ascii="Times New Roman" w:hAnsi="Times New Roman"/>
              </w:rPr>
              <w:t>целевого инструктажа по охране труда и стажировки по охране труда на рабочем месте</w:t>
            </w:r>
          </w:p>
        </w:tc>
        <w:tc>
          <w:tcPr>
            <w:tcW w:type="dxa" w:w="660"/>
            <w:tcBorders>
              <w:top w:color="000000" w:val="nil"/>
              <w:left w:color="000000" w:val="nil"/>
              <w:bottom w:color="000000" w:val="nil"/>
              <w:right w:color="000000" w:val="nil"/>
            </w:tcBorders>
            <w:vAlign w:val="bottom"/>
          </w:tcPr>
          <w:p w14:paraId="85000000">
            <w:pPr>
              <w:spacing w:after="120"/>
              <w:ind/>
              <w:jc w:val="center"/>
              <w:rPr>
                <w:rFonts w:ascii="Times New Roman" w:hAnsi="Times New Roman"/>
              </w:rPr>
            </w:pPr>
            <w:r>
              <w:rPr>
                <w:rFonts w:ascii="Times New Roman" w:hAnsi="Times New Roman"/>
              </w:rPr>
              <w:t>1</w:t>
            </w:r>
            <w:r>
              <w:rPr>
                <w:rFonts w:ascii="Times New Roman" w:hAnsi="Times New Roman"/>
              </w:rPr>
              <w:t>3</w:t>
            </w:r>
            <w:r>
              <w:rPr>
                <w:rFonts w:ascii="Times New Roman" w:hAnsi="Times New Roman"/>
              </w:rPr>
              <w:t>2</w:t>
            </w:r>
          </w:p>
        </w:tc>
      </w:tr>
      <w:tr>
        <w:tc>
          <w:tcPr>
            <w:tcW w:type="dxa" w:w="656"/>
            <w:tcBorders>
              <w:top w:color="000000" w:val="nil"/>
              <w:left w:color="000000" w:val="nil"/>
              <w:bottom w:color="000000" w:val="nil"/>
              <w:right w:color="000000" w:val="nil"/>
            </w:tcBorders>
          </w:tcPr>
          <w:p w14:paraId="86000000">
            <w:pPr>
              <w:spacing w:after="120"/>
              <w:ind w:hanging="459" w:left="459"/>
              <w:jc w:val="both"/>
              <w:rPr>
                <w:rFonts w:ascii="Times New Roman" w:hAnsi="Times New Roman"/>
              </w:rPr>
            </w:pPr>
            <w:r>
              <w:rPr>
                <w:rFonts w:ascii="Times New Roman" w:hAnsi="Times New Roman"/>
              </w:rPr>
              <w:t>3.6.</w:t>
            </w:r>
          </w:p>
        </w:tc>
        <w:tc>
          <w:tcPr>
            <w:tcW w:type="dxa" w:w="5580"/>
            <w:tcBorders>
              <w:top w:color="000000" w:val="nil"/>
              <w:left w:color="000000" w:val="nil"/>
              <w:bottom w:color="000000" w:val="nil"/>
              <w:right w:color="000000" w:val="nil"/>
            </w:tcBorders>
          </w:tcPr>
          <w:p w14:paraId="87000000">
            <w:pPr>
              <w:spacing w:after="120"/>
              <w:ind w:firstLine="0" w:left="87"/>
              <w:jc w:val="both"/>
              <w:rPr>
                <w:rFonts w:ascii="Times New Roman" w:hAnsi="Times New Roman"/>
              </w:rPr>
            </w:pPr>
            <w:r>
              <w:rPr>
                <w:rFonts w:ascii="Times New Roman" w:hAnsi="Times New Roman"/>
              </w:rPr>
              <w:t>Протокол   № заседания комиссии по проверке знания требований охраны труда работников</w:t>
            </w:r>
          </w:p>
        </w:tc>
        <w:tc>
          <w:tcPr>
            <w:tcW w:type="dxa" w:w="660"/>
            <w:tcBorders>
              <w:top w:color="000000" w:val="nil"/>
              <w:left w:color="000000" w:val="nil"/>
              <w:bottom w:color="000000" w:val="nil"/>
              <w:right w:color="000000" w:val="nil"/>
            </w:tcBorders>
            <w:vAlign w:val="bottom"/>
          </w:tcPr>
          <w:p w14:paraId="88000000">
            <w:pPr>
              <w:spacing w:after="120"/>
              <w:ind/>
              <w:jc w:val="center"/>
              <w:rPr>
                <w:rFonts w:ascii="Times New Roman" w:hAnsi="Times New Roman"/>
              </w:rPr>
            </w:pPr>
            <w:r>
              <w:rPr>
                <w:rFonts w:ascii="Times New Roman" w:hAnsi="Times New Roman"/>
              </w:rPr>
              <w:t>1</w:t>
            </w:r>
            <w:r>
              <w:rPr>
                <w:rFonts w:ascii="Times New Roman" w:hAnsi="Times New Roman"/>
              </w:rPr>
              <w:t>3</w:t>
            </w:r>
            <w:r>
              <w:rPr>
                <w:rFonts w:ascii="Times New Roman" w:hAnsi="Times New Roman"/>
              </w:rPr>
              <w:t>3</w:t>
            </w:r>
          </w:p>
        </w:tc>
      </w:tr>
      <w:tr>
        <w:tc>
          <w:tcPr>
            <w:tcW w:type="dxa" w:w="656"/>
            <w:tcBorders>
              <w:top w:color="000000" w:val="nil"/>
              <w:left w:color="000000" w:val="nil"/>
              <w:bottom w:color="000000" w:val="nil"/>
              <w:right w:color="000000" w:val="nil"/>
            </w:tcBorders>
          </w:tcPr>
          <w:p w14:paraId="89000000">
            <w:pPr>
              <w:spacing w:after="120"/>
              <w:ind w:hanging="459" w:left="459"/>
              <w:jc w:val="both"/>
              <w:rPr>
                <w:rFonts w:ascii="Times New Roman" w:hAnsi="Times New Roman"/>
              </w:rPr>
            </w:pPr>
            <w:r>
              <w:rPr>
                <w:rFonts w:ascii="Times New Roman" w:hAnsi="Times New Roman"/>
              </w:rPr>
              <w:t>3.7.</w:t>
            </w:r>
          </w:p>
        </w:tc>
        <w:tc>
          <w:tcPr>
            <w:tcW w:type="dxa" w:w="5580"/>
            <w:tcBorders>
              <w:top w:color="000000" w:val="nil"/>
              <w:left w:color="000000" w:val="nil"/>
              <w:bottom w:color="000000" w:val="nil"/>
              <w:right w:color="000000" w:val="nil"/>
            </w:tcBorders>
          </w:tcPr>
          <w:p w14:paraId="8A000000">
            <w:pPr>
              <w:spacing w:after="120"/>
              <w:ind w:firstLine="0" w:left="87"/>
              <w:jc w:val="both"/>
              <w:rPr>
                <w:rFonts w:ascii="Times New Roman" w:hAnsi="Times New Roman"/>
              </w:rPr>
            </w:pPr>
            <w:r>
              <w:rPr>
                <w:rFonts w:ascii="Times New Roman" w:hAnsi="Times New Roman"/>
              </w:rPr>
              <w:t xml:space="preserve">Журнал учета присвоения группы I по </w:t>
            </w:r>
            <w:r>
              <w:rPr>
                <w:rFonts w:ascii="Times New Roman" w:hAnsi="Times New Roman"/>
              </w:rPr>
              <w:t>электробезопасности</w:t>
            </w:r>
            <w:r>
              <w:rPr>
                <w:rFonts w:ascii="Times New Roman" w:hAnsi="Times New Roman"/>
              </w:rPr>
              <w:t xml:space="preserve"> </w:t>
            </w:r>
            <w:r>
              <w:rPr>
                <w:rFonts w:ascii="Times New Roman" w:hAnsi="Times New Roman"/>
              </w:rPr>
              <w:t>неэлектротехническому</w:t>
            </w:r>
            <w:r>
              <w:rPr>
                <w:rFonts w:ascii="Times New Roman" w:hAnsi="Times New Roman"/>
              </w:rPr>
              <w:t xml:space="preserve"> персоналу</w:t>
            </w:r>
          </w:p>
        </w:tc>
        <w:tc>
          <w:tcPr>
            <w:tcW w:type="dxa" w:w="660"/>
            <w:tcBorders>
              <w:top w:color="000000" w:val="nil"/>
              <w:left w:color="000000" w:val="nil"/>
              <w:bottom w:color="000000" w:val="nil"/>
              <w:right w:color="000000" w:val="nil"/>
            </w:tcBorders>
            <w:vAlign w:val="bottom"/>
          </w:tcPr>
          <w:p w14:paraId="8B000000">
            <w:pPr>
              <w:spacing w:after="120"/>
              <w:ind/>
              <w:jc w:val="center"/>
              <w:rPr>
                <w:rFonts w:ascii="Times New Roman" w:hAnsi="Times New Roman"/>
              </w:rPr>
            </w:pPr>
            <w:r>
              <w:rPr>
                <w:rFonts w:ascii="Times New Roman" w:hAnsi="Times New Roman"/>
              </w:rPr>
              <w:t>1</w:t>
            </w:r>
            <w:r>
              <w:rPr>
                <w:rFonts w:ascii="Times New Roman" w:hAnsi="Times New Roman"/>
              </w:rPr>
              <w:t>3</w:t>
            </w:r>
            <w:r>
              <w:rPr>
                <w:rFonts w:ascii="Times New Roman" w:hAnsi="Times New Roman"/>
              </w:rPr>
              <w:t>5</w:t>
            </w:r>
          </w:p>
        </w:tc>
      </w:tr>
      <w:tr>
        <w:tc>
          <w:tcPr>
            <w:tcW w:type="dxa" w:w="656"/>
            <w:tcBorders>
              <w:top w:color="000000" w:val="nil"/>
              <w:left w:color="000000" w:val="nil"/>
              <w:bottom w:color="000000" w:val="nil"/>
              <w:right w:color="000000" w:val="nil"/>
            </w:tcBorders>
          </w:tcPr>
          <w:p w14:paraId="8C000000">
            <w:pPr>
              <w:spacing w:after="120"/>
              <w:ind w:hanging="459" w:left="459"/>
              <w:jc w:val="both"/>
              <w:rPr>
                <w:rFonts w:ascii="Times New Roman" w:hAnsi="Times New Roman"/>
              </w:rPr>
            </w:pPr>
            <w:r>
              <w:rPr>
                <w:rFonts w:ascii="Times New Roman" w:hAnsi="Times New Roman"/>
              </w:rPr>
              <w:t>3.8.</w:t>
            </w:r>
          </w:p>
        </w:tc>
        <w:tc>
          <w:tcPr>
            <w:tcW w:type="dxa" w:w="5580"/>
            <w:tcBorders>
              <w:top w:color="000000" w:val="nil"/>
              <w:left w:color="000000" w:val="nil"/>
              <w:bottom w:color="000000" w:val="nil"/>
              <w:right w:color="000000" w:val="nil"/>
            </w:tcBorders>
          </w:tcPr>
          <w:p w14:paraId="8D000000">
            <w:pPr>
              <w:spacing w:after="120"/>
              <w:ind w:firstLine="0" w:left="87"/>
              <w:jc w:val="both"/>
              <w:rPr>
                <w:rFonts w:ascii="Times New Roman" w:hAnsi="Times New Roman"/>
              </w:rPr>
            </w:pPr>
            <w:r>
              <w:rPr>
                <w:rFonts w:ascii="Times New Roman" w:hAnsi="Times New Roman"/>
              </w:rPr>
              <w:t>Личная карточка № учета выдачи СИЗ (приказ №290н)</w:t>
            </w:r>
          </w:p>
        </w:tc>
        <w:tc>
          <w:tcPr>
            <w:tcW w:type="dxa" w:w="660"/>
            <w:tcBorders>
              <w:top w:color="000000" w:val="nil"/>
              <w:left w:color="000000" w:val="nil"/>
              <w:bottom w:color="000000" w:val="nil"/>
              <w:right w:color="000000" w:val="nil"/>
            </w:tcBorders>
            <w:vAlign w:val="bottom"/>
          </w:tcPr>
          <w:p w14:paraId="8E000000">
            <w:pPr>
              <w:spacing w:after="120"/>
              <w:ind/>
              <w:jc w:val="center"/>
              <w:rPr>
                <w:rFonts w:ascii="Times New Roman" w:hAnsi="Times New Roman"/>
              </w:rPr>
            </w:pPr>
            <w:r>
              <w:rPr>
                <w:rFonts w:ascii="Times New Roman" w:hAnsi="Times New Roman"/>
              </w:rPr>
              <w:t>1</w:t>
            </w:r>
            <w:r>
              <w:rPr>
                <w:rFonts w:ascii="Times New Roman" w:hAnsi="Times New Roman"/>
              </w:rPr>
              <w:t>3</w:t>
            </w:r>
            <w:r>
              <w:rPr>
                <w:rFonts w:ascii="Times New Roman" w:hAnsi="Times New Roman"/>
              </w:rPr>
              <w:t>6</w:t>
            </w:r>
          </w:p>
        </w:tc>
      </w:tr>
      <w:tr>
        <w:tc>
          <w:tcPr>
            <w:tcW w:type="dxa" w:w="656"/>
            <w:tcBorders>
              <w:top w:color="000000" w:val="nil"/>
              <w:left w:color="000000" w:val="nil"/>
              <w:bottom w:color="000000" w:val="nil"/>
              <w:right w:color="000000" w:val="nil"/>
            </w:tcBorders>
          </w:tcPr>
          <w:p w14:paraId="8F000000">
            <w:pPr>
              <w:spacing w:after="120"/>
              <w:ind w:hanging="459" w:left="459"/>
              <w:jc w:val="both"/>
              <w:rPr>
                <w:rFonts w:ascii="Times New Roman" w:hAnsi="Times New Roman"/>
              </w:rPr>
            </w:pPr>
            <w:r>
              <w:rPr>
                <w:rFonts w:ascii="Times New Roman" w:hAnsi="Times New Roman"/>
              </w:rPr>
              <w:t>3.9.</w:t>
            </w:r>
          </w:p>
        </w:tc>
        <w:tc>
          <w:tcPr>
            <w:tcW w:type="dxa" w:w="5580"/>
            <w:tcBorders>
              <w:top w:color="000000" w:val="nil"/>
              <w:left w:color="000000" w:val="nil"/>
              <w:bottom w:color="000000" w:val="nil"/>
              <w:right w:color="000000" w:val="nil"/>
            </w:tcBorders>
          </w:tcPr>
          <w:p w14:paraId="90000000">
            <w:pPr>
              <w:spacing w:after="120"/>
              <w:ind w:firstLine="0" w:left="87"/>
              <w:jc w:val="both"/>
              <w:rPr>
                <w:rFonts w:ascii="Times New Roman" w:hAnsi="Times New Roman"/>
              </w:rPr>
            </w:pPr>
            <w:r>
              <w:rPr>
                <w:rFonts w:ascii="Times New Roman" w:hAnsi="Times New Roman"/>
              </w:rPr>
              <w:t>Личная карточка № учета выдачи смывающих и (или) обезвреживающих средств (приказ 1122н)</w:t>
            </w:r>
          </w:p>
        </w:tc>
        <w:tc>
          <w:tcPr>
            <w:tcW w:type="dxa" w:w="660"/>
            <w:tcBorders>
              <w:top w:color="000000" w:val="nil"/>
              <w:left w:color="000000" w:val="nil"/>
              <w:bottom w:color="000000" w:val="nil"/>
              <w:right w:color="000000" w:val="nil"/>
            </w:tcBorders>
            <w:vAlign w:val="bottom"/>
          </w:tcPr>
          <w:p w14:paraId="91000000">
            <w:pPr>
              <w:spacing w:after="120"/>
              <w:ind/>
              <w:jc w:val="center"/>
              <w:rPr>
                <w:rFonts w:ascii="Times New Roman" w:hAnsi="Times New Roman"/>
              </w:rPr>
            </w:pPr>
            <w:r>
              <w:rPr>
                <w:rFonts w:ascii="Times New Roman" w:hAnsi="Times New Roman"/>
              </w:rPr>
              <w:t>1</w:t>
            </w:r>
            <w:r>
              <w:rPr>
                <w:rFonts w:ascii="Times New Roman" w:hAnsi="Times New Roman"/>
              </w:rPr>
              <w:t>3</w:t>
            </w:r>
            <w:r>
              <w:rPr>
                <w:rFonts w:ascii="Times New Roman" w:hAnsi="Times New Roman"/>
              </w:rPr>
              <w:t>8</w:t>
            </w:r>
          </w:p>
        </w:tc>
      </w:tr>
      <w:tr>
        <w:tc>
          <w:tcPr>
            <w:tcW w:type="dxa" w:w="656"/>
            <w:tcBorders>
              <w:top w:color="000000" w:val="nil"/>
              <w:left w:color="000000" w:val="nil"/>
              <w:bottom w:color="000000" w:val="nil"/>
              <w:right w:color="000000" w:val="nil"/>
            </w:tcBorders>
          </w:tcPr>
          <w:p w14:paraId="92000000">
            <w:pPr>
              <w:spacing w:after="120"/>
              <w:ind w:hanging="459" w:left="459"/>
              <w:jc w:val="both"/>
              <w:rPr>
                <w:rFonts w:ascii="Times New Roman" w:hAnsi="Times New Roman"/>
              </w:rPr>
            </w:pPr>
            <w:r>
              <w:rPr>
                <w:rFonts w:ascii="Times New Roman" w:hAnsi="Times New Roman"/>
              </w:rPr>
              <w:t>3.10.</w:t>
            </w:r>
          </w:p>
        </w:tc>
        <w:tc>
          <w:tcPr>
            <w:tcW w:type="dxa" w:w="5580"/>
            <w:tcBorders>
              <w:top w:color="000000" w:val="nil"/>
              <w:left w:color="000000" w:val="nil"/>
              <w:bottom w:color="000000" w:val="nil"/>
              <w:right w:color="000000" w:val="nil"/>
            </w:tcBorders>
          </w:tcPr>
          <w:p w14:paraId="93000000">
            <w:pPr>
              <w:spacing w:after="120"/>
              <w:ind w:firstLine="0" w:left="87"/>
              <w:jc w:val="both"/>
              <w:rPr>
                <w:rFonts w:ascii="Times New Roman" w:hAnsi="Times New Roman"/>
              </w:rPr>
            </w:pPr>
            <w:r>
              <w:rPr>
                <w:rFonts w:ascii="Times New Roman" w:hAnsi="Times New Roman"/>
              </w:rPr>
              <w:t>Личная карточка № учета выдачи СИЗ (приказ №766н)</w:t>
            </w:r>
          </w:p>
        </w:tc>
        <w:tc>
          <w:tcPr>
            <w:tcW w:type="dxa" w:w="660"/>
            <w:tcBorders>
              <w:top w:color="000000" w:val="nil"/>
              <w:left w:color="000000" w:val="nil"/>
              <w:bottom w:color="000000" w:val="nil"/>
              <w:right w:color="000000" w:val="nil"/>
            </w:tcBorders>
            <w:vAlign w:val="bottom"/>
          </w:tcPr>
          <w:p w14:paraId="94000000">
            <w:pPr>
              <w:spacing w:after="120"/>
              <w:ind/>
              <w:jc w:val="center"/>
              <w:rPr>
                <w:rFonts w:ascii="Times New Roman" w:hAnsi="Times New Roman"/>
              </w:rPr>
            </w:pPr>
            <w:r>
              <w:rPr>
                <w:rFonts w:ascii="Times New Roman" w:hAnsi="Times New Roman"/>
              </w:rPr>
              <w:t>1</w:t>
            </w:r>
            <w:r>
              <w:rPr>
                <w:rFonts w:ascii="Times New Roman" w:hAnsi="Times New Roman"/>
              </w:rPr>
              <w:t>4</w:t>
            </w:r>
            <w:r>
              <w:rPr>
                <w:rFonts w:ascii="Times New Roman" w:hAnsi="Times New Roman"/>
              </w:rPr>
              <w:t>0</w:t>
            </w:r>
          </w:p>
        </w:tc>
      </w:tr>
      <w:tr>
        <w:tc>
          <w:tcPr>
            <w:tcW w:type="dxa" w:w="656"/>
            <w:tcBorders>
              <w:top w:color="000000" w:val="nil"/>
              <w:left w:color="000000" w:val="nil"/>
              <w:bottom w:color="000000" w:val="nil"/>
              <w:right w:color="000000" w:val="nil"/>
            </w:tcBorders>
          </w:tcPr>
          <w:p w14:paraId="95000000">
            <w:pPr>
              <w:spacing w:after="120"/>
              <w:ind w:hanging="459" w:left="459"/>
              <w:jc w:val="both"/>
              <w:rPr>
                <w:rFonts w:ascii="Times New Roman" w:hAnsi="Times New Roman"/>
              </w:rPr>
            </w:pPr>
            <w:r>
              <w:rPr>
                <w:rFonts w:ascii="Times New Roman" w:hAnsi="Times New Roman"/>
              </w:rPr>
              <w:t>3.11.</w:t>
            </w:r>
          </w:p>
        </w:tc>
        <w:tc>
          <w:tcPr>
            <w:tcW w:type="dxa" w:w="5580"/>
            <w:tcBorders>
              <w:top w:color="000000" w:val="nil"/>
              <w:left w:color="000000" w:val="nil"/>
              <w:bottom w:color="000000" w:val="nil"/>
              <w:right w:color="000000" w:val="nil"/>
            </w:tcBorders>
          </w:tcPr>
          <w:p w14:paraId="96000000">
            <w:pPr>
              <w:spacing w:after="120"/>
              <w:ind w:firstLine="0" w:left="87"/>
              <w:jc w:val="both"/>
              <w:rPr>
                <w:rFonts w:ascii="Times New Roman" w:hAnsi="Times New Roman"/>
              </w:rPr>
            </w:pPr>
            <w:r>
              <w:rPr>
                <w:rFonts w:ascii="Times New Roman" w:hAnsi="Times New Roman"/>
              </w:rPr>
              <w:t>Карточка № учета выдачи дежурных СИЗ (приказ №766н)</w:t>
            </w:r>
          </w:p>
        </w:tc>
        <w:tc>
          <w:tcPr>
            <w:tcW w:type="dxa" w:w="660"/>
            <w:tcBorders>
              <w:top w:color="000000" w:val="nil"/>
              <w:left w:color="000000" w:val="nil"/>
              <w:bottom w:color="000000" w:val="nil"/>
              <w:right w:color="000000" w:val="nil"/>
            </w:tcBorders>
            <w:vAlign w:val="bottom"/>
          </w:tcPr>
          <w:p w14:paraId="97000000">
            <w:pPr>
              <w:spacing w:after="120"/>
              <w:ind/>
              <w:jc w:val="center"/>
              <w:rPr>
                <w:rFonts w:ascii="Times New Roman" w:hAnsi="Times New Roman"/>
              </w:rPr>
            </w:pPr>
            <w:r>
              <w:rPr>
                <w:rFonts w:ascii="Times New Roman" w:hAnsi="Times New Roman"/>
              </w:rPr>
              <w:t>1</w:t>
            </w:r>
            <w:r>
              <w:rPr>
                <w:rFonts w:ascii="Times New Roman" w:hAnsi="Times New Roman"/>
              </w:rPr>
              <w:t>4</w:t>
            </w:r>
            <w:r>
              <w:rPr>
                <w:rFonts w:ascii="Times New Roman" w:hAnsi="Times New Roman"/>
              </w:rPr>
              <w:t>2</w:t>
            </w:r>
          </w:p>
        </w:tc>
      </w:tr>
      <w:tr>
        <w:tc>
          <w:tcPr>
            <w:tcW w:type="dxa" w:w="656"/>
            <w:tcBorders>
              <w:top w:color="000000" w:val="nil"/>
              <w:left w:color="000000" w:val="nil"/>
              <w:bottom w:color="000000" w:val="nil"/>
              <w:right w:color="000000" w:val="nil"/>
            </w:tcBorders>
          </w:tcPr>
          <w:p w14:paraId="98000000">
            <w:pPr>
              <w:spacing w:after="120"/>
              <w:ind w:hanging="459" w:left="459"/>
              <w:jc w:val="both"/>
              <w:rPr>
                <w:rFonts w:ascii="Times New Roman" w:hAnsi="Times New Roman"/>
              </w:rPr>
            </w:pPr>
            <w:r>
              <w:rPr>
                <w:rFonts w:ascii="Times New Roman" w:hAnsi="Times New Roman"/>
              </w:rPr>
              <w:t>3.12.</w:t>
            </w:r>
          </w:p>
        </w:tc>
        <w:tc>
          <w:tcPr>
            <w:tcW w:type="dxa" w:w="5580"/>
            <w:tcBorders>
              <w:top w:color="000000" w:val="nil"/>
              <w:left w:color="000000" w:val="nil"/>
              <w:bottom w:color="000000" w:val="nil"/>
              <w:right w:color="000000" w:val="nil"/>
            </w:tcBorders>
          </w:tcPr>
          <w:p w14:paraId="99000000">
            <w:pPr>
              <w:spacing w:after="120"/>
              <w:ind w:firstLine="0" w:left="87"/>
              <w:jc w:val="both"/>
              <w:rPr>
                <w:rFonts w:ascii="Times New Roman" w:hAnsi="Times New Roman"/>
              </w:rPr>
            </w:pPr>
            <w:r>
              <w:rPr>
                <w:rFonts w:ascii="Times New Roman" w:hAnsi="Times New Roman"/>
              </w:rPr>
              <w:t>Журнал  учета выдачи направлений на обязательное психиатрическое освидетельствование</w:t>
            </w:r>
          </w:p>
        </w:tc>
        <w:tc>
          <w:tcPr>
            <w:tcW w:type="dxa" w:w="660"/>
            <w:tcBorders>
              <w:top w:color="000000" w:val="nil"/>
              <w:left w:color="000000" w:val="nil"/>
              <w:bottom w:color="000000" w:val="nil"/>
              <w:right w:color="000000" w:val="nil"/>
            </w:tcBorders>
            <w:vAlign w:val="bottom"/>
          </w:tcPr>
          <w:p w14:paraId="9A000000">
            <w:pPr>
              <w:spacing w:after="120"/>
              <w:ind/>
              <w:jc w:val="center"/>
              <w:rPr>
                <w:rFonts w:ascii="Times New Roman" w:hAnsi="Times New Roman"/>
              </w:rPr>
            </w:pPr>
            <w:r>
              <w:rPr>
                <w:rFonts w:ascii="Times New Roman" w:hAnsi="Times New Roman"/>
              </w:rPr>
              <w:t>1</w:t>
            </w:r>
            <w:r>
              <w:rPr>
                <w:rFonts w:ascii="Times New Roman" w:hAnsi="Times New Roman"/>
              </w:rPr>
              <w:t>4</w:t>
            </w:r>
            <w:r>
              <w:rPr>
                <w:rFonts w:ascii="Times New Roman" w:hAnsi="Times New Roman"/>
              </w:rPr>
              <w:t>4</w:t>
            </w:r>
          </w:p>
        </w:tc>
      </w:tr>
      <w:tr>
        <w:tc>
          <w:tcPr>
            <w:tcW w:type="dxa" w:w="656"/>
            <w:tcBorders>
              <w:top w:color="000000" w:val="nil"/>
              <w:left w:color="000000" w:val="nil"/>
              <w:bottom w:color="000000" w:val="nil"/>
              <w:right w:color="000000" w:val="nil"/>
            </w:tcBorders>
          </w:tcPr>
          <w:p w14:paraId="9B000000">
            <w:pPr>
              <w:spacing w:after="120"/>
              <w:ind w:hanging="459" w:left="459"/>
              <w:jc w:val="both"/>
              <w:rPr>
                <w:rFonts w:ascii="Times New Roman" w:hAnsi="Times New Roman"/>
              </w:rPr>
            </w:pPr>
            <w:r>
              <w:rPr>
                <w:rFonts w:ascii="Times New Roman" w:hAnsi="Times New Roman"/>
              </w:rPr>
              <w:t>3.13.</w:t>
            </w:r>
          </w:p>
        </w:tc>
        <w:tc>
          <w:tcPr>
            <w:tcW w:type="dxa" w:w="5580"/>
            <w:tcBorders>
              <w:top w:color="000000" w:val="nil"/>
              <w:left w:color="000000" w:val="nil"/>
              <w:bottom w:color="000000" w:val="nil"/>
              <w:right w:color="000000" w:val="nil"/>
            </w:tcBorders>
          </w:tcPr>
          <w:p w14:paraId="9C000000">
            <w:pPr>
              <w:spacing w:after="120"/>
              <w:ind w:firstLine="0" w:left="87"/>
              <w:jc w:val="both"/>
              <w:rPr>
                <w:rFonts w:ascii="Times New Roman" w:hAnsi="Times New Roman"/>
              </w:rPr>
            </w:pPr>
            <w:r>
              <w:rPr>
                <w:rFonts w:ascii="Times New Roman" w:hAnsi="Times New Roman"/>
              </w:rPr>
              <w:t>Журнал  учета выдачи направлений на предварительный медицинский осмотр</w:t>
            </w:r>
          </w:p>
        </w:tc>
        <w:tc>
          <w:tcPr>
            <w:tcW w:type="dxa" w:w="660"/>
            <w:tcBorders>
              <w:top w:color="000000" w:val="nil"/>
              <w:left w:color="000000" w:val="nil"/>
              <w:bottom w:color="000000" w:val="nil"/>
              <w:right w:color="000000" w:val="nil"/>
            </w:tcBorders>
            <w:vAlign w:val="bottom"/>
          </w:tcPr>
          <w:p w14:paraId="9D000000">
            <w:pPr>
              <w:spacing w:after="120"/>
              <w:ind/>
              <w:jc w:val="center"/>
              <w:rPr>
                <w:rFonts w:ascii="Times New Roman" w:hAnsi="Times New Roman"/>
              </w:rPr>
            </w:pPr>
            <w:r>
              <w:rPr>
                <w:rFonts w:ascii="Times New Roman" w:hAnsi="Times New Roman"/>
              </w:rPr>
              <w:t>1</w:t>
            </w:r>
            <w:r>
              <w:rPr>
                <w:rFonts w:ascii="Times New Roman" w:hAnsi="Times New Roman"/>
              </w:rPr>
              <w:t>4</w:t>
            </w:r>
            <w:r>
              <w:rPr>
                <w:rFonts w:ascii="Times New Roman" w:hAnsi="Times New Roman"/>
              </w:rPr>
              <w:t>5</w:t>
            </w:r>
          </w:p>
        </w:tc>
      </w:tr>
      <w:tr>
        <w:tc>
          <w:tcPr>
            <w:tcW w:type="dxa" w:w="656"/>
            <w:tcBorders>
              <w:top w:color="000000" w:val="nil"/>
              <w:left w:color="000000" w:val="nil"/>
              <w:bottom w:color="000000" w:val="nil"/>
              <w:right w:color="000000" w:val="nil"/>
            </w:tcBorders>
          </w:tcPr>
          <w:p w14:paraId="9E000000">
            <w:pPr>
              <w:spacing w:after="120"/>
              <w:ind w:hanging="459" w:left="459"/>
              <w:jc w:val="both"/>
              <w:rPr>
                <w:rFonts w:ascii="Times New Roman" w:hAnsi="Times New Roman"/>
              </w:rPr>
            </w:pPr>
            <w:r>
              <w:rPr>
                <w:rFonts w:ascii="Times New Roman" w:hAnsi="Times New Roman"/>
              </w:rPr>
              <w:t>3.14.</w:t>
            </w:r>
          </w:p>
        </w:tc>
        <w:tc>
          <w:tcPr>
            <w:tcW w:type="dxa" w:w="5580"/>
            <w:tcBorders>
              <w:top w:color="000000" w:val="nil"/>
              <w:left w:color="000000" w:val="nil"/>
              <w:bottom w:color="000000" w:val="nil"/>
              <w:right w:color="000000" w:val="nil"/>
            </w:tcBorders>
          </w:tcPr>
          <w:p w14:paraId="9F000000">
            <w:pPr>
              <w:spacing w:after="120"/>
              <w:ind w:firstLine="0" w:left="87"/>
              <w:jc w:val="both"/>
              <w:rPr>
                <w:rFonts w:ascii="Times New Roman" w:hAnsi="Times New Roman"/>
              </w:rPr>
            </w:pPr>
            <w:r>
              <w:rPr>
                <w:rFonts w:ascii="Times New Roman" w:hAnsi="Times New Roman"/>
              </w:rPr>
              <w:t>Журнал учета выдачи направлений на периодический медицинский осмотр</w:t>
            </w:r>
          </w:p>
        </w:tc>
        <w:tc>
          <w:tcPr>
            <w:tcW w:type="dxa" w:w="660"/>
            <w:tcBorders>
              <w:top w:color="000000" w:val="nil"/>
              <w:left w:color="000000" w:val="nil"/>
              <w:bottom w:color="000000" w:val="nil"/>
              <w:right w:color="000000" w:val="nil"/>
            </w:tcBorders>
            <w:vAlign w:val="bottom"/>
          </w:tcPr>
          <w:p w14:paraId="A0000000">
            <w:pPr>
              <w:spacing w:after="120"/>
              <w:ind/>
              <w:jc w:val="center"/>
              <w:rPr>
                <w:rFonts w:ascii="Times New Roman" w:hAnsi="Times New Roman"/>
              </w:rPr>
            </w:pPr>
            <w:r>
              <w:rPr>
                <w:rFonts w:ascii="Times New Roman" w:hAnsi="Times New Roman"/>
              </w:rPr>
              <w:t>1</w:t>
            </w:r>
            <w:r>
              <w:rPr>
                <w:rFonts w:ascii="Times New Roman" w:hAnsi="Times New Roman"/>
              </w:rPr>
              <w:t>4</w:t>
            </w:r>
            <w:r>
              <w:rPr>
                <w:rFonts w:ascii="Times New Roman" w:hAnsi="Times New Roman"/>
              </w:rPr>
              <w:t>5</w:t>
            </w:r>
          </w:p>
        </w:tc>
      </w:tr>
      <w:tr>
        <w:tc>
          <w:tcPr>
            <w:tcW w:type="dxa" w:w="656"/>
            <w:tcBorders>
              <w:top w:color="000000" w:val="nil"/>
              <w:left w:color="000000" w:val="nil"/>
              <w:bottom w:color="000000" w:val="nil"/>
              <w:right w:color="000000" w:val="nil"/>
            </w:tcBorders>
          </w:tcPr>
          <w:p w14:paraId="A1000000">
            <w:pPr>
              <w:spacing w:after="120"/>
              <w:ind w:hanging="459" w:left="459"/>
              <w:jc w:val="both"/>
              <w:rPr>
                <w:rFonts w:ascii="Times New Roman" w:hAnsi="Times New Roman"/>
              </w:rPr>
            </w:pPr>
            <w:r>
              <w:rPr>
                <w:rFonts w:ascii="Times New Roman" w:hAnsi="Times New Roman"/>
              </w:rPr>
              <w:t>3.15.</w:t>
            </w:r>
          </w:p>
        </w:tc>
        <w:tc>
          <w:tcPr>
            <w:tcW w:type="dxa" w:w="5580"/>
            <w:tcBorders>
              <w:top w:color="000000" w:val="nil"/>
              <w:left w:color="000000" w:val="nil"/>
              <w:bottom w:color="000000" w:val="nil"/>
              <w:right w:color="000000" w:val="nil"/>
            </w:tcBorders>
          </w:tcPr>
          <w:p w14:paraId="A2000000">
            <w:pPr>
              <w:spacing w:after="120"/>
              <w:ind w:firstLine="0" w:left="87"/>
              <w:jc w:val="both"/>
              <w:rPr>
                <w:rFonts w:ascii="Times New Roman" w:hAnsi="Times New Roman"/>
              </w:rPr>
            </w:pPr>
            <w:r>
              <w:rPr>
                <w:rFonts w:ascii="Times New Roman" w:hAnsi="Times New Roman"/>
              </w:rPr>
              <w:t>Сводная ведомость результатов проведения специальной оценки условий труда</w:t>
            </w:r>
          </w:p>
        </w:tc>
        <w:tc>
          <w:tcPr>
            <w:tcW w:type="dxa" w:w="660"/>
            <w:tcBorders>
              <w:top w:color="000000" w:val="nil"/>
              <w:left w:color="000000" w:val="nil"/>
              <w:bottom w:color="000000" w:val="nil"/>
              <w:right w:color="000000" w:val="nil"/>
            </w:tcBorders>
            <w:vAlign w:val="bottom"/>
          </w:tcPr>
          <w:p w14:paraId="A3000000">
            <w:pPr>
              <w:spacing w:after="120"/>
              <w:ind/>
              <w:jc w:val="center"/>
              <w:rPr>
                <w:rFonts w:ascii="Times New Roman" w:hAnsi="Times New Roman"/>
              </w:rPr>
            </w:pPr>
            <w:r>
              <w:rPr>
                <w:rFonts w:ascii="Times New Roman" w:hAnsi="Times New Roman"/>
              </w:rPr>
              <w:t>1</w:t>
            </w:r>
            <w:r>
              <w:rPr>
                <w:rFonts w:ascii="Times New Roman" w:hAnsi="Times New Roman"/>
              </w:rPr>
              <w:t>4</w:t>
            </w:r>
            <w:r>
              <w:rPr>
                <w:rFonts w:ascii="Times New Roman" w:hAnsi="Times New Roman"/>
              </w:rPr>
              <w:t>6</w:t>
            </w:r>
          </w:p>
        </w:tc>
      </w:tr>
      <w:tr>
        <w:tc>
          <w:tcPr>
            <w:tcW w:type="dxa" w:w="656"/>
            <w:tcBorders>
              <w:top w:color="000000" w:val="nil"/>
              <w:left w:color="000000" w:val="nil"/>
              <w:bottom w:color="000000" w:val="nil"/>
              <w:right w:color="000000" w:val="nil"/>
            </w:tcBorders>
          </w:tcPr>
          <w:p w14:paraId="A4000000">
            <w:pPr>
              <w:spacing w:after="120"/>
              <w:ind w:hanging="459" w:left="459"/>
              <w:jc w:val="both"/>
              <w:rPr>
                <w:rFonts w:ascii="Times New Roman" w:hAnsi="Times New Roman"/>
              </w:rPr>
            </w:pPr>
            <w:r>
              <w:rPr>
                <w:rFonts w:ascii="Times New Roman" w:hAnsi="Times New Roman"/>
              </w:rPr>
              <w:t>3.16.</w:t>
            </w:r>
          </w:p>
        </w:tc>
        <w:tc>
          <w:tcPr>
            <w:tcW w:type="dxa" w:w="5580"/>
            <w:tcBorders>
              <w:top w:color="000000" w:val="nil"/>
              <w:left w:color="000000" w:val="nil"/>
              <w:bottom w:color="000000" w:val="nil"/>
              <w:right w:color="000000" w:val="nil"/>
            </w:tcBorders>
          </w:tcPr>
          <w:p w14:paraId="A5000000">
            <w:pPr>
              <w:spacing w:after="120"/>
              <w:ind w:firstLine="0" w:left="87"/>
              <w:jc w:val="both"/>
              <w:rPr>
                <w:rFonts w:ascii="Times New Roman" w:hAnsi="Times New Roman"/>
              </w:rPr>
            </w:pPr>
            <w:r>
              <w:rPr>
                <w:rFonts w:ascii="Times New Roman" w:hAnsi="Times New Roman"/>
              </w:rPr>
              <w:t>Декларация соответствия условий труда государственным нормативным требованиям охраны труда (приказ №406н)</w:t>
            </w:r>
          </w:p>
        </w:tc>
        <w:tc>
          <w:tcPr>
            <w:tcW w:type="dxa" w:w="660"/>
            <w:tcBorders>
              <w:top w:color="000000" w:val="nil"/>
              <w:left w:color="000000" w:val="nil"/>
              <w:bottom w:color="000000" w:val="nil"/>
              <w:right w:color="000000" w:val="nil"/>
            </w:tcBorders>
            <w:vAlign w:val="bottom"/>
          </w:tcPr>
          <w:p w14:paraId="A6000000">
            <w:pPr>
              <w:spacing w:after="120"/>
              <w:ind/>
              <w:jc w:val="center"/>
              <w:rPr>
                <w:rFonts w:ascii="Times New Roman" w:hAnsi="Times New Roman"/>
              </w:rPr>
            </w:pPr>
            <w:r>
              <w:rPr>
                <w:rFonts w:ascii="Times New Roman" w:hAnsi="Times New Roman"/>
              </w:rPr>
              <w:t>1</w:t>
            </w:r>
            <w:r>
              <w:rPr>
                <w:rFonts w:ascii="Times New Roman" w:hAnsi="Times New Roman"/>
              </w:rPr>
              <w:t>4</w:t>
            </w:r>
            <w:r>
              <w:rPr>
                <w:rFonts w:ascii="Times New Roman" w:hAnsi="Times New Roman"/>
              </w:rPr>
              <w:t>7</w:t>
            </w:r>
          </w:p>
        </w:tc>
      </w:tr>
      <w:tr>
        <w:tc>
          <w:tcPr>
            <w:tcW w:type="dxa" w:w="656"/>
            <w:tcBorders>
              <w:top w:color="000000" w:val="nil"/>
              <w:left w:color="000000" w:val="nil"/>
              <w:bottom w:color="000000" w:val="nil"/>
              <w:right w:color="000000" w:val="nil"/>
            </w:tcBorders>
          </w:tcPr>
          <w:p w14:paraId="A7000000">
            <w:pPr>
              <w:spacing w:after="120"/>
              <w:ind w:hanging="459" w:left="459"/>
              <w:jc w:val="both"/>
              <w:rPr>
                <w:rFonts w:ascii="Times New Roman" w:hAnsi="Times New Roman"/>
              </w:rPr>
            </w:pPr>
            <w:r>
              <w:rPr>
                <w:rFonts w:ascii="Times New Roman" w:hAnsi="Times New Roman"/>
              </w:rPr>
              <w:t>3.17.</w:t>
            </w:r>
          </w:p>
        </w:tc>
        <w:tc>
          <w:tcPr>
            <w:tcW w:type="dxa" w:w="5580"/>
            <w:tcBorders>
              <w:top w:color="000000" w:val="nil"/>
              <w:left w:color="000000" w:val="nil"/>
              <w:bottom w:color="000000" w:val="nil"/>
              <w:right w:color="000000" w:val="nil"/>
            </w:tcBorders>
          </w:tcPr>
          <w:p w14:paraId="A8000000">
            <w:pPr>
              <w:spacing w:after="120"/>
              <w:ind w:firstLine="0" w:left="87"/>
              <w:jc w:val="both"/>
              <w:rPr>
                <w:rFonts w:ascii="Times New Roman" w:hAnsi="Times New Roman"/>
              </w:rPr>
            </w:pPr>
            <w:r>
              <w:rPr>
                <w:rFonts w:ascii="Times New Roman" w:hAnsi="Times New Roman"/>
              </w:rPr>
              <w:t xml:space="preserve">Декларация соответствия условий труда государственным нормативным требованиям охраны труда (для </w:t>
            </w:r>
            <w:r>
              <w:rPr>
                <w:rFonts w:ascii="Times New Roman" w:hAnsi="Times New Roman"/>
              </w:rPr>
              <w:t>микропредприятий</w:t>
            </w:r>
            <w:r>
              <w:rPr>
                <w:rFonts w:ascii="Times New Roman" w:hAnsi="Times New Roman"/>
              </w:rPr>
              <w:t>, приказ № 699н)</w:t>
            </w:r>
          </w:p>
        </w:tc>
        <w:tc>
          <w:tcPr>
            <w:tcW w:type="dxa" w:w="660"/>
            <w:tcBorders>
              <w:top w:color="000000" w:val="nil"/>
              <w:left w:color="000000" w:val="nil"/>
              <w:bottom w:color="000000" w:val="nil"/>
              <w:right w:color="000000" w:val="nil"/>
            </w:tcBorders>
            <w:vAlign w:val="bottom"/>
          </w:tcPr>
          <w:p w14:paraId="A9000000">
            <w:pPr>
              <w:spacing w:after="120"/>
              <w:ind/>
              <w:jc w:val="center"/>
              <w:rPr>
                <w:rFonts w:ascii="Times New Roman" w:hAnsi="Times New Roman"/>
              </w:rPr>
            </w:pPr>
            <w:r>
              <w:rPr>
                <w:rFonts w:ascii="Times New Roman" w:hAnsi="Times New Roman"/>
              </w:rPr>
              <w:t>1</w:t>
            </w:r>
            <w:r>
              <w:rPr>
                <w:rFonts w:ascii="Times New Roman" w:hAnsi="Times New Roman"/>
              </w:rPr>
              <w:t>5</w:t>
            </w:r>
            <w:r>
              <w:rPr>
                <w:rFonts w:ascii="Times New Roman" w:hAnsi="Times New Roman"/>
              </w:rPr>
              <w:t>0</w:t>
            </w:r>
          </w:p>
        </w:tc>
      </w:tr>
      <w:tr>
        <w:tc>
          <w:tcPr>
            <w:tcW w:type="dxa" w:w="656"/>
            <w:tcBorders>
              <w:top w:color="000000" w:val="nil"/>
              <w:left w:color="000000" w:val="nil"/>
              <w:bottom w:color="000000" w:val="nil"/>
              <w:right w:color="000000" w:val="nil"/>
            </w:tcBorders>
          </w:tcPr>
          <w:p w14:paraId="AA000000">
            <w:pPr>
              <w:spacing w:after="120"/>
              <w:ind w:hanging="459" w:left="459"/>
              <w:jc w:val="both"/>
              <w:rPr>
                <w:rFonts w:ascii="Times New Roman" w:hAnsi="Times New Roman"/>
              </w:rPr>
            </w:pPr>
            <w:r>
              <w:rPr>
                <w:rFonts w:ascii="Times New Roman" w:hAnsi="Times New Roman"/>
              </w:rPr>
              <w:t>3.18.</w:t>
            </w:r>
          </w:p>
        </w:tc>
        <w:tc>
          <w:tcPr>
            <w:tcW w:type="dxa" w:w="5580"/>
            <w:tcBorders>
              <w:top w:color="000000" w:val="nil"/>
              <w:left w:color="000000" w:val="nil"/>
              <w:bottom w:color="000000" w:val="nil"/>
              <w:right w:color="000000" w:val="nil"/>
            </w:tcBorders>
          </w:tcPr>
          <w:p w14:paraId="AB000000">
            <w:pPr>
              <w:spacing w:after="120"/>
              <w:ind w:firstLine="0" w:left="87"/>
              <w:jc w:val="both"/>
              <w:rPr>
                <w:rFonts w:ascii="Times New Roman" w:hAnsi="Times New Roman"/>
              </w:rPr>
            </w:pPr>
            <w:r>
              <w:rPr>
                <w:rFonts w:ascii="Times New Roman" w:hAnsi="Times New Roman"/>
              </w:rPr>
              <w:t>Сводный перечень выявленных (идентифицированных) опасностей,  представляющих угрозу жизни и здоровью работников</w:t>
            </w:r>
          </w:p>
        </w:tc>
        <w:tc>
          <w:tcPr>
            <w:tcW w:type="dxa" w:w="660"/>
            <w:tcBorders>
              <w:top w:color="000000" w:val="nil"/>
              <w:left w:color="000000" w:val="nil"/>
              <w:bottom w:color="000000" w:val="nil"/>
              <w:right w:color="000000" w:val="nil"/>
            </w:tcBorders>
            <w:vAlign w:val="bottom"/>
          </w:tcPr>
          <w:p w14:paraId="AC000000">
            <w:pPr>
              <w:spacing w:after="120"/>
              <w:ind/>
              <w:jc w:val="center"/>
              <w:rPr>
                <w:rFonts w:ascii="Times New Roman" w:hAnsi="Times New Roman"/>
              </w:rPr>
            </w:pPr>
            <w:r>
              <w:rPr>
                <w:rFonts w:ascii="Times New Roman" w:hAnsi="Times New Roman"/>
              </w:rPr>
              <w:t>1</w:t>
            </w:r>
            <w:r>
              <w:rPr>
                <w:rFonts w:ascii="Times New Roman" w:hAnsi="Times New Roman"/>
              </w:rPr>
              <w:t>5</w:t>
            </w:r>
            <w:r>
              <w:rPr>
                <w:rFonts w:ascii="Times New Roman" w:hAnsi="Times New Roman"/>
              </w:rPr>
              <w:t>2</w:t>
            </w:r>
          </w:p>
        </w:tc>
      </w:tr>
      <w:tr>
        <w:tc>
          <w:tcPr>
            <w:tcW w:type="dxa" w:w="656"/>
            <w:tcBorders>
              <w:top w:color="000000" w:val="nil"/>
              <w:left w:color="000000" w:val="nil"/>
              <w:bottom w:color="000000" w:val="nil"/>
              <w:right w:color="000000" w:val="nil"/>
            </w:tcBorders>
          </w:tcPr>
          <w:p w14:paraId="AD000000">
            <w:pPr>
              <w:spacing w:after="120"/>
              <w:ind w:hanging="459" w:left="459"/>
              <w:jc w:val="both"/>
              <w:rPr>
                <w:rFonts w:ascii="Times New Roman" w:hAnsi="Times New Roman"/>
              </w:rPr>
            </w:pPr>
            <w:r>
              <w:rPr>
                <w:rFonts w:ascii="Times New Roman" w:hAnsi="Times New Roman"/>
              </w:rPr>
              <w:t>3.19.</w:t>
            </w:r>
          </w:p>
        </w:tc>
        <w:tc>
          <w:tcPr>
            <w:tcW w:type="dxa" w:w="5580"/>
            <w:tcBorders>
              <w:top w:color="000000" w:val="nil"/>
              <w:left w:color="000000" w:val="nil"/>
              <w:bottom w:color="000000" w:val="nil"/>
              <w:right w:color="000000" w:val="nil"/>
            </w:tcBorders>
          </w:tcPr>
          <w:p w14:paraId="AE000000">
            <w:pPr>
              <w:spacing w:after="120"/>
              <w:ind w:firstLine="0" w:left="87"/>
              <w:jc w:val="both"/>
              <w:rPr>
                <w:rFonts w:ascii="Times New Roman" w:hAnsi="Times New Roman"/>
              </w:rPr>
            </w:pPr>
            <w:r>
              <w:rPr>
                <w:rFonts w:ascii="Times New Roman" w:hAnsi="Times New Roman"/>
              </w:rPr>
              <w:t>Справка о рассмотрении причин и обстоятельств, приведших к возникновению микроповреждения (микротравмы) работника</w:t>
            </w:r>
          </w:p>
        </w:tc>
        <w:tc>
          <w:tcPr>
            <w:tcW w:type="dxa" w:w="660"/>
            <w:tcBorders>
              <w:top w:color="000000" w:val="nil"/>
              <w:left w:color="000000" w:val="nil"/>
              <w:bottom w:color="000000" w:val="nil"/>
              <w:right w:color="000000" w:val="nil"/>
            </w:tcBorders>
            <w:vAlign w:val="bottom"/>
          </w:tcPr>
          <w:p w14:paraId="AF000000">
            <w:pPr>
              <w:spacing w:after="120"/>
              <w:ind/>
              <w:jc w:val="center"/>
              <w:rPr>
                <w:rFonts w:ascii="Times New Roman" w:hAnsi="Times New Roman"/>
              </w:rPr>
            </w:pPr>
            <w:r>
              <w:rPr>
                <w:rFonts w:ascii="Times New Roman" w:hAnsi="Times New Roman"/>
              </w:rPr>
              <w:t>1</w:t>
            </w:r>
            <w:r>
              <w:rPr>
                <w:rFonts w:ascii="Times New Roman" w:hAnsi="Times New Roman"/>
              </w:rPr>
              <w:t>5</w:t>
            </w:r>
            <w:r>
              <w:rPr>
                <w:rFonts w:ascii="Times New Roman" w:hAnsi="Times New Roman"/>
              </w:rPr>
              <w:t>3</w:t>
            </w:r>
          </w:p>
        </w:tc>
      </w:tr>
      <w:tr>
        <w:tc>
          <w:tcPr>
            <w:tcW w:type="dxa" w:w="656"/>
            <w:tcBorders>
              <w:top w:color="000000" w:val="nil"/>
              <w:left w:color="000000" w:val="nil"/>
              <w:bottom w:color="000000" w:val="nil"/>
              <w:right w:color="000000" w:val="nil"/>
            </w:tcBorders>
          </w:tcPr>
          <w:p w14:paraId="B0000000">
            <w:pPr>
              <w:spacing w:after="120"/>
              <w:ind w:hanging="459" w:left="459"/>
              <w:jc w:val="both"/>
              <w:rPr>
                <w:rFonts w:ascii="Times New Roman" w:hAnsi="Times New Roman"/>
              </w:rPr>
            </w:pPr>
            <w:r>
              <w:rPr>
                <w:rFonts w:ascii="Times New Roman" w:hAnsi="Times New Roman"/>
              </w:rPr>
              <w:t>3.20.</w:t>
            </w:r>
          </w:p>
        </w:tc>
        <w:tc>
          <w:tcPr>
            <w:tcW w:type="dxa" w:w="5580"/>
            <w:tcBorders>
              <w:top w:color="000000" w:val="nil"/>
              <w:left w:color="000000" w:val="nil"/>
              <w:bottom w:color="000000" w:val="nil"/>
              <w:right w:color="000000" w:val="nil"/>
            </w:tcBorders>
          </w:tcPr>
          <w:p w14:paraId="B1000000">
            <w:pPr>
              <w:spacing w:after="120"/>
              <w:ind w:firstLine="0" w:left="87"/>
              <w:jc w:val="both"/>
              <w:rPr>
                <w:rFonts w:ascii="Times New Roman" w:hAnsi="Times New Roman"/>
              </w:rPr>
            </w:pPr>
            <w:r>
              <w:rPr>
                <w:rFonts w:ascii="Times New Roman" w:hAnsi="Times New Roman"/>
              </w:rPr>
              <w:t>Журнал  учета микроповреждений (микротравм) работников</w:t>
            </w:r>
          </w:p>
        </w:tc>
        <w:tc>
          <w:tcPr>
            <w:tcW w:type="dxa" w:w="660"/>
            <w:tcBorders>
              <w:top w:color="000000" w:val="nil"/>
              <w:left w:color="000000" w:val="nil"/>
              <w:bottom w:color="000000" w:val="nil"/>
              <w:right w:color="000000" w:val="nil"/>
            </w:tcBorders>
            <w:vAlign w:val="bottom"/>
          </w:tcPr>
          <w:p w14:paraId="B2000000">
            <w:pPr>
              <w:spacing w:after="120"/>
              <w:ind/>
              <w:jc w:val="center"/>
              <w:rPr>
                <w:rFonts w:ascii="Times New Roman" w:hAnsi="Times New Roman"/>
              </w:rPr>
            </w:pPr>
            <w:r>
              <w:rPr>
                <w:rFonts w:ascii="Times New Roman" w:hAnsi="Times New Roman"/>
              </w:rPr>
              <w:t>1</w:t>
            </w:r>
            <w:r>
              <w:rPr>
                <w:rFonts w:ascii="Times New Roman" w:hAnsi="Times New Roman"/>
              </w:rPr>
              <w:t>5</w:t>
            </w:r>
            <w:r>
              <w:rPr>
                <w:rFonts w:ascii="Times New Roman" w:hAnsi="Times New Roman"/>
              </w:rPr>
              <w:t>5</w:t>
            </w:r>
          </w:p>
        </w:tc>
      </w:tr>
      <w:tr>
        <w:tc>
          <w:tcPr>
            <w:tcW w:type="dxa" w:w="656"/>
            <w:tcBorders>
              <w:top w:color="000000" w:val="nil"/>
              <w:left w:color="000000" w:val="nil"/>
              <w:bottom w:color="000000" w:val="nil"/>
              <w:right w:color="000000" w:val="nil"/>
            </w:tcBorders>
          </w:tcPr>
          <w:p w14:paraId="B3000000">
            <w:pPr>
              <w:spacing w:after="120"/>
              <w:ind w:hanging="459" w:left="459"/>
              <w:jc w:val="both"/>
              <w:rPr>
                <w:rFonts w:ascii="Times New Roman" w:hAnsi="Times New Roman"/>
              </w:rPr>
            </w:pPr>
            <w:r>
              <w:rPr>
                <w:rFonts w:ascii="Times New Roman" w:hAnsi="Times New Roman"/>
              </w:rPr>
              <w:t>3.21.</w:t>
            </w:r>
          </w:p>
        </w:tc>
        <w:tc>
          <w:tcPr>
            <w:tcW w:type="dxa" w:w="5580"/>
            <w:tcBorders>
              <w:top w:color="000000" w:val="nil"/>
              <w:left w:color="000000" w:val="nil"/>
              <w:bottom w:color="000000" w:val="nil"/>
              <w:right w:color="000000" w:val="nil"/>
            </w:tcBorders>
          </w:tcPr>
          <w:p w14:paraId="B4000000">
            <w:pPr>
              <w:spacing w:after="120"/>
              <w:ind w:firstLine="0" w:left="87"/>
              <w:jc w:val="both"/>
              <w:rPr>
                <w:rFonts w:ascii="Times New Roman" w:hAnsi="Times New Roman"/>
              </w:rPr>
            </w:pPr>
            <w:r>
              <w:rPr>
                <w:rFonts w:ascii="Times New Roman" w:hAnsi="Times New Roman"/>
              </w:rPr>
              <w:t xml:space="preserve">Журнал регистрации несчастных случаев на производстве </w:t>
            </w:r>
          </w:p>
        </w:tc>
        <w:tc>
          <w:tcPr>
            <w:tcW w:type="dxa" w:w="660"/>
            <w:tcBorders>
              <w:top w:color="000000" w:val="nil"/>
              <w:left w:color="000000" w:val="nil"/>
              <w:bottom w:color="000000" w:val="nil"/>
              <w:right w:color="000000" w:val="nil"/>
            </w:tcBorders>
            <w:vAlign w:val="bottom"/>
          </w:tcPr>
          <w:p w14:paraId="B5000000">
            <w:pPr>
              <w:spacing w:after="120"/>
              <w:ind/>
              <w:jc w:val="center"/>
              <w:rPr>
                <w:rFonts w:ascii="Times New Roman" w:hAnsi="Times New Roman"/>
              </w:rPr>
            </w:pPr>
            <w:r>
              <w:rPr>
                <w:rFonts w:ascii="Times New Roman" w:hAnsi="Times New Roman"/>
              </w:rPr>
              <w:t>1</w:t>
            </w:r>
            <w:r>
              <w:rPr>
                <w:rFonts w:ascii="Times New Roman" w:hAnsi="Times New Roman"/>
              </w:rPr>
              <w:t>5</w:t>
            </w:r>
            <w:r>
              <w:rPr>
                <w:rFonts w:ascii="Times New Roman" w:hAnsi="Times New Roman"/>
              </w:rPr>
              <w:t>6</w:t>
            </w:r>
          </w:p>
        </w:tc>
      </w:tr>
      <w:tr>
        <w:tc>
          <w:tcPr>
            <w:tcW w:type="dxa" w:w="656"/>
            <w:tcBorders>
              <w:top w:color="000000" w:val="nil"/>
              <w:left w:color="000000" w:val="nil"/>
              <w:bottom w:color="000000" w:val="nil"/>
              <w:right w:color="000000" w:val="nil"/>
            </w:tcBorders>
          </w:tcPr>
          <w:p w14:paraId="B6000000">
            <w:pPr>
              <w:spacing w:after="120"/>
              <w:ind w:hanging="459" w:left="459"/>
              <w:jc w:val="both"/>
              <w:rPr>
                <w:rFonts w:ascii="Times New Roman" w:hAnsi="Times New Roman"/>
              </w:rPr>
            </w:pPr>
            <w:r>
              <w:rPr>
                <w:rFonts w:ascii="Times New Roman" w:hAnsi="Times New Roman"/>
              </w:rPr>
              <w:t>3.22.</w:t>
            </w:r>
          </w:p>
        </w:tc>
        <w:tc>
          <w:tcPr>
            <w:tcW w:type="dxa" w:w="5580"/>
            <w:tcBorders>
              <w:top w:color="000000" w:val="nil"/>
              <w:left w:color="000000" w:val="nil"/>
              <w:bottom w:color="000000" w:val="nil"/>
              <w:right w:color="000000" w:val="nil"/>
            </w:tcBorders>
          </w:tcPr>
          <w:p w14:paraId="B7000000">
            <w:pPr>
              <w:spacing w:after="120"/>
              <w:ind w:firstLine="0" w:left="87"/>
              <w:jc w:val="both"/>
              <w:rPr>
                <w:rFonts w:ascii="Times New Roman" w:hAnsi="Times New Roman"/>
              </w:rPr>
            </w:pPr>
            <w:r>
              <w:rPr>
                <w:rFonts w:ascii="Times New Roman" w:hAnsi="Times New Roman"/>
              </w:rPr>
              <w:t>Единая форма сведений  (разделы 1 и 2 формы ЕФС-1)</w:t>
            </w:r>
          </w:p>
        </w:tc>
        <w:tc>
          <w:tcPr>
            <w:tcW w:type="dxa" w:w="660"/>
            <w:tcBorders>
              <w:top w:color="000000" w:val="nil"/>
              <w:left w:color="000000" w:val="nil"/>
              <w:bottom w:color="000000" w:val="nil"/>
              <w:right w:color="000000" w:val="nil"/>
            </w:tcBorders>
            <w:vAlign w:val="bottom"/>
          </w:tcPr>
          <w:p w14:paraId="B8000000">
            <w:pPr>
              <w:spacing w:after="120"/>
              <w:ind/>
              <w:jc w:val="center"/>
              <w:rPr>
                <w:rFonts w:ascii="Times New Roman" w:hAnsi="Times New Roman"/>
              </w:rPr>
            </w:pPr>
            <w:r>
              <w:rPr>
                <w:rFonts w:ascii="Times New Roman" w:hAnsi="Times New Roman"/>
              </w:rPr>
              <w:t>1</w:t>
            </w:r>
            <w:r>
              <w:rPr>
                <w:rFonts w:ascii="Times New Roman" w:hAnsi="Times New Roman"/>
              </w:rPr>
              <w:t>5</w:t>
            </w:r>
            <w:r>
              <w:rPr>
                <w:rFonts w:ascii="Times New Roman" w:hAnsi="Times New Roman"/>
              </w:rPr>
              <w:t>7</w:t>
            </w:r>
          </w:p>
        </w:tc>
      </w:tr>
      <w:tr>
        <w:tc>
          <w:tcPr>
            <w:tcW w:type="dxa" w:w="656"/>
            <w:tcBorders>
              <w:top w:color="000000" w:val="nil"/>
              <w:left w:color="000000" w:val="nil"/>
              <w:bottom w:color="000000" w:val="nil"/>
              <w:right w:color="000000" w:val="nil"/>
            </w:tcBorders>
          </w:tcPr>
          <w:p w14:paraId="B9000000">
            <w:pPr>
              <w:spacing w:after="120"/>
              <w:ind w:hanging="459" w:left="459"/>
              <w:jc w:val="both"/>
              <w:rPr>
                <w:rFonts w:ascii="Times New Roman" w:hAnsi="Times New Roman"/>
              </w:rPr>
            </w:pPr>
            <w:r>
              <w:rPr>
                <w:rFonts w:ascii="Times New Roman" w:hAnsi="Times New Roman"/>
              </w:rPr>
              <w:t>3.23.</w:t>
            </w:r>
          </w:p>
        </w:tc>
        <w:tc>
          <w:tcPr>
            <w:tcW w:type="dxa" w:w="5580"/>
            <w:tcBorders>
              <w:top w:color="000000" w:val="nil"/>
              <w:left w:color="000000" w:val="nil"/>
              <w:bottom w:color="000000" w:val="nil"/>
              <w:right w:color="000000" w:val="nil"/>
            </w:tcBorders>
          </w:tcPr>
          <w:p w14:paraId="BA000000">
            <w:pPr>
              <w:spacing w:after="120"/>
              <w:ind w:firstLine="0" w:left="87"/>
              <w:jc w:val="both"/>
              <w:rPr>
                <w:rFonts w:ascii="Times New Roman" w:hAnsi="Times New Roman"/>
              </w:rPr>
            </w:pPr>
            <w:r>
              <w:rPr>
                <w:rFonts w:ascii="Times New Roman" w:hAnsi="Times New Roman"/>
              </w:rPr>
              <w:t>Сведения о травматизме на производстве и профессиональных заболеваниях за 20__ г. Форма N 7-травматизм</w:t>
            </w:r>
          </w:p>
        </w:tc>
        <w:tc>
          <w:tcPr>
            <w:tcW w:type="dxa" w:w="660"/>
            <w:tcBorders>
              <w:top w:color="000000" w:val="nil"/>
              <w:left w:color="000000" w:val="nil"/>
              <w:bottom w:color="000000" w:val="nil"/>
              <w:right w:color="000000" w:val="nil"/>
            </w:tcBorders>
            <w:vAlign w:val="bottom"/>
          </w:tcPr>
          <w:p w14:paraId="BB000000">
            <w:pPr>
              <w:spacing w:after="120"/>
              <w:ind/>
              <w:jc w:val="center"/>
              <w:rPr>
                <w:rFonts w:ascii="Times New Roman" w:hAnsi="Times New Roman"/>
              </w:rPr>
            </w:pPr>
            <w:r>
              <w:rPr>
                <w:rFonts w:ascii="Times New Roman" w:hAnsi="Times New Roman"/>
              </w:rPr>
              <w:t>1</w:t>
            </w:r>
            <w:r>
              <w:rPr>
                <w:rFonts w:ascii="Times New Roman" w:hAnsi="Times New Roman"/>
              </w:rPr>
              <w:t>59</w:t>
            </w:r>
          </w:p>
        </w:tc>
      </w:tr>
      <w:tr>
        <w:tc>
          <w:tcPr>
            <w:tcW w:type="dxa" w:w="6236"/>
            <w:gridSpan w:val="2"/>
            <w:tcBorders>
              <w:top w:color="000000" w:val="nil"/>
              <w:left w:color="000000" w:val="nil"/>
              <w:bottom w:color="000000" w:val="nil"/>
              <w:right w:color="000000" w:val="nil"/>
            </w:tcBorders>
          </w:tcPr>
          <w:p w14:paraId="BC000000">
            <w:pPr>
              <w:spacing w:after="120"/>
              <w:ind/>
              <w:jc w:val="both"/>
              <w:rPr>
                <w:rFonts w:ascii="Times New Roman" w:hAnsi="Times New Roman"/>
                <w:b w:val="1"/>
              </w:rPr>
            </w:pPr>
            <w:r>
              <w:rPr>
                <w:rFonts w:ascii="Times New Roman" w:hAnsi="Times New Roman"/>
                <w:b w:val="1"/>
              </w:rPr>
              <w:t>Глава 4. Рекомендации уполномоченному (доверенному) лицу по охране труда профсоюза по осуществлению общественного контроля за условиями и охраной труда в образовательной организации</w:t>
            </w:r>
          </w:p>
        </w:tc>
        <w:tc>
          <w:tcPr>
            <w:tcW w:type="dxa" w:w="660"/>
            <w:tcBorders>
              <w:top w:color="000000" w:val="nil"/>
              <w:left w:color="000000" w:val="nil"/>
              <w:bottom w:color="000000" w:val="nil"/>
              <w:right w:color="000000" w:val="nil"/>
            </w:tcBorders>
            <w:vAlign w:val="bottom"/>
          </w:tcPr>
          <w:p w14:paraId="BD000000">
            <w:pPr>
              <w:spacing w:after="120"/>
              <w:ind/>
              <w:jc w:val="center"/>
              <w:rPr>
                <w:rFonts w:ascii="Times New Roman" w:hAnsi="Times New Roman"/>
              </w:rPr>
            </w:pPr>
            <w:r>
              <w:rPr>
                <w:rFonts w:ascii="Times New Roman" w:hAnsi="Times New Roman"/>
              </w:rPr>
              <w:t>1</w:t>
            </w:r>
            <w:r>
              <w:rPr>
                <w:rFonts w:ascii="Times New Roman" w:hAnsi="Times New Roman"/>
              </w:rPr>
              <w:t>6</w:t>
            </w:r>
            <w:r>
              <w:rPr>
                <w:rFonts w:ascii="Times New Roman" w:hAnsi="Times New Roman"/>
              </w:rPr>
              <w:t>2</w:t>
            </w:r>
          </w:p>
        </w:tc>
      </w:tr>
      <w:tr>
        <w:tc>
          <w:tcPr>
            <w:tcW w:type="dxa" w:w="656"/>
            <w:tcBorders>
              <w:top w:color="000000" w:val="nil"/>
              <w:left w:color="000000" w:val="nil"/>
              <w:bottom w:color="000000" w:val="nil"/>
              <w:right w:color="000000" w:val="nil"/>
            </w:tcBorders>
          </w:tcPr>
          <w:p w14:paraId="BE000000">
            <w:pPr>
              <w:spacing w:after="120"/>
              <w:ind w:hanging="459" w:left="459"/>
              <w:jc w:val="both"/>
              <w:rPr>
                <w:rFonts w:ascii="Times New Roman" w:hAnsi="Times New Roman"/>
              </w:rPr>
            </w:pPr>
            <w:r>
              <w:rPr>
                <w:rFonts w:ascii="Times New Roman" w:hAnsi="Times New Roman"/>
              </w:rPr>
              <w:t>4.1.</w:t>
            </w:r>
          </w:p>
        </w:tc>
        <w:tc>
          <w:tcPr>
            <w:tcW w:type="dxa" w:w="5580"/>
            <w:tcBorders>
              <w:top w:color="000000" w:val="nil"/>
              <w:left w:color="000000" w:val="nil"/>
              <w:bottom w:color="000000" w:val="nil"/>
              <w:right w:color="000000" w:val="nil"/>
            </w:tcBorders>
          </w:tcPr>
          <w:p w14:paraId="BF000000">
            <w:pPr>
              <w:spacing w:after="120"/>
              <w:ind w:firstLine="0" w:left="87"/>
              <w:jc w:val="both"/>
              <w:rPr>
                <w:rFonts w:ascii="Times New Roman" w:hAnsi="Times New Roman"/>
              </w:rPr>
            </w:pPr>
            <w:r>
              <w:rPr>
                <w:rFonts w:ascii="Times New Roman" w:hAnsi="Times New Roman"/>
              </w:rPr>
              <w:t>Нормативный правовой акт по организации работы уполномоченного лица по охране труда профкома в образовательной организации</w:t>
            </w:r>
          </w:p>
        </w:tc>
        <w:tc>
          <w:tcPr>
            <w:tcW w:type="dxa" w:w="660"/>
            <w:tcBorders>
              <w:top w:color="000000" w:val="nil"/>
              <w:left w:color="000000" w:val="nil"/>
              <w:bottom w:color="000000" w:val="nil"/>
              <w:right w:color="000000" w:val="nil"/>
            </w:tcBorders>
            <w:vAlign w:val="bottom"/>
          </w:tcPr>
          <w:p w14:paraId="C0000000">
            <w:pPr>
              <w:spacing w:after="120"/>
              <w:ind/>
              <w:jc w:val="center"/>
              <w:rPr>
                <w:rFonts w:ascii="Times New Roman" w:hAnsi="Times New Roman"/>
              </w:rPr>
            </w:pPr>
            <w:r>
              <w:rPr>
                <w:rFonts w:ascii="Times New Roman" w:hAnsi="Times New Roman"/>
              </w:rPr>
              <w:t>1</w:t>
            </w:r>
            <w:r>
              <w:rPr>
                <w:rFonts w:ascii="Times New Roman" w:hAnsi="Times New Roman"/>
              </w:rPr>
              <w:t>6</w:t>
            </w:r>
            <w:r>
              <w:rPr>
                <w:rFonts w:ascii="Times New Roman" w:hAnsi="Times New Roman"/>
              </w:rPr>
              <w:t>3</w:t>
            </w:r>
          </w:p>
        </w:tc>
      </w:tr>
      <w:tr>
        <w:tc>
          <w:tcPr>
            <w:tcW w:type="dxa" w:w="656"/>
            <w:tcBorders>
              <w:top w:color="000000" w:val="nil"/>
              <w:left w:color="000000" w:val="nil"/>
              <w:bottom w:color="000000" w:val="nil"/>
              <w:right w:color="000000" w:val="nil"/>
            </w:tcBorders>
          </w:tcPr>
          <w:p w14:paraId="C1000000">
            <w:pPr>
              <w:spacing w:after="120"/>
              <w:ind w:hanging="459" w:left="459"/>
              <w:jc w:val="both"/>
              <w:rPr>
                <w:rFonts w:ascii="Times New Roman" w:hAnsi="Times New Roman"/>
              </w:rPr>
            </w:pPr>
            <w:r>
              <w:rPr>
                <w:rFonts w:ascii="Times New Roman" w:hAnsi="Times New Roman"/>
              </w:rPr>
              <w:t>4.2.</w:t>
            </w:r>
          </w:p>
        </w:tc>
        <w:tc>
          <w:tcPr>
            <w:tcW w:type="dxa" w:w="5580"/>
            <w:tcBorders>
              <w:top w:color="000000" w:val="nil"/>
              <w:left w:color="000000" w:val="nil"/>
              <w:bottom w:color="000000" w:val="nil"/>
              <w:right w:color="000000" w:val="nil"/>
            </w:tcBorders>
          </w:tcPr>
          <w:p w14:paraId="C2000000">
            <w:pPr>
              <w:spacing w:after="120"/>
              <w:ind w:firstLine="0" w:left="87"/>
              <w:jc w:val="both"/>
              <w:rPr>
                <w:rFonts w:ascii="Times New Roman" w:hAnsi="Times New Roman"/>
              </w:rPr>
            </w:pPr>
            <w:r>
              <w:rPr>
                <w:rFonts w:ascii="Times New Roman" w:hAnsi="Times New Roman"/>
              </w:rPr>
              <w:t>Учет мнения выборного органа работников при принятии локального нормативного акта</w:t>
            </w:r>
          </w:p>
        </w:tc>
        <w:tc>
          <w:tcPr>
            <w:tcW w:type="dxa" w:w="660"/>
            <w:tcBorders>
              <w:top w:color="000000" w:val="nil"/>
              <w:left w:color="000000" w:val="nil"/>
              <w:bottom w:color="000000" w:val="nil"/>
              <w:right w:color="000000" w:val="nil"/>
            </w:tcBorders>
            <w:vAlign w:val="bottom"/>
          </w:tcPr>
          <w:p w14:paraId="C3000000">
            <w:pPr>
              <w:spacing w:after="120"/>
              <w:ind/>
              <w:jc w:val="center"/>
              <w:rPr>
                <w:rFonts w:ascii="Times New Roman" w:hAnsi="Times New Roman"/>
              </w:rPr>
            </w:pPr>
            <w:r>
              <w:rPr>
                <w:rFonts w:ascii="Times New Roman" w:hAnsi="Times New Roman"/>
              </w:rPr>
              <w:t>1</w:t>
            </w:r>
            <w:r>
              <w:rPr>
                <w:rFonts w:ascii="Times New Roman" w:hAnsi="Times New Roman"/>
              </w:rPr>
              <w:t>7</w:t>
            </w:r>
            <w:r>
              <w:rPr>
                <w:rFonts w:ascii="Times New Roman" w:hAnsi="Times New Roman"/>
              </w:rPr>
              <w:t>5</w:t>
            </w:r>
          </w:p>
        </w:tc>
      </w:tr>
      <w:tr>
        <w:tc>
          <w:tcPr>
            <w:tcW w:type="dxa" w:w="656"/>
            <w:tcBorders>
              <w:top w:color="000000" w:val="nil"/>
              <w:left w:color="000000" w:val="nil"/>
              <w:bottom w:color="000000" w:val="nil"/>
              <w:right w:color="000000" w:val="nil"/>
            </w:tcBorders>
          </w:tcPr>
          <w:p w14:paraId="C4000000">
            <w:pPr>
              <w:spacing w:after="120"/>
              <w:ind w:hanging="459" w:left="459"/>
              <w:jc w:val="both"/>
              <w:rPr>
                <w:rFonts w:ascii="Times New Roman" w:hAnsi="Times New Roman"/>
              </w:rPr>
            </w:pPr>
            <w:r>
              <w:rPr>
                <w:rFonts w:ascii="Times New Roman" w:hAnsi="Times New Roman"/>
              </w:rPr>
              <w:t>4.3.</w:t>
            </w:r>
          </w:p>
        </w:tc>
        <w:tc>
          <w:tcPr>
            <w:tcW w:type="dxa" w:w="5580"/>
            <w:tcBorders>
              <w:top w:color="000000" w:val="nil"/>
              <w:left w:color="000000" w:val="nil"/>
              <w:bottom w:color="000000" w:val="nil"/>
              <w:right w:color="000000" w:val="nil"/>
            </w:tcBorders>
          </w:tcPr>
          <w:p w14:paraId="C5000000">
            <w:pPr>
              <w:spacing w:after="120"/>
              <w:ind w:firstLine="0" w:left="87"/>
              <w:jc w:val="both"/>
              <w:rPr>
                <w:rFonts w:ascii="Times New Roman" w:hAnsi="Times New Roman"/>
              </w:rPr>
            </w:pPr>
            <w:r>
              <w:rPr>
                <w:rFonts w:ascii="Times New Roman" w:hAnsi="Times New Roman"/>
              </w:rPr>
              <w:t>Об избрании уполномоченного  (доверенного) лица по охране труда</w:t>
            </w:r>
          </w:p>
        </w:tc>
        <w:tc>
          <w:tcPr>
            <w:tcW w:type="dxa" w:w="660"/>
            <w:tcBorders>
              <w:top w:color="000000" w:val="nil"/>
              <w:left w:color="000000" w:val="nil"/>
              <w:bottom w:color="000000" w:val="nil"/>
              <w:right w:color="000000" w:val="nil"/>
            </w:tcBorders>
            <w:vAlign w:val="bottom"/>
          </w:tcPr>
          <w:p w14:paraId="C6000000">
            <w:pPr>
              <w:spacing w:after="120"/>
              <w:ind/>
              <w:jc w:val="center"/>
              <w:rPr>
                <w:rFonts w:ascii="Times New Roman" w:hAnsi="Times New Roman"/>
              </w:rPr>
            </w:pPr>
            <w:r>
              <w:rPr>
                <w:rFonts w:ascii="Times New Roman" w:hAnsi="Times New Roman"/>
              </w:rPr>
              <w:t>1</w:t>
            </w:r>
            <w:r>
              <w:rPr>
                <w:rFonts w:ascii="Times New Roman" w:hAnsi="Times New Roman"/>
              </w:rPr>
              <w:t>7</w:t>
            </w:r>
            <w:r>
              <w:rPr>
                <w:rFonts w:ascii="Times New Roman" w:hAnsi="Times New Roman"/>
              </w:rPr>
              <w:t>7</w:t>
            </w:r>
          </w:p>
        </w:tc>
      </w:tr>
      <w:tr>
        <w:tc>
          <w:tcPr>
            <w:tcW w:type="dxa" w:w="656"/>
            <w:tcBorders>
              <w:top w:color="000000" w:val="nil"/>
              <w:left w:color="000000" w:val="nil"/>
              <w:bottom w:color="000000" w:val="nil"/>
              <w:right w:color="000000" w:val="nil"/>
            </w:tcBorders>
          </w:tcPr>
          <w:p w14:paraId="C7000000">
            <w:pPr>
              <w:spacing w:after="120"/>
              <w:ind w:hanging="459" w:left="459"/>
              <w:jc w:val="both"/>
              <w:rPr>
                <w:rFonts w:ascii="Times New Roman" w:hAnsi="Times New Roman"/>
              </w:rPr>
            </w:pPr>
            <w:r>
              <w:rPr>
                <w:rFonts w:ascii="Times New Roman" w:hAnsi="Times New Roman"/>
              </w:rPr>
              <w:t>4.4.</w:t>
            </w:r>
          </w:p>
        </w:tc>
        <w:tc>
          <w:tcPr>
            <w:tcW w:type="dxa" w:w="5580"/>
            <w:tcBorders>
              <w:top w:color="000000" w:val="nil"/>
              <w:left w:color="000000" w:val="nil"/>
              <w:bottom w:color="000000" w:val="nil"/>
              <w:right w:color="000000" w:val="nil"/>
            </w:tcBorders>
          </w:tcPr>
          <w:p w14:paraId="C8000000">
            <w:pPr>
              <w:spacing w:after="120"/>
              <w:ind w:firstLine="0" w:left="87"/>
              <w:jc w:val="both"/>
              <w:rPr>
                <w:rFonts w:ascii="Times New Roman" w:hAnsi="Times New Roman"/>
              </w:rPr>
            </w:pPr>
            <w:r>
              <w:rPr>
                <w:rFonts w:ascii="Times New Roman" w:hAnsi="Times New Roman"/>
              </w:rPr>
              <w:t>Планирование работы уполномоченного лица по охране труда</w:t>
            </w:r>
          </w:p>
        </w:tc>
        <w:tc>
          <w:tcPr>
            <w:tcW w:type="dxa" w:w="660"/>
            <w:tcBorders>
              <w:top w:color="000000" w:val="nil"/>
              <w:left w:color="000000" w:val="nil"/>
              <w:bottom w:color="000000" w:val="nil"/>
              <w:right w:color="000000" w:val="nil"/>
            </w:tcBorders>
            <w:vAlign w:val="bottom"/>
          </w:tcPr>
          <w:p w14:paraId="C9000000">
            <w:pPr>
              <w:spacing w:after="120"/>
              <w:ind/>
              <w:jc w:val="center"/>
              <w:rPr>
                <w:rFonts w:ascii="Times New Roman" w:hAnsi="Times New Roman"/>
              </w:rPr>
            </w:pPr>
            <w:r>
              <w:rPr>
                <w:rFonts w:ascii="Times New Roman" w:hAnsi="Times New Roman"/>
              </w:rPr>
              <w:t>1</w:t>
            </w:r>
            <w:r>
              <w:rPr>
                <w:rFonts w:ascii="Times New Roman" w:hAnsi="Times New Roman"/>
              </w:rPr>
              <w:t>79</w:t>
            </w:r>
          </w:p>
        </w:tc>
      </w:tr>
      <w:tr>
        <w:tc>
          <w:tcPr>
            <w:tcW w:type="dxa" w:w="656"/>
            <w:tcBorders>
              <w:top w:color="000000" w:val="nil"/>
              <w:left w:color="000000" w:val="nil"/>
              <w:bottom w:color="000000" w:val="nil"/>
              <w:right w:color="000000" w:val="nil"/>
            </w:tcBorders>
          </w:tcPr>
          <w:p w14:paraId="CA000000">
            <w:pPr>
              <w:spacing w:after="120"/>
              <w:ind w:hanging="459" w:left="459"/>
              <w:jc w:val="both"/>
              <w:rPr>
                <w:rFonts w:ascii="Times New Roman" w:hAnsi="Times New Roman"/>
              </w:rPr>
            </w:pPr>
            <w:r>
              <w:rPr>
                <w:rFonts w:ascii="Times New Roman" w:hAnsi="Times New Roman"/>
              </w:rPr>
              <w:t>4.5.</w:t>
            </w:r>
          </w:p>
        </w:tc>
        <w:tc>
          <w:tcPr>
            <w:tcW w:type="dxa" w:w="5580"/>
            <w:tcBorders>
              <w:top w:color="000000" w:val="nil"/>
              <w:left w:color="000000" w:val="nil"/>
              <w:bottom w:color="000000" w:val="nil"/>
              <w:right w:color="000000" w:val="nil"/>
            </w:tcBorders>
          </w:tcPr>
          <w:p w14:paraId="CB000000">
            <w:pPr>
              <w:spacing w:after="120"/>
              <w:ind w:firstLine="0" w:left="87"/>
              <w:jc w:val="both"/>
              <w:rPr>
                <w:rFonts w:ascii="Times New Roman" w:hAnsi="Times New Roman"/>
              </w:rPr>
            </w:pPr>
            <w:r>
              <w:rPr>
                <w:rFonts w:ascii="Times New Roman" w:hAnsi="Times New Roman"/>
              </w:rPr>
              <w:t>Участие в разработке коллективного договора, соглашения по охране труда, плана мероприятий по улучшению условий и охраны труда и снижению уровней профессиональных рисков и контроле за их выполнением</w:t>
            </w:r>
          </w:p>
        </w:tc>
        <w:tc>
          <w:tcPr>
            <w:tcW w:type="dxa" w:w="660"/>
            <w:tcBorders>
              <w:top w:color="000000" w:val="nil"/>
              <w:left w:color="000000" w:val="nil"/>
              <w:bottom w:color="000000" w:val="nil"/>
              <w:right w:color="000000" w:val="nil"/>
            </w:tcBorders>
            <w:vAlign w:val="bottom"/>
          </w:tcPr>
          <w:p w14:paraId="CC000000">
            <w:pPr>
              <w:spacing w:after="120"/>
              <w:ind/>
              <w:jc w:val="center"/>
              <w:rPr>
                <w:rFonts w:ascii="Times New Roman" w:hAnsi="Times New Roman"/>
              </w:rPr>
            </w:pPr>
            <w:r>
              <w:rPr>
                <w:rFonts w:ascii="Times New Roman" w:hAnsi="Times New Roman"/>
              </w:rPr>
              <w:t>1</w:t>
            </w:r>
            <w:r>
              <w:rPr>
                <w:rFonts w:ascii="Times New Roman" w:hAnsi="Times New Roman"/>
              </w:rPr>
              <w:t>8</w:t>
            </w:r>
            <w:r>
              <w:rPr>
                <w:rFonts w:ascii="Times New Roman" w:hAnsi="Times New Roman"/>
              </w:rPr>
              <w:t>2</w:t>
            </w:r>
          </w:p>
        </w:tc>
      </w:tr>
      <w:tr>
        <w:tc>
          <w:tcPr>
            <w:tcW w:type="dxa" w:w="656"/>
            <w:tcBorders>
              <w:top w:color="000000" w:val="nil"/>
              <w:left w:color="000000" w:val="nil"/>
              <w:bottom w:color="000000" w:val="nil"/>
              <w:right w:color="000000" w:val="nil"/>
            </w:tcBorders>
          </w:tcPr>
          <w:p w14:paraId="CD000000">
            <w:pPr>
              <w:spacing w:after="120"/>
              <w:ind w:hanging="459" w:left="459"/>
              <w:jc w:val="both"/>
              <w:rPr>
                <w:rFonts w:ascii="Times New Roman" w:hAnsi="Times New Roman"/>
              </w:rPr>
            </w:pPr>
            <w:r>
              <w:rPr>
                <w:rFonts w:ascii="Times New Roman" w:hAnsi="Times New Roman"/>
              </w:rPr>
              <w:t>4.6.</w:t>
            </w:r>
          </w:p>
        </w:tc>
        <w:tc>
          <w:tcPr>
            <w:tcW w:type="dxa" w:w="5580"/>
            <w:tcBorders>
              <w:top w:color="000000" w:val="nil"/>
              <w:left w:color="000000" w:val="nil"/>
              <w:bottom w:color="000000" w:val="nil"/>
              <w:right w:color="000000" w:val="nil"/>
            </w:tcBorders>
          </w:tcPr>
          <w:p w14:paraId="CE000000">
            <w:pPr>
              <w:spacing w:after="120"/>
              <w:ind w:firstLine="0" w:left="87"/>
              <w:jc w:val="both"/>
              <w:rPr>
                <w:rFonts w:ascii="Times New Roman" w:hAnsi="Times New Roman"/>
              </w:rPr>
            </w:pPr>
            <w:r>
              <w:rPr>
                <w:rFonts w:ascii="Times New Roman" w:hAnsi="Times New Roman"/>
              </w:rPr>
              <w:t>Организация административно-общественного контроля в организации образования</w:t>
            </w:r>
          </w:p>
        </w:tc>
        <w:tc>
          <w:tcPr>
            <w:tcW w:type="dxa" w:w="660"/>
            <w:tcBorders>
              <w:top w:color="000000" w:val="nil"/>
              <w:left w:color="000000" w:val="nil"/>
              <w:bottom w:color="000000" w:val="nil"/>
              <w:right w:color="000000" w:val="nil"/>
            </w:tcBorders>
            <w:vAlign w:val="bottom"/>
          </w:tcPr>
          <w:p w14:paraId="CF000000">
            <w:pPr>
              <w:spacing w:after="120"/>
              <w:ind/>
              <w:jc w:val="center"/>
              <w:rPr>
                <w:rFonts w:ascii="Times New Roman" w:hAnsi="Times New Roman"/>
              </w:rPr>
            </w:pPr>
            <w:r>
              <w:rPr>
                <w:rFonts w:ascii="Times New Roman" w:hAnsi="Times New Roman"/>
              </w:rPr>
              <w:t>1</w:t>
            </w:r>
            <w:r>
              <w:rPr>
                <w:rFonts w:ascii="Times New Roman" w:hAnsi="Times New Roman"/>
              </w:rPr>
              <w:t>8</w:t>
            </w:r>
            <w:r>
              <w:rPr>
                <w:rFonts w:ascii="Times New Roman" w:hAnsi="Times New Roman"/>
              </w:rPr>
              <w:t>3</w:t>
            </w:r>
          </w:p>
        </w:tc>
      </w:tr>
      <w:tr>
        <w:tc>
          <w:tcPr>
            <w:tcW w:type="dxa" w:w="656"/>
            <w:tcBorders>
              <w:top w:color="000000" w:val="nil"/>
              <w:left w:color="000000" w:val="nil"/>
              <w:bottom w:color="000000" w:val="nil"/>
              <w:right w:color="000000" w:val="nil"/>
            </w:tcBorders>
          </w:tcPr>
          <w:p w14:paraId="D0000000">
            <w:pPr>
              <w:spacing w:after="120"/>
              <w:ind w:hanging="459" w:left="459"/>
              <w:jc w:val="both"/>
              <w:rPr>
                <w:rFonts w:ascii="Times New Roman" w:hAnsi="Times New Roman"/>
              </w:rPr>
            </w:pPr>
            <w:r>
              <w:rPr>
                <w:rFonts w:ascii="Times New Roman" w:hAnsi="Times New Roman"/>
              </w:rPr>
              <w:t>4.7.</w:t>
            </w:r>
          </w:p>
        </w:tc>
        <w:tc>
          <w:tcPr>
            <w:tcW w:type="dxa" w:w="5580"/>
            <w:tcBorders>
              <w:top w:color="000000" w:val="nil"/>
              <w:left w:color="000000" w:val="nil"/>
              <w:bottom w:color="000000" w:val="nil"/>
              <w:right w:color="000000" w:val="nil"/>
            </w:tcBorders>
          </w:tcPr>
          <w:p w14:paraId="D1000000">
            <w:pPr>
              <w:spacing w:after="120"/>
              <w:ind w:firstLine="0" w:left="87"/>
              <w:jc w:val="both"/>
              <w:rPr>
                <w:rFonts w:ascii="Times New Roman" w:hAnsi="Times New Roman"/>
              </w:rPr>
            </w:pPr>
            <w:r>
              <w:rPr>
                <w:rFonts w:ascii="Times New Roman" w:hAnsi="Times New Roman"/>
              </w:rPr>
              <w:t>Контроль за обучением работников по охране труда</w:t>
            </w:r>
          </w:p>
        </w:tc>
        <w:tc>
          <w:tcPr>
            <w:tcW w:type="dxa" w:w="660"/>
            <w:tcBorders>
              <w:top w:color="000000" w:val="nil"/>
              <w:left w:color="000000" w:val="nil"/>
              <w:bottom w:color="000000" w:val="nil"/>
              <w:right w:color="000000" w:val="nil"/>
            </w:tcBorders>
            <w:vAlign w:val="bottom"/>
          </w:tcPr>
          <w:p w14:paraId="D2000000">
            <w:pPr>
              <w:spacing w:after="120"/>
              <w:ind/>
              <w:jc w:val="center"/>
              <w:rPr>
                <w:rFonts w:ascii="Times New Roman" w:hAnsi="Times New Roman"/>
              </w:rPr>
            </w:pPr>
            <w:r>
              <w:rPr>
                <w:rFonts w:ascii="Times New Roman" w:hAnsi="Times New Roman"/>
              </w:rPr>
              <w:t>1</w:t>
            </w:r>
            <w:r>
              <w:rPr>
                <w:rFonts w:ascii="Times New Roman" w:hAnsi="Times New Roman"/>
              </w:rPr>
              <w:t>8</w:t>
            </w:r>
            <w:r>
              <w:rPr>
                <w:rFonts w:ascii="Times New Roman" w:hAnsi="Times New Roman"/>
              </w:rPr>
              <w:t>4</w:t>
            </w:r>
          </w:p>
        </w:tc>
      </w:tr>
      <w:tr>
        <w:tc>
          <w:tcPr>
            <w:tcW w:type="dxa" w:w="656"/>
            <w:tcBorders>
              <w:top w:color="000000" w:val="nil"/>
              <w:left w:color="000000" w:val="nil"/>
              <w:bottom w:color="000000" w:val="nil"/>
              <w:right w:color="000000" w:val="nil"/>
            </w:tcBorders>
          </w:tcPr>
          <w:p w14:paraId="D3000000">
            <w:pPr>
              <w:spacing w:after="120"/>
              <w:ind w:hanging="459" w:left="459"/>
              <w:jc w:val="both"/>
              <w:rPr>
                <w:rFonts w:ascii="Times New Roman" w:hAnsi="Times New Roman"/>
              </w:rPr>
            </w:pPr>
            <w:r>
              <w:rPr>
                <w:rFonts w:ascii="Times New Roman" w:hAnsi="Times New Roman"/>
              </w:rPr>
              <w:t>4.8.</w:t>
            </w:r>
          </w:p>
        </w:tc>
        <w:tc>
          <w:tcPr>
            <w:tcW w:type="dxa" w:w="5580"/>
            <w:tcBorders>
              <w:top w:color="000000" w:val="nil"/>
              <w:left w:color="000000" w:val="nil"/>
              <w:bottom w:color="000000" w:val="nil"/>
              <w:right w:color="000000" w:val="nil"/>
            </w:tcBorders>
          </w:tcPr>
          <w:p w14:paraId="D4000000">
            <w:pPr>
              <w:spacing w:after="120"/>
              <w:ind w:firstLine="0" w:left="87"/>
              <w:jc w:val="both"/>
              <w:rPr>
                <w:rFonts w:ascii="Times New Roman" w:hAnsi="Times New Roman"/>
              </w:rPr>
            </w:pPr>
            <w:r>
              <w:rPr>
                <w:rFonts w:ascii="Times New Roman" w:hAnsi="Times New Roman"/>
              </w:rPr>
              <w:t>Контроль за обеспечением работников СИЗ и смывающими средствами</w:t>
            </w:r>
          </w:p>
        </w:tc>
        <w:tc>
          <w:tcPr>
            <w:tcW w:type="dxa" w:w="660"/>
            <w:tcBorders>
              <w:top w:color="000000" w:val="nil"/>
              <w:left w:color="000000" w:val="nil"/>
              <w:bottom w:color="000000" w:val="nil"/>
              <w:right w:color="000000" w:val="nil"/>
            </w:tcBorders>
            <w:vAlign w:val="bottom"/>
          </w:tcPr>
          <w:p w14:paraId="D5000000">
            <w:pPr>
              <w:spacing w:after="120"/>
              <w:ind/>
              <w:jc w:val="center"/>
              <w:rPr>
                <w:rFonts w:ascii="Times New Roman" w:hAnsi="Times New Roman"/>
              </w:rPr>
            </w:pPr>
            <w:r>
              <w:rPr>
                <w:rFonts w:ascii="Times New Roman" w:hAnsi="Times New Roman"/>
              </w:rPr>
              <w:t>1</w:t>
            </w:r>
            <w:r>
              <w:rPr>
                <w:rFonts w:ascii="Times New Roman" w:hAnsi="Times New Roman"/>
              </w:rPr>
              <w:t>8</w:t>
            </w:r>
            <w:r>
              <w:rPr>
                <w:rFonts w:ascii="Times New Roman" w:hAnsi="Times New Roman"/>
              </w:rPr>
              <w:t>7</w:t>
            </w:r>
          </w:p>
        </w:tc>
      </w:tr>
      <w:tr>
        <w:tc>
          <w:tcPr>
            <w:tcW w:type="dxa" w:w="656"/>
            <w:tcBorders>
              <w:top w:color="000000" w:val="nil"/>
              <w:left w:color="000000" w:val="nil"/>
              <w:bottom w:color="000000" w:val="nil"/>
              <w:right w:color="000000" w:val="nil"/>
            </w:tcBorders>
          </w:tcPr>
          <w:p w14:paraId="D6000000">
            <w:pPr>
              <w:spacing w:after="120"/>
              <w:ind w:hanging="459" w:left="459"/>
              <w:jc w:val="both"/>
              <w:rPr>
                <w:rFonts w:ascii="Times New Roman" w:hAnsi="Times New Roman"/>
              </w:rPr>
            </w:pPr>
            <w:r>
              <w:rPr>
                <w:rFonts w:ascii="Times New Roman" w:hAnsi="Times New Roman"/>
              </w:rPr>
              <w:t>4.9.</w:t>
            </w:r>
          </w:p>
        </w:tc>
        <w:tc>
          <w:tcPr>
            <w:tcW w:type="dxa" w:w="5580"/>
            <w:tcBorders>
              <w:top w:color="000000" w:val="nil"/>
              <w:left w:color="000000" w:val="nil"/>
              <w:bottom w:color="000000" w:val="nil"/>
              <w:right w:color="000000" w:val="nil"/>
            </w:tcBorders>
          </w:tcPr>
          <w:p w14:paraId="D7000000">
            <w:pPr>
              <w:spacing w:after="120"/>
              <w:ind w:firstLine="0" w:left="87"/>
              <w:jc w:val="both"/>
              <w:rPr>
                <w:rFonts w:ascii="Times New Roman" w:hAnsi="Times New Roman"/>
              </w:rPr>
            </w:pPr>
            <w:r>
              <w:rPr>
                <w:rFonts w:ascii="Times New Roman" w:hAnsi="Times New Roman"/>
              </w:rPr>
              <w:t>Контроль за санитарно-бытовым обслуживанием работников</w:t>
            </w:r>
          </w:p>
        </w:tc>
        <w:tc>
          <w:tcPr>
            <w:tcW w:type="dxa" w:w="660"/>
            <w:tcBorders>
              <w:top w:color="000000" w:val="nil"/>
              <w:left w:color="000000" w:val="nil"/>
              <w:bottom w:color="000000" w:val="nil"/>
              <w:right w:color="000000" w:val="nil"/>
            </w:tcBorders>
            <w:vAlign w:val="bottom"/>
          </w:tcPr>
          <w:p w14:paraId="D8000000">
            <w:pPr>
              <w:spacing w:after="120"/>
              <w:ind/>
              <w:jc w:val="center"/>
              <w:rPr>
                <w:rFonts w:ascii="Times New Roman" w:hAnsi="Times New Roman"/>
              </w:rPr>
            </w:pPr>
            <w:r>
              <w:rPr>
                <w:rFonts w:ascii="Times New Roman" w:hAnsi="Times New Roman"/>
              </w:rPr>
              <w:t>1</w:t>
            </w:r>
            <w:r>
              <w:rPr>
                <w:rFonts w:ascii="Times New Roman" w:hAnsi="Times New Roman"/>
              </w:rPr>
              <w:t>89</w:t>
            </w:r>
          </w:p>
        </w:tc>
      </w:tr>
      <w:tr>
        <w:tc>
          <w:tcPr>
            <w:tcW w:type="dxa" w:w="656"/>
            <w:tcBorders>
              <w:top w:color="000000" w:val="nil"/>
              <w:left w:color="000000" w:val="nil"/>
              <w:bottom w:color="000000" w:val="nil"/>
              <w:right w:color="000000" w:val="nil"/>
            </w:tcBorders>
          </w:tcPr>
          <w:p w14:paraId="D9000000">
            <w:pPr>
              <w:spacing w:after="120"/>
              <w:ind w:hanging="459" w:left="459"/>
              <w:jc w:val="both"/>
              <w:rPr>
                <w:rFonts w:ascii="Times New Roman" w:hAnsi="Times New Roman"/>
              </w:rPr>
            </w:pPr>
            <w:r>
              <w:rPr>
                <w:rFonts w:ascii="Times New Roman" w:hAnsi="Times New Roman"/>
              </w:rPr>
              <w:t>4.10.</w:t>
            </w:r>
          </w:p>
        </w:tc>
        <w:tc>
          <w:tcPr>
            <w:tcW w:type="dxa" w:w="5580"/>
            <w:tcBorders>
              <w:top w:color="000000" w:val="nil"/>
              <w:left w:color="000000" w:val="nil"/>
              <w:bottom w:color="000000" w:val="nil"/>
              <w:right w:color="000000" w:val="nil"/>
            </w:tcBorders>
          </w:tcPr>
          <w:p w14:paraId="DA000000">
            <w:pPr>
              <w:spacing w:after="120"/>
              <w:ind w:firstLine="0" w:left="87"/>
              <w:jc w:val="both"/>
              <w:rPr>
                <w:rFonts w:ascii="Times New Roman" w:hAnsi="Times New Roman"/>
              </w:rPr>
            </w:pPr>
            <w:r>
              <w:rPr>
                <w:rFonts w:ascii="Times New Roman" w:hAnsi="Times New Roman"/>
              </w:rPr>
              <w:t>Контроль проведения специальной оценки условий труда и оценки профессиональных рисков</w:t>
            </w:r>
          </w:p>
        </w:tc>
        <w:tc>
          <w:tcPr>
            <w:tcW w:type="dxa" w:w="660"/>
            <w:tcBorders>
              <w:top w:color="000000" w:val="nil"/>
              <w:left w:color="000000" w:val="nil"/>
              <w:bottom w:color="000000" w:val="nil"/>
              <w:right w:color="000000" w:val="nil"/>
            </w:tcBorders>
            <w:vAlign w:val="bottom"/>
          </w:tcPr>
          <w:p w14:paraId="DB000000">
            <w:pPr>
              <w:spacing w:after="120"/>
              <w:ind/>
              <w:jc w:val="center"/>
              <w:rPr>
                <w:rFonts w:ascii="Times New Roman" w:hAnsi="Times New Roman"/>
              </w:rPr>
            </w:pPr>
            <w:r>
              <w:rPr>
                <w:rFonts w:ascii="Times New Roman" w:hAnsi="Times New Roman"/>
              </w:rPr>
              <w:t>1</w:t>
            </w:r>
            <w:r>
              <w:rPr>
                <w:rFonts w:ascii="Times New Roman" w:hAnsi="Times New Roman"/>
              </w:rPr>
              <w:t>9</w:t>
            </w:r>
            <w:r>
              <w:rPr>
                <w:rFonts w:ascii="Times New Roman" w:hAnsi="Times New Roman"/>
              </w:rPr>
              <w:t>0</w:t>
            </w:r>
          </w:p>
        </w:tc>
      </w:tr>
      <w:tr>
        <w:tc>
          <w:tcPr>
            <w:tcW w:type="dxa" w:w="656"/>
            <w:tcBorders>
              <w:top w:color="000000" w:val="nil"/>
              <w:left w:color="000000" w:val="nil"/>
              <w:bottom w:color="000000" w:val="nil"/>
              <w:right w:color="000000" w:val="nil"/>
            </w:tcBorders>
          </w:tcPr>
          <w:p w14:paraId="DC000000">
            <w:pPr>
              <w:spacing w:after="120"/>
              <w:ind w:hanging="459" w:left="459"/>
              <w:jc w:val="both"/>
              <w:rPr>
                <w:rFonts w:ascii="Times New Roman" w:hAnsi="Times New Roman"/>
              </w:rPr>
            </w:pPr>
            <w:r>
              <w:rPr>
                <w:rFonts w:ascii="Times New Roman" w:hAnsi="Times New Roman"/>
              </w:rPr>
              <w:t>4.11.</w:t>
            </w:r>
          </w:p>
        </w:tc>
        <w:tc>
          <w:tcPr>
            <w:tcW w:type="dxa" w:w="5580"/>
            <w:tcBorders>
              <w:top w:color="000000" w:val="nil"/>
              <w:left w:color="000000" w:val="nil"/>
              <w:bottom w:color="000000" w:val="nil"/>
              <w:right w:color="000000" w:val="nil"/>
            </w:tcBorders>
          </w:tcPr>
          <w:p w14:paraId="DD000000">
            <w:pPr>
              <w:spacing w:after="120"/>
              <w:ind w:firstLine="0" w:left="87"/>
              <w:jc w:val="both"/>
              <w:rPr>
                <w:rFonts w:ascii="Times New Roman" w:hAnsi="Times New Roman"/>
              </w:rPr>
            </w:pPr>
            <w:r>
              <w:rPr>
                <w:rFonts w:ascii="Times New Roman" w:hAnsi="Times New Roman"/>
              </w:rPr>
              <w:t>Контроль проведения обязательных медицинских осмотров и  психиатрических освидетельствований</w:t>
            </w:r>
          </w:p>
        </w:tc>
        <w:tc>
          <w:tcPr>
            <w:tcW w:type="dxa" w:w="660"/>
            <w:tcBorders>
              <w:top w:color="000000" w:val="nil"/>
              <w:left w:color="000000" w:val="nil"/>
              <w:bottom w:color="000000" w:val="nil"/>
              <w:right w:color="000000" w:val="nil"/>
            </w:tcBorders>
            <w:vAlign w:val="bottom"/>
          </w:tcPr>
          <w:p w14:paraId="DE000000">
            <w:pPr>
              <w:spacing w:after="120"/>
              <w:ind/>
              <w:jc w:val="center"/>
              <w:rPr>
                <w:rFonts w:ascii="Times New Roman" w:hAnsi="Times New Roman"/>
              </w:rPr>
            </w:pPr>
            <w:r>
              <w:rPr>
                <w:rFonts w:ascii="Times New Roman" w:hAnsi="Times New Roman"/>
              </w:rPr>
              <w:t>1</w:t>
            </w:r>
            <w:r>
              <w:rPr>
                <w:rFonts w:ascii="Times New Roman" w:hAnsi="Times New Roman"/>
              </w:rPr>
              <w:t>9</w:t>
            </w:r>
            <w:r>
              <w:rPr>
                <w:rFonts w:ascii="Times New Roman" w:hAnsi="Times New Roman"/>
              </w:rPr>
              <w:t>2</w:t>
            </w:r>
          </w:p>
        </w:tc>
      </w:tr>
      <w:tr>
        <w:tc>
          <w:tcPr>
            <w:tcW w:type="dxa" w:w="656"/>
            <w:tcBorders>
              <w:top w:color="000000" w:val="nil"/>
              <w:left w:color="000000" w:val="nil"/>
              <w:bottom w:color="000000" w:val="nil"/>
              <w:right w:color="000000" w:val="nil"/>
            </w:tcBorders>
          </w:tcPr>
          <w:p w14:paraId="DF000000">
            <w:pPr>
              <w:spacing w:after="120"/>
              <w:ind w:hanging="459" w:left="459"/>
              <w:jc w:val="both"/>
              <w:rPr>
                <w:rFonts w:ascii="Times New Roman" w:hAnsi="Times New Roman"/>
              </w:rPr>
            </w:pPr>
            <w:r>
              <w:rPr>
                <w:rFonts w:ascii="Times New Roman" w:hAnsi="Times New Roman"/>
              </w:rPr>
              <w:t>4.12.</w:t>
            </w:r>
          </w:p>
        </w:tc>
        <w:tc>
          <w:tcPr>
            <w:tcW w:type="dxa" w:w="5580"/>
            <w:tcBorders>
              <w:top w:color="000000" w:val="nil"/>
              <w:left w:color="000000" w:val="nil"/>
              <w:bottom w:color="000000" w:val="nil"/>
              <w:right w:color="000000" w:val="nil"/>
            </w:tcBorders>
          </w:tcPr>
          <w:p w14:paraId="E0000000">
            <w:pPr>
              <w:spacing w:after="120"/>
              <w:ind w:firstLine="0" w:left="87"/>
              <w:jc w:val="both"/>
              <w:rPr>
                <w:rFonts w:ascii="Times New Roman" w:hAnsi="Times New Roman"/>
              </w:rPr>
            </w:pPr>
            <w:r>
              <w:rPr>
                <w:rFonts w:ascii="Times New Roman" w:hAnsi="Times New Roman"/>
              </w:rPr>
              <w:t>Участие и контроль за своевременным и правильным расследованием и учетом несчастных случаев на производстве</w:t>
            </w:r>
          </w:p>
        </w:tc>
        <w:tc>
          <w:tcPr>
            <w:tcW w:type="dxa" w:w="660"/>
            <w:tcBorders>
              <w:top w:color="000000" w:val="nil"/>
              <w:left w:color="000000" w:val="nil"/>
              <w:bottom w:color="000000" w:val="nil"/>
              <w:right w:color="000000" w:val="nil"/>
            </w:tcBorders>
            <w:vAlign w:val="bottom"/>
          </w:tcPr>
          <w:p w14:paraId="E1000000">
            <w:pPr>
              <w:spacing w:after="120"/>
              <w:ind/>
              <w:jc w:val="center"/>
              <w:rPr>
                <w:rFonts w:ascii="Times New Roman" w:hAnsi="Times New Roman"/>
              </w:rPr>
            </w:pPr>
            <w:r>
              <w:rPr>
                <w:rFonts w:ascii="Times New Roman" w:hAnsi="Times New Roman"/>
              </w:rPr>
              <w:t>1</w:t>
            </w:r>
            <w:r>
              <w:rPr>
                <w:rFonts w:ascii="Times New Roman" w:hAnsi="Times New Roman"/>
              </w:rPr>
              <w:t>9</w:t>
            </w:r>
            <w:r>
              <w:rPr>
                <w:rFonts w:ascii="Times New Roman" w:hAnsi="Times New Roman"/>
              </w:rPr>
              <w:t>4</w:t>
            </w:r>
          </w:p>
        </w:tc>
      </w:tr>
      <w:tr>
        <w:tc>
          <w:tcPr>
            <w:tcW w:type="dxa" w:w="656"/>
            <w:tcBorders>
              <w:top w:color="000000" w:val="nil"/>
              <w:left w:color="000000" w:val="nil"/>
              <w:bottom w:color="000000" w:val="nil"/>
              <w:right w:color="000000" w:val="nil"/>
            </w:tcBorders>
          </w:tcPr>
          <w:p w14:paraId="E2000000">
            <w:pPr>
              <w:spacing w:after="120"/>
              <w:ind w:hanging="459" w:left="459"/>
              <w:jc w:val="both"/>
              <w:rPr>
                <w:rFonts w:ascii="Times New Roman" w:hAnsi="Times New Roman"/>
              </w:rPr>
            </w:pPr>
            <w:r>
              <w:rPr>
                <w:rFonts w:ascii="Times New Roman" w:hAnsi="Times New Roman"/>
              </w:rPr>
              <w:t>4.13.</w:t>
            </w:r>
          </w:p>
        </w:tc>
        <w:tc>
          <w:tcPr>
            <w:tcW w:type="dxa" w:w="5580"/>
            <w:tcBorders>
              <w:top w:color="000000" w:val="nil"/>
              <w:left w:color="000000" w:val="nil"/>
              <w:bottom w:color="000000" w:val="nil"/>
              <w:right w:color="000000" w:val="nil"/>
            </w:tcBorders>
          </w:tcPr>
          <w:p w14:paraId="E3000000">
            <w:pPr>
              <w:spacing w:after="120"/>
              <w:ind w:firstLine="0" w:left="87"/>
              <w:jc w:val="both"/>
              <w:rPr>
                <w:rFonts w:ascii="Times New Roman" w:hAnsi="Times New Roman"/>
              </w:rPr>
            </w:pPr>
            <w:r>
              <w:rPr>
                <w:rFonts w:ascii="Times New Roman" w:hAnsi="Times New Roman"/>
              </w:rPr>
              <w:t>Оформление уголка охраны труда</w:t>
            </w:r>
          </w:p>
        </w:tc>
        <w:tc>
          <w:tcPr>
            <w:tcW w:type="dxa" w:w="660"/>
            <w:tcBorders>
              <w:top w:color="000000" w:val="nil"/>
              <w:left w:color="000000" w:val="nil"/>
              <w:bottom w:color="000000" w:val="nil"/>
              <w:right w:color="000000" w:val="nil"/>
            </w:tcBorders>
            <w:vAlign w:val="bottom"/>
          </w:tcPr>
          <w:p w14:paraId="E4000000">
            <w:pPr>
              <w:spacing w:after="120"/>
              <w:ind/>
              <w:jc w:val="center"/>
              <w:rPr>
                <w:rFonts w:ascii="Times New Roman" w:hAnsi="Times New Roman"/>
              </w:rPr>
            </w:pPr>
            <w:r>
              <w:rPr>
                <w:rFonts w:ascii="Times New Roman" w:hAnsi="Times New Roman"/>
              </w:rPr>
              <w:t>199</w:t>
            </w:r>
          </w:p>
        </w:tc>
      </w:tr>
      <w:tr>
        <w:tc>
          <w:tcPr>
            <w:tcW w:type="dxa" w:w="656"/>
            <w:tcBorders>
              <w:top w:color="000000" w:val="nil"/>
              <w:left w:color="000000" w:val="nil"/>
              <w:bottom w:color="000000" w:val="nil"/>
              <w:right w:color="000000" w:val="nil"/>
            </w:tcBorders>
          </w:tcPr>
          <w:p w14:paraId="E5000000">
            <w:pPr>
              <w:spacing w:after="120"/>
              <w:ind w:hanging="459" w:left="459"/>
              <w:jc w:val="both"/>
              <w:rPr>
                <w:rFonts w:ascii="Times New Roman" w:hAnsi="Times New Roman"/>
              </w:rPr>
            </w:pPr>
            <w:r>
              <w:rPr>
                <w:rFonts w:ascii="Times New Roman" w:hAnsi="Times New Roman"/>
              </w:rPr>
              <w:t>4.14.</w:t>
            </w:r>
          </w:p>
        </w:tc>
        <w:tc>
          <w:tcPr>
            <w:tcW w:type="dxa" w:w="5580"/>
            <w:tcBorders>
              <w:top w:color="000000" w:val="nil"/>
              <w:left w:color="000000" w:val="nil"/>
              <w:bottom w:color="000000" w:val="nil"/>
              <w:right w:color="000000" w:val="nil"/>
            </w:tcBorders>
          </w:tcPr>
          <w:p w14:paraId="E6000000">
            <w:pPr>
              <w:spacing w:after="120"/>
              <w:ind w:firstLine="0" w:left="87"/>
              <w:jc w:val="both"/>
              <w:rPr>
                <w:rFonts w:ascii="Times New Roman" w:hAnsi="Times New Roman"/>
              </w:rPr>
            </w:pPr>
            <w:r>
              <w:rPr>
                <w:rFonts w:ascii="Times New Roman" w:hAnsi="Times New Roman"/>
              </w:rPr>
              <w:t>Основные разделы проверки уполномоченного лица состояния условий и охраны труда</w:t>
            </w:r>
          </w:p>
        </w:tc>
        <w:tc>
          <w:tcPr>
            <w:tcW w:type="dxa" w:w="660"/>
            <w:tcBorders>
              <w:top w:color="000000" w:val="nil"/>
              <w:left w:color="000000" w:val="nil"/>
              <w:bottom w:color="000000" w:val="nil"/>
              <w:right w:color="000000" w:val="nil"/>
            </w:tcBorders>
            <w:vAlign w:val="bottom"/>
          </w:tcPr>
          <w:p w14:paraId="E7000000">
            <w:pPr>
              <w:spacing w:after="120"/>
              <w:ind/>
              <w:jc w:val="center"/>
              <w:rPr>
                <w:rFonts w:ascii="Times New Roman" w:hAnsi="Times New Roman"/>
              </w:rPr>
            </w:pPr>
            <w:r>
              <w:rPr>
                <w:rFonts w:ascii="Times New Roman" w:hAnsi="Times New Roman"/>
              </w:rPr>
              <w:t>20</w:t>
            </w:r>
            <w:r>
              <w:rPr>
                <w:rFonts w:ascii="Times New Roman" w:hAnsi="Times New Roman"/>
              </w:rPr>
              <w:t>0</w:t>
            </w:r>
          </w:p>
        </w:tc>
      </w:tr>
      <w:tr>
        <w:tc>
          <w:tcPr>
            <w:tcW w:type="dxa" w:w="6236"/>
            <w:gridSpan w:val="2"/>
            <w:tcBorders>
              <w:top w:color="000000" w:val="nil"/>
              <w:left w:color="000000" w:val="nil"/>
              <w:bottom w:color="000000" w:val="nil"/>
              <w:right w:color="000000" w:val="nil"/>
            </w:tcBorders>
          </w:tcPr>
          <w:p w14:paraId="E8000000">
            <w:pPr>
              <w:spacing w:after="120"/>
              <w:ind/>
              <w:jc w:val="both"/>
              <w:rPr>
                <w:rFonts w:ascii="Times New Roman" w:hAnsi="Times New Roman"/>
              </w:rPr>
            </w:pPr>
            <w:r>
              <w:rPr>
                <w:rFonts w:ascii="Times New Roman" w:hAnsi="Times New Roman"/>
              </w:rPr>
              <w:t>Литературные источники</w:t>
            </w:r>
          </w:p>
        </w:tc>
        <w:tc>
          <w:tcPr>
            <w:tcW w:type="dxa" w:w="660"/>
            <w:tcBorders>
              <w:top w:color="000000" w:val="nil"/>
              <w:left w:color="000000" w:val="nil"/>
              <w:bottom w:color="000000" w:val="nil"/>
              <w:right w:color="000000" w:val="nil"/>
            </w:tcBorders>
            <w:vAlign w:val="bottom"/>
          </w:tcPr>
          <w:p w14:paraId="E9000000">
            <w:pPr>
              <w:spacing w:after="120"/>
              <w:ind/>
              <w:jc w:val="center"/>
              <w:rPr>
                <w:rFonts w:ascii="Times New Roman" w:hAnsi="Times New Roman"/>
              </w:rPr>
            </w:pPr>
            <w:r>
              <w:rPr>
                <w:rFonts w:ascii="Times New Roman" w:hAnsi="Times New Roman"/>
              </w:rPr>
              <w:t>2</w:t>
            </w:r>
            <w:r>
              <w:rPr>
                <w:rFonts w:ascii="Times New Roman" w:hAnsi="Times New Roman"/>
              </w:rPr>
              <w:t>2</w:t>
            </w:r>
            <w:r>
              <w:rPr>
                <w:rFonts w:ascii="Times New Roman" w:hAnsi="Times New Roman"/>
              </w:rPr>
              <w:t>2</w:t>
            </w:r>
          </w:p>
        </w:tc>
      </w:tr>
    </w:tbl>
    <w:p w14:paraId="EA000000">
      <w:pPr>
        <w:pStyle w:val="Style_16"/>
        <w:widowControl w:val="1"/>
        <w:spacing w:after="20" w:line="300" w:lineRule="exact"/>
        <w:ind/>
        <w:rPr>
          <w:color w:val="000000"/>
        </w:rPr>
      </w:pPr>
    </w:p>
    <w:p w14:paraId="EB000000">
      <w:pPr>
        <w:pStyle w:val="Style_16"/>
        <w:widowControl w:val="1"/>
        <w:spacing w:after="20" w:line="300" w:lineRule="exact"/>
        <w:ind/>
        <w:rPr>
          <w:color w:val="000000"/>
        </w:rPr>
      </w:pPr>
    </w:p>
    <w:p w14:paraId="EC000000">
      <w:pPr>
        <w:widowControl w:val="1"/>
        <w:ind/>
        <w:rPr>
          <w:rStyle w:val="Style_17_ch"/>
          <w:color w:val="000000"/>
        </w:rPr>
      </w:pPr>
      <w:bookmarkStart w:id="2" w:name="bookmark3"/>
      <w:r>
        <w:rPr>
          <w:rStyle w:val="Style_17_ch"/>
          <w:b w:val="0"/>
          <w:color w:val="000000"/>
        </w:rPr>
        <w:br w:type="page"/>
      </w:r>
    </w:p>
    <w:p w14:paraId="ED000000">
      <w:pPr>
        <w:pStyle w:val="Style_18"/>
        <w:pageBreakBefore w:val="1"/>
        <w:widowControl w:val="1"/>
        <w:spacing w:after="0" w:line="240" w:lineRule="auto"/>
        <w:ind w:firstLine="0" w:left="0" w:right="-45"/>
        <w:rPr>
          <w:color w:val="000000"/>
        </w:rPr>
      </w:pPr>
      <w:r>
        <w:t>ВВЕДЕНИЕ</w:t>
      </w:r>
    </w:p>
    <w:p w14:paraId="EE000000">
      <w:pPr>
        <w:pStyle w:val="Style_11"/>
        <w:widowControl w:val="1"/>
        <w:spacing w:after="0" w:before="0" w:line="240" w:lineRule="auto"/>
        <w:ind w:right="20"/>
        <w:jc w:val="both"/>
        <w:rPr>
          <w:rStyle w:val="Style_14_ch"/>
          <w:b w:val="0"/>
          <w:color w:val="000000"/>
          <w:sz w:val="24"/>
        </w:rPr>
      </w:pPr>
    </w:p>
    <w:p w14:paraId="EF000000">
      <w:pPr>
        <w:pStyle w:val="Style_11"/>
        <w:widowControl w:val="1"/>
        <w:spacing w:after="0" w:before="0" w:line="240" w:lineRule="auto"/>
        <w:ind w:firstLine="709" w:left="0" w:right="20"/>
        <w:jc w:val="both"/>
        <w:rPr>
          <w:rStyle w:val="Style_14_ch"/>
          <w:b w:val="0"/>
          <w:color w:val="000000"/>
          <w:sz w:val="24"/>
        </w:rPr>
      </w:pPr>
      <w:r>
        <w:rPr>
          <w:rStyle w:val="Style_14_ch"/>
          <w:b w:val="0"/>
          <w:color w:val="000000"/>
          <w:sz w:val="24"/>
        </w:rPr>
        <w:t>Пособие издано в целях оказания методической п</w:t>
      </w:r>
      <w:r>
        <w:rPr>
          <w:rStyle w:val="Style_14_ch"/>
          <w:b w:val="0"/>
          <w:color w:val="000000"/>
          <w:sz w:val="24"/>
        </w:rPr>
        <w:t>о</w:t>
      </w:r>
      <w:r>
        <w:rPr>
          <w:rStyle w:val="Style_14_ch"/>
          <w:b w:val="0"/>
          <w:color w:val="000000"/>
          <w:sz w:val="24"/>
        </w:rPr>
        <w:t>мощи в организации работы по охране труда председателям профсоюзных организаций, внештатным техническим и</w:t>
      </w:r>
      <w:r>
        <w:rPr>
          <w:rStyle w:val="Style_14_ch"/>
          <w:b w:val="0"/>
          <w:color w:val="000000"/>
          <w:sz w:val="24"/>
        </w:rPr>
        <w:t>н</w:t>
      </w:r>
      <w:r>
        <w:rPr>
          <w:rStyle w:val="Style_14_ch"/>
          <w:b w:val="0"/>
          <w:color w:val="000000"/>
          <w:sz w:val="24"/>
        </w:rPr>
        <w:t>спекторам труда, уполномоченным по охране труда, руков</w:t>
      </w:r>
      <w:r>
        <w:rPr>
          <w:rStyle w:val="Style_14_ch"/>
          <w:b w:val="0"/>
          <w:color w:val="000000"/>
          <w:sz w:val="24"/>
        </w:rPr>
        <w:t>о</w:t>
      </w:r>
      <w:r>
        <w:rPr>
          <w:rStyle w:val="Style_14_ch"/>
          <w:b w:val="0"/>
          <w:color w:val="000000"/>
          <w:sz w:val="24"/>
        </w:rPr>
        <w:t>дит</w:t>
      </w:r>
      <w:r>
        <w:rPr>
          <w:rStyle w:val="Style_14_ch"/>
          <w:b w:val="0"/>
          <w:color w:val="000000"/>
          <w:sz w:val="24"/>
        </w:rPr>
        <w:t>елям образо</w:t>
      </w:r>
      <w:r>
        <w:rPr>
          <w:rStyle w:val="Style_14_ch"/>
          <w:b w:val="0"/>
          <w:color w:val="000000"/>
          <w:sz w:val="24"/>
        </w:rPr>
        <w:t>вательных организаций</w:t>
      </w:r>
      <w:r>
        <w:rPr>
          <w:rStyle w:val="Style_14_ch"/>
          <w:b w:val="0"/>
          <w:color w:val="000000"/>
          <w:sz w:val="24"/>
        </w:rPr>
        <w:t xml:space="preserve">, </w:t>
      </w:r>
      <w:r>
        <w:rPr>
          <w:rStyle w:val="Style_10_ch"/>
          <w:color w:themeColor="text1" w:val="000000"/>
          <w:sz w:val="24"/>
        </w:rPr>
        <w:t>специалистам по о</w:t>
      </w:r>
      <w:r>
        <w:rPr>
          <w:rStyle w:val="Style_10_ch"/>
          <w:color w:themeColor="text1" w:val="000000"/>
          <w:sz w:val="24"/>
        </w:rPr>
        <w:t>х</w:t>
      </w:r>
      <w:r>
        <w:rPr>
          <w:rStyle w:val="Style_10_ch"/>
          <w:color w:themeColor="text1" w:val="000000"/>
          <w:sz w:val="24"/>
        </w:rPr>
        <w:t>ране труда, членам</w:t>
      </w:r>
      <w:r>
        <w:rPr>
          <w:rStyle w:val="Style_10_ch"/>
          <w:color w:themeColor="text1" w:val="000000"/>
          <w:sz w:val="24"/>
        </w:rPr>
        <w:t xml:space="preserve"> комитетов (комиссий) по охране труда</w:t>
      </w:r>
      <w:r>
        <w:rPr>
          <w:rStyle w:val="Style_10_ch"/>
          <w:color w:themeColor="text1" w:val="000000"/>
          <w:sz w:val="24"/>
        </w:rPr>
        <w:t>,</w:t>
      </w:r>
      <w:r>
        <w:rPr>
          <w:rStyle w:val="Style_14_ch"/>
          <w:b w:val="0"/>
          <w:color w:val="000000"/>
          <w:sz w:val="24"/>
        </w:rPr>
        <w:t xml:space="preserve"> </w:t>
      </w:r>
      <w:r>
        <w:rPr>
          <w:rStyle w:val="Style_14_ch"/>
          <w:b w:val="0"/>
          <w:color w:val="000000"/>
          <w:sz w:val="24"/>
        </w:rPr>
        <w:t>а также предназначено для повышения эффективности работы профсоюзного актива по защите законных прав и интересов членов профсоюза на здоровые и безопасные условия труда в образовательном процессе.</w:t>
      </w:r>
    </w:p>
    <w:p w14:paraId="F0000000">
      <w:pPr>
        <w:pStyle w:val="Style_13"/>
        <w:widowControl w:val="1"/>
        <w:spacing w:after="0" w:line="240" w:lineRule="auto"/>
        <w:ind w:firstLine="720" w:left="0"/>
        <w:rPr>
          <w:color w:val="000000"/>
          <w:sz w:val="24"/>
        </w:rPr>
      </w:pPr>
      <w:r>
        <w:rPr>
          <w:rStyle w:val="Style_14_ch"/>
          <w:color w:val="000000"/>
          <w:sz w:val="24"/>
        </w:rPr>
        <w:t xml:space="preserve">Реформирование законодательства в области охраны труда связано с выходом федерального закона от 22.07.2020 №247-ФЗ «Об обязательных требованиях в </w:t>
      </w:r>
      <w:r>
        <w:rPr>
          <w:rStyle w:val="Style_14_ch"/>
          <w:color w:val="000000"/>
          <w:sz w:val="24"/>
        </w:rPr>
        <w:t>Российской Ф</w:t>
      </w:r>
      <w:r>
        <w:rPr>
          <w:rStyle w:val="Style_14_ch"/>
          <w:color w:val="000000"/>
          <w:sz w:val="24"/>
        </w:rPr>
        <w:t>е</w:t>
      </w:r>
      <w:r>
        <w:rPr>
          <w:rStyle w:val="Style_14_ch"/>
          <w:color w:val="000000"/>
          <w:sz w:val="24"/>
        </w:rPr>
        <w:t>дерации</w:t>
      </w:r>
      <w:r>
        <w:rPr>
          <w:rStyle w:val="Style_14_ch"/>
          <w:color w:val="000000"/>
          <w:sz w:val="24"/>
        </w:rPr>
        <w:t>».</w:t>
      </w:r>
    </w:p>
    <w:p w14:paraId="F1000000">
      <w:pPr>
        <w:pStyle w:val="Style_13"/>
        <w:widowControl w:val="1"/>
        <w:spacing w:after="0" w:line="240" w:lineRule="auto"/>
        <w:ind w:firstLine="720" w:left="0"/>
        <w:rPr>
          <w:color w:val="000000"/>
          <w:sz w:val="24"/>
        </w:rPr>
      </w:pPr>
      <w:r>
        <w:rPr>
          <w:rStyle w:val="Style_14_ch"/>
          <w:color w:val="000000"/>
          <w:sz w:val="24"/>
        </w:rPr>
        <w:t>Так называемая «регуляторная гильотина» отменила несколько сотен нормативных актов в области охраны труда, изданных в СССР, РСФСР, РФ.</w:t>
      </w:r>
      <w:r>
        <w:rPr>
          <w:rStyle w:val="Style_14_ch"/>
          <w:color w:val="000000"/>
          <w:sz w:val="24"/>
        </w:rPr>
        <w:t xml:space="preserve"> В 2021 году были </w:t>
      </w:r>
      <w:r>
        <w:rPr>
          <w:rStyle w:val="Style_14_ch"/>
          <w:color w:val="000000"/>
          <w:sz w:val="24"/>
        </w:rPr>
        <w:t xml:space="preserve">приняты 40 новых правил по охране труда, нормативные правовые акты </w:t>
      </w:r>
      <w:r>
        <w:rPr>
          <w:rStyle w:val="Style_14_ch"/>
          <w:color w:val="000000"/>
          <w:sz w:val="24"/>
        </w:rPr>
        <w:t xml:space="preserve">(далее – НПА) </w:t>
      </w:r>
      <w:r>
        <w:rPr>
          <w:rStyle w:val="Style_14_ch"/>
          <w:color w:val="000000"/>
          <w:sz w:val="24"/>
        </w:rPr>
        <w:t xml:space="preserve">по </w:t>
      </w:r>
      <w:r>
        <w:rPr>
          <w:rStyle w:val="Style_14_ch"/>
          <w:color w:val="000000"/>
          <w:sz w:val="24"/>
        </w:rPr>
        <w:t xml:space="preserve">обязательным </w:t>
      </w:r>
      <w:r>
        <w:rPr>
          <w:rStyle w:val="Style_14_ch"/>
          <w:color w:val="000000"/>
          <w:sz w:val="24"/>
        </w:rPr>
        <w:t xml:space="preserve"> медицинским осмотрам р</w:t>
      </w:r>
      <w:r>
        <w:rPr>
          <w:rStyle w:val="Style_14_ch"/>
          <w:color w:val="000000"/>
          <w:sz w:val="24"/>
        </w:rPr>
        <w:t>а</w:t>
      </w:r>
      <w:r>
        <w:rPr>
          <w:rStyle w:val="Style_14_ch"/>
          <w:color w:val="000000"/>
          <w:sz w:val="24"/>
        </w:rPr>
        <w:t>ботников</w:t>
      </w:r>
      <w:r>
        <w:rPr>
          <w:rStyle w:val="Style_14_ch"/>
          <w:color w:val="000000"/>
          <w:sz w:val="24"/>
        </w:rPr>
        <w:t>, федеральный закон о государственном контроле (надзоре)</w:t>
      </w:r>
      <w:r>
        <w:rPr>
          <w:rStyle w:val="Style_14_ch"/>
          <w:color w:val="000000"/>
          <w:sz w:val="24"/>
        </w:rPr>
        <w:t xml:space="preserve">. </w:t>
      </w:r>
    </w:p>
    <w:p w14:paraId="F2000000">
      <w:pPr>
        <w:pStyle w:val="Style_13"/>
        <w:widowControl w:val="1"/>
        <w:spacing w:after="0" w:line="240" w:lineRule="auto"/>
        <w:ind w:firstLine="720" w:left="0"/>
        <w:rPr>
          <w:rStyle w:val="Style_14_ch"/>
          <w:color w:val="000000"/>
          <w:sz w:val="24"/>
        </w:rPr>
      </w:pPr>
      <w:r>
        <w:rPr>
          <w:rStyle w:val="Style_14_ch"/>
          <w:color w:val="000000"/>
          <w:sz w:val="24"/>
        </w:rPr>
        <w:t>С 1</w:t>
      </w:r>
      <w:r>
        <w:rPr>
          <w:rStyle w:val="Style_14_ch"/>
          <w:color w:val="000000"/>
          <w:sz w:val="24"/>
        </w:rPr>
        <w:t>.03.</w:t>
      </w:r>
      <w:r>
        <w:rPr>
          <w:rStyle w:val="Style_14_ch"/>
          <w:color w:val="000000"/>
          <w:sz w:val="24"/>
        </w:rPr>
        <w:t>2022 года действует новая редакция раздела Х</w:t>
      </w:r>
      <w:r>
        <w:rPr>
          <w:rStyle w:val="Style_14_ch"/>
          <w:color w:val="000000"/>
          <w:sz w:val="24"/>
        </w:rPr>
        <w:t xml:space="preserve"> </w:t>
      </w:r>
      <w:r>
        <w:rPr>
          <w:rStyle w:val="Style_14_ch"/>
          <w:color w:val="000000"/>
          <w:sz w:val="24"/>
        </w:rPr>
        <w:t>«Охрана труда» Т</w:t>
      </w:r>
      <w:r>
        <w:rPr>
          <w:rStyle w:val="Style_14_ch"/>
          <w:color w:val="000000"/>
          <w:sz w:val="24"/>
        </w:rPr>
        <w:t>К</w:t>
      </w:r>
      <w:r>
        <w:rPr>
          <w:rStyle w:val="Style_14_ch"/>
          <w:color w:val="000000"/>
          <w:sz w:val="24"/>
        </w:rPr>
        <w:t xml:space="preserve"> РФ (</w:t>
      </w:r>
      <w:r>
        <w:rPr>
          <w:rStyle w:val="Style_14_ch"/>
          <w:color w:val="000000"/>
          <w:sz w:val="24"/>
        </w:rPr>
        <w:t>изм</w:t>
      </w:r>
      <w:r>
        <w:rPr>
          <w:rStyle w:val="Style_14_ch"/>
          <w:color w:val="000000"/>
          <w:sz w:val="24"/>
        </w:rPr>
        <w:t xml:space="preserve">. внесены Законом от 02.07. 2021 №311-ФЗ). </w:t>
      </w:r>
      <w:r>
        <w:rPr>
          <w:rStyle w:val="Style_14_ch"/>
          <w:color w:val="000000"/>
          <w:sz w:val="24"/>
        </w:rPr>
        <w:t>В</w:t>
      </w:r>
      <w:r>
        <w:rPr>
          <w:rStyle w:val="Style_14_ch"/>
          <w:color w:val="000000"/>
          <w:sz w:val="24"/>
        </w:rPr>
        <w:t xml:space="preserve">ведены в действие </w:t>
      </w:r>
      <w:r>
        <w:rPr>
          <w:rStyle w:val="Style_14_ch"/>
          <w:color w:val="000000"/>
          <w:sz w:val="24"/>
        </w:rPr>
        <w:t>более</w:t>
      </w:r>
      <w:r>
        <w:rPr>
          <w:rStyle w:val="Style_14_ch"/>
          <w:color w:val="000000"/>
          <w:sz w:val="24"/>
        </w:rPr>
        <w:t xml:space="preserve"> 20 нормативных пр</w:t>
      </w:r>
      <w:r>
        <w:rPr>
          <w:rStyle w:val="Style_14_ch"/>
          <w:color w:val="000000"/>
          <w:sz w:val="24"/>
        </w:rPr>
        <w:t>а</w:t>
      </w:r>
      <w:r>
        <w:rPr>
          <w:rStyle w:val="Style_14_ch"/>
          <w:color w:val="000000"/>
          <w:sz w:val="24"/>
        </w:rPr>
        <w:t>вовых актов, содержащи</w:t>
      </w:r>
      <w:r>
        <w:rPr>
          <w:rStyle w:val="Style_14_ch"/>
          <w:color w:val="000000"/>
          <w:sz w:val="24"/>
        </w:rPr>
        <w:t>х</w:t>
      </w:r>
      <w:r>
        <w:rPr>
          <w:rStyle w:val="Style_14_ch"/>
          <w:color w:val="000000"/>
          <w:sz w:val="24"/>
        </w:rPr>
        <w:t xml:space="preserve"> государственные нормативные требования охраны труда, предусмотренные ТК РФ.</w:t>
      </w:r>
    </w:p>
    <w:p w14:paraId="F3000000">
      <w:pPr>
        <w:pStyle w:val="Style_13"/>
        <w:widowControl w:val="1"/>
        <w:spacing w:after="0" w:line="240" w:lineRule="auto"/>
        <w:ind w:firstLine="720" w:left="0"/>
        <w:rPr>
          <w:color w:val="000000"/>
          <w:sz w:val="24"/>
          <w:highlight w:val="white"/>
        </w:rPr>
      </w:pPr>
      <w:r>
        <w:rPr>
          <w:color w:val="000000"/>
          <w:sz w:val="24"/>
          <w:highlight w:val="white"/>
        </w:rPr>
        <w:t>С 1</w:t>
      </w:r>
      <w:r>
        <w:rPr>
          <w:color w:val="000000"/>
          <w:sz w:val="24"/>
          <w:highlight w:val="white"/>
        </w:rPr>
        <w:t>.09.</w:t>
      </w:r>
      <w:r>
        <w:rPr>
          <w:color w:val="000000"/>
          <w:sz w:val="24"/>
          <w:highlight w:val="white"/>
        </w:rPr>
        <w:t>2022 г. вступили в силу новые НПА по рассл</w:t>
      </w:r>
      <w:r>
        <w:rPr>
          <w:color w:val="000000"/>
          <w:sz w:val="24"/>
          <w:highlight w:val="white"/>
        </w:rPr>
        <w:t>е</w:t>
      </w:r>
      <w:r>
        <w:rPr>
          <w:color w:val="000000"/>
          <w:sz w:val="24"/>
          <w:highlight w:val="white"/>
        </w:rPr>
        <w:t xml:space="preserve">дованию несчастных случаев на производстве, </w:t>
      </w:r>
      <w:r>
        <w:rPr>
          <w:color w:val="000000"/>
          <w:sz w:val="24"/>
          <w:highlight w:val="white"/>
        </w:rPr>
        <w:t xml:space="preserve">обучению по охране труда, </w:t>
      </w:r>
      <w:r>
        <w:rPr>
          <w:color w:val="000000"/>
          <w:sz w:val="24"/>
          <w:highlight w:val="white"/>
        </w:rPr>
        <w:t>обязательному психиатрическому освидетел</w:t>
      </w:r>
      <w:r>
        <w:rPr>
          <w:color w:val="000000"/>
          <w:sz w:val="24"/>
          <w:highlight w:val="white"/>
        </w:rPr>
        <w:t>ь</w:t>
      </w:r>
      <w:r>
        <w:rPr>
          <w:color w:val="000000"/>
          <w:sz w:val="24"/>
          <w:highlight w:val="white"/>
        </w:rPr>
        <w:t>ствованию работников, декларированию соответствия усл</w:t>
      </w:r>
      <w:r>
        <w:rPr>
          <w:color w:val="000000"/>
          <w:sz w:val="24"/>
          <w:highlight w:val="white"/>
        </w:rPr>
        <w:t>о</w:t>
      </w:r>
      <w:r>
        <w:rPr>
          <w:color w:val="000000"/>
          <w:sz w:val="24"/>
          <w:highlight w:val="white"/>
        </w:rPr>
        <w:t>вий труда</w:t>
      </w:r>
      <w:r>
        <w:rPr>
          <w:color w:val="000000"/>
          <w:sz w:val="24"/>
          <w:highlight w:val="white"/>
        </w:rPr>
        <w:t>, выдаче молока и лечебно-профилактического п</w:t>
      </w:r>
      <w:r>
        <w:rPr>
          <w:color w:val="000000"/>
          <w:sz w:val="24"/>
          <w:highlight w:val="white"/>
        </w:rPr>
        <w:t>и</w:t>
      </w:r>
      <w:r>
        <w:rPr>
          <w:color w:val="000000"/>
          <w:sz w:val="24"/>
          <w:highlight w:val="white"/>
        </w:rPr>
        <w:t>тания</w:t>
      </w:r>
      <w:r>
        <w:rPr>
          <w:color w:val="000000"/>
          <w:sz w:val="24"/>
          <w:highlight w:val="white"/>
        </w:rPr>
        <w:t xml:space="preserve"> и др</w:t>
      </w:r>
      <w:r>
        <w:rPr>
          <w:color w:val="000000"/>
          <w:sz w:val="24"/>
          <w:highlight w:val="white"/>
        </w:rPr>
        <w:t>.</w:t>
      </w:r>
    </w:p>
    <w:p w14:paraId="F4000000">
      <w:pPr>
        <w:pStyle w:val="Style_13"/>
        <w:widowControl w:val="1"/>
        <w:spacing w:after="0" w:line="240" w:lineRule="auto"/>
        <w:ind w:firstLine="720" w:left="0"/>
        <w:rPr>
          <w:color w:val="000000"/>
          <w:sz w:val="24"/>
          <w:highlight w:val="white"/>
        </w:rPr>
      </w:pPr>
      <w:r>
        <w:rPr>
          <w:color w:val="000000"/>
          <w:sz w:val="24"/>
          <w:highlight w:val="white"/>
        </w:rPr>
        <w:t>В ноябре 2022 года получили новое наполнение П</w:t>
      </w:r>
      <w:r>
        <w:rPr>
          <w:color w:val="000000"/>
          <w:sz w:val="24"/>
          <w:highlight w:val="white"/>
        </w:rPr>
        <w:t>о</w:t>
      </w:r>
      <w:r>
        <w:rPr>
          <w:color w:val="000000"/>
          <w:sz w:val="24"/>
          <w:highlight w:val="white"/>
        </w:rPr>
        <w:t>ложение о технической инспекции труда профсоюза</w:t>
      </w:r>
      <w:r>
        <w:rPr>
          <w:color w:val="000000"/>
          <w:sz w:val="24"/>
          <w:highlight w:val="white"/>
        </w:rPr>
        <w:t>,</w:t>
      </w:r>
      <w:r>
        <w:rPr>
          <w:color w:val="000000"/>
          <w:sz w:val="24"/>
          <w:highlight w:val="white"/>
        </w:rPr>
        <w:t xml:space="preserve"> Пол</w:t>
      </w:r>
      <w:r>
        <w:rPr>
          <w:color w:val="000000"/>
          <w:sz w:val="24"/>
          <w:highlight w:val="white"/>
        </w:rPr>
        <w:t>о</w:t>
      </w:r>
      <w:r>
        <w:rPr>
          <w:color w:val="000000"/>
          <w:sz w:val="24"/>
          <w:highlight w:val="white"/>
        </w:rPr>
        <w:t>жение об уполномоченном (доверенном) лице по охране труда профсоюза</w:t>
      </w:r>
      <w:r>
        <w:rPr>
          <w:color w:val="000000"/>
          <w:sz w:val="24"/>
          <w:highlight w:val="white"/>
        </w:rPr>
        <w:t xml:space="preserve">. </w:t>
      </w:r>
    </w:p>
    <w:p w14:paraId="F5000000">
      <w:pPr>
        <w:pStyle w:val="Style_13"/>
        <w:widowControl w:val="1"/>
        <w:spacing w:after="0" w:line="240" w:lineRule="auto"/>
        <w:ind w:firstLine="720" w:left="0"/>
        <w:rPr>
          <w:color w:val="000000"/>
          <w:sz w:val="24"/>
          <w:highlight w:val="white"/>
        </w:rPr>
      </w:pPr>
      <w:r>
        <w:rPr>
          <w:color w:val="000000"/>
          <w:sz w:val="24"/>
          <w:highlight w:val="white"/>
        </w:rPr>
        <w:t>С января 2</w:t>
      </w:r>
      <w:r>
        <w:rPr>
          <w:color w:val="000000"/>
          <w:sz w:val="24"/>
          <w:highlight w:val="white"/>
        </w:rPr>
        <w:t>023 году правила (стандарты) и инструкции по охране труда, разрабатываемые работодателем</w:t>
      </w:r>
      <w:r>
        <w:rPr>
          <w:color w:val="000000"/>
          <w:sz w:val="24"/>
          <w:highlight w:val="white"/>
        </w:rPr>
        <w:t xml:space="preserve">, по форме и содержанию </w:t>
      </w:r>
      <w:r>
        <w:rPr>
          <w:color w:val="000000"/>
          <w:sz w:val="24"/>
          <w:highlight w:val="white"/>
        </w:rPr>
        <w:t>должны соответствовать</w:t>
      </w:r>
      <w:r>
        <w:rPr>
          <w:color w:val="000000"/>
          <w:sz w:val="24"/>
          <w:highlight w:val="white"/>
        </w:rPr>
        <w:t xml:space="preserve"> </w:t>
      </w:r>
      <w:r>
        <w:rPr>
          <w:color w:val="000000"/>
          <w:sz w:val="24"/>
          <w:highlight w:val="white"/>
        </w:rPr>
        <w:t xml:space="preserve">основным требованиям </w:t>
      </w:r>
      <w:r>
        <w:rPr>
          <w:color w:val="000000"/>
          <w:sz w:val="24"/>
          <w:highlight w:val="white"/>
        </w:rPr>
        <w:t>Приказ</w:t>
      </w:r>
      <w:r>
        <w:rPr>
          <w:color w:val="000000"/>
          <w:sz w:val="24"/>
          <w:highlight w:val="white"/>
        </w:rPr>
        <w:t>а</w:t>
      </w:r>
      <w:r>
        <w:rPr>
          <w:color w:val="000000"/>
          <w:sz w:val="24"/>
          <w:highlight w:val="white"/>
        </w:rPr>
        <w:t xml:space="preserve"> Минтруда России от 29.10.2021 № 772н.</w:t>
      </w:r>
      <w:r>
        <w:rPr>
          <w:color w:val="000000"/>
          <w:sz w:val="24"/>
          <w:highlight w:val="white"/>
        </w:rPr>
        <w:t xml:space="preserve"> </w:t>
      </w:r>
      <w:r>
        <w:rPr>
          <w:color w:val="000000"/>
          <w:sz w:val="24"/>
          <w:highlight w:val="white"/>
        </w:rPr>
        <w:t>И</w:t>
      </w:r>
      <w:r>
        <w:rPr>
          <w:color w:val="000000"/>
          <w:sz w:val="24"/>
          <w:highlight w:val="white"/>
        </w:rPr>
        <w:t xml:space="preserve">зменились требования </w:t>
      </w:r>
      <w:r>
        <w:rPr>
          <w:color w:val="000000"/>
          <w:sz w:val="24"/>
          <w:highlight w:val="white"/>
        </w:rPr>
        <w:t>по эксплуатации электроустановок потребителей электрической энергии</w:t>
      </w:r>
      <w:r>
        <w:rPr>
          <w:color w:val="000000"/>
          <w:sz w:val="24"/>
          <w:highlight w:val="white"/>
        </w:rPr>
        <w:t>.</w:t>
      </w:r>
      <w:r>
        <w:rPr>
          <w:color w:val="000000"/>
          <w:sz w:val="24"/>
          <w:highlight w:val="white"/>
        </w:rPr>
        <w:t xml:space="preserve"> Появился Социальный фонд России</w:t>
      </w:r>
      <w:r>
        <w:rPr>
          <w:color w:val="000000"/>
          <w:sz w:val="24"/>
          <w:highlight w:val="white"/>
        </w:rPr>
        <w:t>, куда подается форма ЕФС-1, с</w:t>
      </w:r>
      <w:r>
        <w:rPr>
          <w:color w:val="000000"/>
          <w:sz w:val="24"/>
          <w:highlight w:val="white"/>
        </w:rPr>
        <w:t xml:space="preserve">одержащая сведения </w:t>
      </w:r>
      <w:r>
        <w:rPr>
          <w:color w:val="000000"/>
          <w:sz w:val="24"/>
          <w:highlight w:val="white"/>
        </w:rPr>
        <w:t>о спец</w:t>
      </w:r>
      <w:r>
        <w:rPr>
          <w:color w:val="000000"/>
          <w:sz w:val="24"/>
          <w:highlight w:val="white"/>
        </w:rPr>
        <w:t>и</w:t>
      </w:r>
      <w:r>
        <w:rPr>
          <w:color w:val="000000"/>
          <w:sz w:val="24"/>
          <w:highlight w:val="white"/>
        </w:rPr>
        <w:t>альной оценки условий труда</w:t>
      </w:r>
      <w:r>
        <w:rPr>
          <w:color w:val="000000"/>
          <w:sz w:val="24"/>
          <w:highlight w:val="white"/>
        </w:rPr>
        <w:t>, мед</w:t>
      </w:r>
      <w:r>
        <w:rPr>
          <w:color w:val="000000"/>
          <w:sz w:val="24"/>
          <w:highlight w:val="white"/>
        </w:rPr>
        <w:t xml:space="preserve">ицинских </w:t>
      </w:r>
      <w:r>
        <w:rPr>
          <w:color w:val="000000"/>
          <w:sz w:val="24"/>
          <w:highlight w:val="white"/>
        </w:rPr>
        <w:t>осмотрах, несч</w:t>
      </w:r>
      <w:r>
        <w:rPr>
          <w:color w:val="000000"/>
          <w:sz w:val="24"/>
          <w:highlight w:val="white"/>
        </w:rPr>
        <w:t>а</w:t>
      </w:r>
      <w:r>
        <w:rPr>
          <w:color w:val="000000"/>
          <w:sz w:val="24"/>
          <w:highlight w:val="white"/>
        </w:rPr>
        <w:t>стных случаях</w:t>
      </w:r>
      <w:r>
        <w:rPr>
          <w:color w:val="000000"/>
          <w:sz w:val="24"/>
          <w:highlight w:val="white"/>
        </w:rPr>
        <w:t>.</w:t>
      </w:r>
    </w:p>
    <w:p w14:paraId="F6000000">
      <w:pPr>
        <w:pStyle w:val="Style_13"/>
        <w:widowControl w:val="1"/>
        <w:spacing w:after="0" w:line="240" w:lineRule="auto"/>
        <w:ind w:firstLine="720" w:left="0"/>
        <w:rPr>
          <w:color w:val="000000"/>
          <w:sz w:val="24"/>
          <w:highlight w:val="white"/>
        </w:rPr>
      </w:pPr>
      <w:r>
        <w:rPr>
          <w:color w:val="000000"/>
          <w:sz w:val="24"/>
          <w:highlight w:val="white"/>
        </w:rPr>
        <w:t>С</w:t>
      </w:r>
      <w:r>
        <w:rPr>
          <w:color w:val="000000"/>
          <w:sz w:val="24"/>
          <w:highlight w:val="white"/>
        </w:rPr>
        <w:t xml:space="preserve"> 1</w:t>
      </w:r>
      <w:r>
        <w:rPr>
          <w:color w:val="000000"/>
          <w:sz w:val="24"/>
          <w:highlight w:val="white"/>
        </w:rPr>
        <w:t>.03.2023</w:t>
      </w:r>
      <w:r>
        <w:rPr>
          <w:color w:val="000000"/>
          <w:sz w:val="24"/>
          <w:highlight w:val="white"/>
        </w:rPr>
        <w:t xml:space="preserve">, </w:t>
      </w:r>
      <w:r>
        <w:rPr>
          <w:color w:val="000000"/>
          <w:sz w:val="24"/>
          <w:highlight w:val="white"/>
        </w:rPr>
        <w:t>на ЕИСОТ начинают работать новые ре</w:t>
      </w:r>
      <w:r>
        <w:rPr>
          <w:color w:val="000000"/>
          <w:sz w:val="24"/>
          <w:highlight w:val="white"/>
        </w:rPr>
        <w:t>е</w:t>
      </w:r>
      <w:r>
        <w:rPr>
          <w:color w:val="000000"/>
          <w:sz w:val="24"/>
          <w:highlight w:val="white"/>
        </w:rPr>
        <w:t>стры</w:t>
      </w:r>
      <w:r>
        <w:rPr>
          <w:color w:val="000000"/>
          <w:sz w:val="24"/>
          <w:highlight w:val="white"/>
        </w:rPr>
        <w:t xml:space="preserve"> и тесты</w:t>
      </w:r>
      <w:r>
        <w:rPr>
          <w:color w:val="000000"/>
          <w:sz w:val="24"/>
          <w:highlight w:val="white"/>
        </w:rPr>
        <w:t>, связанные с обучением  по охране труда</w:t>
      </w:r>
      <w:r>
        <w:rPr>
          <w:color w:val="000000"/>
          <w:sz w:val="24"/>
          <w:highlight w:val="white"/>
        </w:rPr>
        <w:t>;</w:t>
      </w:r>
      <w:r>
        <w:rPr>
          <w:color w:val="000000"/>
          <w:sz w:val="24"/>
          <w:highlight w:val="white"/>
        </w:rPr>
        <w:t xml:space="preserve"> </w:t>
      </w:r>
      <w:r>
        <w:rPr>
          <w:color w:val="000000"/>
          <w:sz w:val="24"/>
          <w:highlight w:val="white"/>
        </w:rPr>
        <w:t>о</w:t>
      </w:r>
      <w:r>
        <w:rPr>
          <w:color w:val="000000"/>
          <w:sz w:val="24"/>
          <w:highlight w:val="white"/>
        </w:rPr>
        <w:t>б</w:t>
      </w:r>
      <w:r>
        <w:rPr>
          <w:color w:val="000000"/>
          <w:sz w:val="24"/>
          <w:highlight w:val="white"/>
        </w:rPr>
        <w:t xml:space="preserve">новляется аккредитация организаций, оказывающих услуги в области охраны труда; </w:t>
      </w:r>
      <w:r>
        <w:rPr>
          <w:color w:val="000000"/>
          <w:sz w:val="24"/>
          <w:highlight w:val="white"/>
        </w:rPr>
        <w:t>добавились виды деятельности, в о</w:t>
      </w:r>
      <w:r>
        <w:rPr>
          <w:color w:val="000000"/>
          <w:sz w:val="24"/>
          <w:highlight w:val="white"/>
        </w:rPr>
        <w:t>т</w:t>
      </w:r>
      <w:r>
        <w:rPr>
          <w:color w:val="000000"/>
          <w:sz w:val="24"/>
          <w:highlight w:val="white"/>
        </w:rPr>
        <w:t xml:space="preserve">ношении которых </w:t>
      </w:r>
      <w:r>
        <w:rPr>
          <w:color w:val="000000"/>
          <w:sz w:val="24"/>
          <w:highlight w:val="white"/>
        </w:rPr>
        <w:t>СОУТ</w:t>
      </w:r>
      <w:r>
        <w:rPr>
          <w:color w:val="000000"/>
          <w:sz w:val="24"/>
          <w:highlight w:val="white"/>
        </w:rPr>
        <w:t xml:space="preserve"> проводится с учетом особенностей (в т.ч. </w:t>
      </w:r>
      <w:r>
        <w:rPr>
          <w:color w:val="000000"/>
          <w:sz w:val="24"/>
          <w:highlight w:val="white"/>
        </w:rPr>
        <w:t>микропреприятия</w:t>
      </w:r>
      <w:r>
        <w:rPr>
          <w:color w:val="000000"/>
          <w:sz w:val="24"/>
          <w:highlight w:val="white"/>
        </w:rPr>
        <w:t>)</w:t>
      </w:r>
      <w:r>
        <w:rPr>
          <w:color w:val="000000"/>
          <w:sz w:val="24"/>
          <w:highlight w:val="white"/>
        </w:rPr>
        <w:t>;</w:t>
      </w:r>
      <w:r>
        <w:rPr>
          <w:color w:val="000000"/>
          <w:sz w:val="24"/>
          <w:highlight w:val="white"/>
        </w:rPr>
        <w:t xml:space="preserve"> </w:t>
      </w:r>
      <w:r>
        <w:rPr>
          <w:color w:val="000000"/>
          <w:sz w:val="24"/>
          <w:highlight w:val="white"/>
        </w:rPr>
        <w:t xml:space="preserve">установлен </w:t>
      </w:r>
      <w:r>
        <w:rPr>
          <w:color w:val="000000"/>
          <w:sz w:val="24"/>
          <w:highlight w:val="white"/>
        </w:rPr>
        <w:t>новый пор</w:t>
      </w:r>
      <w:r>
        <w:rPr>
          <w:color w:val="000000"/>
          <w:sz w:val="24"/>
          <w:highlight w:val="white"/>
        </w:rPr>
        <w:t>ядок расслед</w:t>
      </w:r>
      <w:r>
        <w:rPr>
          <w:color w:val="000000"/>
          <w:sz w:val="24"/>
          <w:highlight w:val="white"/>
        </w:rPr>
        <w:t>о</w:t>
      </w:r>
      <w:r>
        <w:rPr>
          <w:color w:val="000000"/>
          <w:sz w:val="24"/>
          <w:highlight w:val="white"/>
        </w:rPr>
        <w:t>вания проф</w:t>
      </w:r>
      <w:r>
        <w:rPr>
          <w:color w:val="000000"/>
          <w:sz w:val="24"/>
          <w:highlight w:val="white"/>
        </w:rPr>
        <w:t>заболеваний</w:t>
      </w:r>
      <w:r>
        <w:rPr>
          <w:color w:val="000000"/>
          <w:sz w:val="24"/>
          <w:highlight w:val="white"/>
        </w:rPr>
        <w:t>; принят</w:t>
      </w:r>
      <w:r>
        <w:rPr>
          <w:color w:val="000000"/>
          <w:sz w:val="24"/>
          <w:highlight w:val="white"/>
        </w:rPr>
        <w:t xml:space="preserve"> </w:t>
      </w:r>
      <w:r>
        <w:rPr>
          <w:color w:val="000000"/>
          <w:sz w:val="24"/>
          <w:highlight w:val="white"/>
        </w:rPr>
        <w:t>справочник документов, св</w:t>
      </w:r>
      <w:r>
        <w:rPr>
          <w:color w:val="000000"/>
          <w:sz w:val="24"/>
          <w:highlight w:val="white"/>
        </w:rPr>
        <w:t>я</w:t>
      </w:r>
      <w:r>
        <w:rPr>
          <w:color w:val="000000"/>
          <w:sz w:val="24"/>
          <w:highlight w:val="white"/>
        </w:rPr>
        <w:t>занных с работой, оформляемых в электронном виде без дублирования на бумажном носителе</w:t>
      </w:r>
      <w:r>
        <w:rPr>
          <w:color w:val="000000"/>
          <w:sz w:val="24"/>
          <w:highlight w:val="white"/>
        </w:rPr>
        <w:t>.</w:t>
      </w:r>
      <w:r>
        <w:rPr>
          <w:color w:val="000000"/>
          <w:sz w:val="24"/>
          <w:highlight w:val="white"/>
        </w:rPr>
        <w:t xml:space="preserve"> </w:t>
      </w:r>
      <w:r>
        <w:rPr>
          <w:color w:val="000000"/>
          <w:sz w:val="24"/>
          <w:highlight w:val="white"/>
        </w:rPr>
        <w:t>Продолжается реформа контрольной</w:t>
      </w:r>
      <w:r>
        <w:rPr>
          <w:color w:val="000000"/>
          <w:sz w:val="24"/>
          <w:highlight w:val="white"/>
        </w:rPr>
        <w:t xml:space="preserve"> </w:t>
      </w:r>
      <w:r>
        <w:rPr>
          <w:color w:val="000000"/>
          <w:sz w:val="24"/>
          <w:highlight w:val="white"/>
        </w:rPr>
        <w:t xml:space="preserve">(надзорной) и профилактической деятельности </w:t>
      </w:r>
      <w:r>
        <w:rPr>
          <w:color w:val="000000"/>
          <w:sz w:val="24"/>
          <w:highlight w:val="white"/>
        </w:rPr>
        <w:t>Роструда</w:t>
      </w:r>
      <w:r>
        <w:rPr>
          <w:color w:val="000000"/>
          <w:sz w:val="24"/>
          <w:highlight w:val="white"/>
        </w:rPr>
        <w:t xml:space="preserve"> и ГИТ</w:t>
      </w:r>
      <w:r>
        <w:rPr>
          <w:color w:val="000000"/>
          <w:sz w:val="24"/>
          <w:highlight w:val="white"/>
        </w:rPr>
        <w:t xml:space="preserve">, </w:t>
      </w:r>
      <w:r>
        <w:rPr>
          <w:color w:val="000000"/>
          <w:sz w:val="24"/>
          <w:highlight w:val="white"/>
        </w:rPr>
        <w:t>Ростехнадзора</w:t>
      </w:r>
      <w:r>
        <w:rPr>
          <w:color w:val="000000"/>
          <w:sz w:val="24"/>
          <w:highlight w:val="white"/>
        </w:rPr>
        <w:t xml:space="preserve">, </w:t>
      </w:r>
      <w:r>
        <w:rPr>
          <w:color w:val="000000"/>
          <w:sz w:val="24"/>
          <w:highlight w:val="white"/>
        </w:rPr>
        <w:t>автоматизированный мон</w:t>
      </w:r>
      <w:r>
        <w:rPr>
          <w:color w:val="000000"/>
          <w:sz w:val="24"/>
          <w:highlight w:val="white"/>
        </w:rPr>
        <w:t>и</w:t>
      </w:r>
      <w:r>
        <w:rPr>
          <w:color w:val="000000"/>
          <w:sz w:val="24"/>
          <w:highlight w:val="white"/>
        </w:rPr>
        <w:t>торинг безопасности и выявление нарушений без взаимоде</w:t>
      </w:r>
      <w:r>
        <w:rPr>
          <w:color w:val="000000"/>
          <w:sz w:val="24"/>
          <w:highlight w:val="white"/>
        </w:rPr>
        <w:t>й</w:t>
      </w:r>
      <w:r>
        <w:rPr>
          <w:color w:val="000000"/>
          <w:sz w:val="24"/>
          <w:highlight w:val="white"/>
        </w:rPr>
        <w:t>ствия с контролируемым лицом</w:t>
      </w:r>
      <w:r>
        <w:rPr>
          <w:color w:val="000000"/>
          <w:sz w:val="24"/>
          <w:highlight w:val="white"/>
        </w:rPr>
        <w:t xml:space="preserve">. Готовимся к переходу </w:t>
      </w:r>
      <w:r>
        <w:rPr>
          <w:color w:val="000000"/>
          <w:sz w:val="24"/>
          <w:highlight w:val="white"/>
        </w:rPr>
        <w:t xml:space="preserve">с 1.09.2023 </w:t>
      </w:r>
      <w:r>
        <w:rPr>
          <w:color w:val="000000"/>
          <w:sz w:val="24"/>
          <w:highlight w:val="white"/>
        </w:rPr>
        <w:t xml:space="preserve">на новые правила и единые типовые нормы выдачи </w:t>
      </w:r>
      <w:r>
        <w:rPr>
          <w:color w:val="000000"/>
          <w:sz w:val="24"/>
          <w:highlight w:val="white"/>
        </w:rPr>
        <w:t>средств индивидуальной защиты</w:t>
      </w:r>
      <w:r>
        <w:rPr>
          <w:color w:val="000000"/>
          <w:sz w:val="24"/>
          <w:highlight w:val="white"/>
        </w:rPr>
        <w:t xml:space="preserve"> и </w:t>
      </w:r>
      <w:r>
        <w:rPr>
          <w:color w:val="000000"/>
          <w:sz w:val="24"/>
          <w:highlight w:val="white"/>
        </w:rPr>
        <w:t>смывающих и (или) обе</w:t>
      </w:r>
      <w:r>
        <w:rPr>
          <w:color w:val="000000"/>
          <w:sz w:val="24"/>
          <w:highlight w:val="white"/>
        </w:rPr>
        <w:t>з</w:t>
      </w:r>
      <w:r>
        <w:rPr>
          <w:color w:val="000000"/>
          <w:sz w:val="24"/>
          <w:highlight w:val="white"/>
        </w:rPr>
        <w:t>вреживающих средств</w:t>
      </w:r>
      <w:r>
        <w:rPr>
          <w:color w:val="000000"/>
          <w:sz w:val="24"/>
          <w:highlight w:val="white"/>
        </w:rPr>
        <w:t>.</w:t>
      </w:r>
    </w:p>
    <w:p w14:paraId="F7000000">
      <w:pPr>
        <w:pStyle w:val="Style_13"/>
        <w:widowControl w:val="1"/>
        <w:spacing w:after="0" w:line="240" w:lineRule="auto"/>
        <w:ind w:firstLine="720" w:left="0"/>
        <w:rPr>
          <w:rStyle w:val="Style_14_ch"/>
          <w:color w:val="000000"/>
          <w:sz w:val="24"/>
        </w:rPr>
      </w:pPr>
      <w:r>
        <w:rPr>
          <w:rStyle w:val="Style_14_ch"/>
          <w:color w:val="000000"/>
          <w:sz w:val="24"/>
        </w:rPr>
        <w:t>Издание информационно-методического пособия «Охрана труда в образовательной организа</w:t>
      </w:r>
      <w:r>
        <w:rPr>
          <w:rStyle w:val="Style_14_ch"/>
          <w:color w:val="000000"/>
          <w:sz w:val="24"/>
        </w:rPr>
        <w:t>ции» связано</w:t>
      </w:r>
      <w:r>
        <w:rPr>
          <w:rStyle w:val="Style_14_ch"/>
          <w:color w:val="000000"/>
          <w:sz w:val="24"/>
        </w:rPr>
        <w:t xml:space="preserve"> с вышеперечисленными обстоятельствами.</w:t>
      </w:r>
    </w:p>
    <w:p w14:paraId="F8000000">
      <w:pPr>
        <w:pStyle w:val="Style_13"/>
        <w:widowControl w:val="1"/>
        <w:spacing w:after="0" w:line="240" w:lineRule="auto"/>
        <w:ind w:firstLine="720" w:left="0"/>
        <w:rPr>
          <w:color w:val="000000"/>
          <w:sz w:val="24"/>
        </w:rPr>
      </w:pPr>
      <w:r>
        <w:rPr>
          <w:color w:val="000000"/>
          <w:sz w:val="24"/>
        </w:rPr>
        <w:t xml:space="preserve">Над </w:t>
      </w:r>
      <w:r>
        <w:rPr>
          <w:color w:val="000000"/>
          <w:sz w:val="24"/>
        </w:rPr>
        <w:t>составлением</w:t>
      </w:r>
      <w:r>
        <w:rPr>
          <w:color w:val="000000"/>
          <w:sz w:val="24"/>
        </w:rPr>
        <w:t xml:space="preserve"> </w:t>
      </w:r>
      <w:r>
        <w:rPr>
          <w:rStyle w:val="Style_14_ch"/>
          <w:color w:val="000000"/>
          <w:sz w:val="24"/>
        </w:rPr>
        <w:t>информационно-методического п</w:t>
      </w:r>
      <w:r>
        <w:rPr>
          <w:rStyle w:val="Style_14_ch"/>
          <w:color w:val="000000"/>
          <w:sz w:val="24"/>
        </w:rPr>
        <w:t>о</w:t>
      </w:r>
      <w:r>
        <w:rPr>
          <w:rStyle w:val="Style_14_ch"/>
          <w:color w:val="000000"/>
          <w:sz w:val="24"/>
        </w:rPr>
        <w:t>собия</w:t>
      </w:r>
      <w:r>
        <w:rPr>
          <w:color w:val="000000"/>
          <w:sz w:val="24"/>
        </w:rPr>
        <w:t xml:space="preserve"> работали Серенко А.Г., главный технический инспектор труда Р</w:t>
      </w:r>
      <w:r>
        <w:rPr>
          <w:color w:val="000000"/>
          <w:sz w:val="24"/>
        </w:rPr>
        <w:t>ОО</w:t>
      </w:r>
      <w:r>
        <w:rPr>
          <w:color w:val="000000"/>
          <w:sz w:val="24"/>
        </w:rPr>
        <w:t xml:space="preserve"> Общероссийского Профсоюза образования, </w:t>
      </w:r>
      <w:r>
        <w:rPr>
          <w:color w:val="000000"/>
          <w:sz w:val="24"/>
        </w:rPr>
        <w:t xml:space="preserve"> </w:t>
      </w:r>
      <w:r>
        <w:rPr>
          <w:color w:val="000000"/>
          <w:sz w:val="24"/>
        </w:rPr>
        <w:t>Ш</w:t>
      </w:r>
      <w:r>
        <w:rPr>
          <w:color w:val="000000"/>
          <w:sz w:val="24"/>
        </w:rPr>
        <w:t>и</w:t>
      </w:r>
      <w:r>
        <w:rPr>
          <w:color w:val="000000"/>
          <w:sz w:val="24"/>
        </w:rPr>
        <w:t>шина</w:t>
      </w:r>
      <w:r>
        <w:rPr>
          <w:color w:val="000000"/>
          <w:sz w:val="24"/>
        </w:rPr>
        <w:t xml:space="preserve"> И.А.</w:t>
      </w:r>
      <w:r>
        <w:rPr>
          <w:color w:val="000000"/>
          <w:sz w:val="24"/>
        </w:rPr>
        <w:t>, к.т.н., преподаватель ГАУ РО ОУКЦ «Труд».</w:t>
      </w:r>
    </w:p>
    <w:p w14:paraId="F9000000">
      <w:pPr>
        <w:sectPr>
          <w:footerReference r:id="rId7" w:type="default"/>
          <w:type w:val="nextColumn"/>
          <w:pgSz w:h="11900" w:orient="portrait" w:w="8400"/>
          <w:pgMar w:bottom="1134" w:footer="964" w:gutter="0" w:header="0" w:left="851" w:right="1134" w:top="1134"/>
          <w:titlePg/>
        </w:sectPr>
      </w:pPr>
    </w:p>
    <w:p w14:paraId="FA000000">
      <w:pPr>
        <w:pStyle w:val="Style_18"/>
        <w:pageBreakBefore w:val="1"/>
        <w:widowControl w:val="1"/>
        <w:spacing w:after="0" w:line="240" w:lineRule="auto"/>
        <w:ind w:firstLine="0" w:left="0" w:right="-45"/>
        <w:rPr>
          <w:sz w:val="28"/>
        </w:rPr>
      </w:pPr>
      <w:r>
        <w:t>Глава 1</w:t>
      </w:r>
      <w:r>
        <w:t>.</w:t>
      </w:r>
      <w:r>
        <w:t xml:space="preserve"> </w:t>
      </w:r>
      <w:r>
        <w:rPr>
          <w:sz w:val="28"/>
        </w:rPr>
        <w:t xml:space="preserve">Обязанности работодателя </w:t>
      </w:r>
    </w:p>
    <w:p w14:paraId="FB000000">
      <w:pPr>
        <w:pStyle w:val="Style_18"/>
        <w:widowControl w:val="1"/>
        <w:spacing w:after="0" w:line="240" w:lineRule="auto"/>
        <w:ind w:firstLine="0" w:left="0" w:right="-45"/>
        <w:rPr>
          <w:sz w:val="28"/>
        </w:rPr>
      </w:pPr>
      <w:r>
        <w:rPr>
          <w:sz w:val="28"/>
        </w:rPr>
        <w:t xml:space="preserve">по обеспечению безопасных условий </w:t>
      </w:r>
    </w:p>
    <w:p w14:paraId="FC000000">
      <w:pPr>
        <w:pStyle w:val="Style_18"/>
        <w:widowControl w:val="1"/>
        <w:spacing w:after="0" w:line="240" w:lineRule="auto"/>
        <w:ind w:firstLine="0" w:left="0" w:right="-45"/>
        <w:rPr>
          <w:sz w:val="28"/>
        </w:rPr>
      </w:pPr>
      <w:r>
        <w:rPr>
          <w:sz w:val="28"/>
        </w:rPr>
        <w:t>и охраны труда</w:t>
      </w:r>
      <w:bookmarkEnd w:id="2"/>
    </w:p>
    <w:p w14:paraId="FD000000">
      <w:pPr>
        <w:widowControl w:val="1"/>
        <w:ind w:firstLine="0" w:left="709"/>
        <w:rPr>
          <w:rFonts w:ascii="Times New Roman" w:hAnsi="Times New Roman"/>
          <w:color w:val="000000"/>
        </w:rPr>
      </w:pPr>
    </w:p>
    <w:p w14:paraId="FE000000">
      <w:pPr>
        <w:pStyle w:val="Style_19"/>
        <w:widowControl w:val="1"/>
        <w:spacing w:before="0" w:line="240" w:lineRule="auto"/>
        <w:ind w:hanging="260" w:left="720" w:right="600"/>
        <w:jc w:val="both"/>
        <w:rPr>
          <w:b w:val="1"/>
          <w:color w:val="000000"/>
          <w:sz w:val="24"/>
        </w:rPr>
      </w:pPr>
      <w:bookmarkStart w:id="3" w:name="bookmark4"/>
      <w:r>
        <w:rPr>
          <w:rStyle w:val="Style_20_ch"/>
          <w:color w:val="000000"/>
          <w:sz w:val="24"/>
        </w:rPr>
        <w:t xml:space="preserve">■ </w:t>
      </w:r>
      <w:r>
        <w:rPr>
          <w:rStyle w:val="Style_20_ch"/>
          <w:b w:val="1"/>
          <w:color w:val="000000"/>
          <w:sz w:val="24"/>
        </w:rPr>
        <w:t>Обязанности по обеспечению безопасных у</w:t>
      </w:r>
      <w:r>
        <w:rPr>
          <w:rStyle w:val="Style_20_ch"/>
          <w:b w:val="1"/>
          <w:color w:val="000000"/>
          <w:sz w:val="24"/>
        </w:rPr>
        <w:t>с</w:t>
      </w:r>
      <w:r>
        <w:rPr>
          <w:rStyle w:val="Style_20_ch"/>
          <w:b w:val="1"/>
          <w:color w:val="000000"/>
          <w:sz w:val="24"/>
        </w:rPr>
        <w:t>ловий и охраны труда возлагаются на раб</w:t>
      </w:r>
      <w:r>
        <w:rPr>
          <w:rStyle w:val="Style_20_ch"/>
          <w:b w:val="1"/>
          <w:color w:val="000000"/>
          <w:sz w:val="24"/>
        </w:rPr>
        <w:t>о</w:t>
      </w:r>
      <w:r>
        <w:rPr>
          <w:rStyle w:val="Style_20_ch"/>
          <w:b w:val="1"/>
          <w:color w:val="000000"/>
          <w:sz w:val="24"/>
        </w:rPr>
        <w:t>тодателя.</w:t>
      </w:r>
      <w:bookmarkEnd w:id="3"/>
      <w:r>
        <w:rPr>
          <w:rStyle w:val="Style_20_ch"/>
          <w:b w:val="1"/>
          <w:color w:val="000000"/>
          <w:sz w:val="24"/>
        </w:rPr>
        <w:t xml:space="preserve"> </w:t>
      </w:r>
      <w:r>
        <w:rPr>
          <w:rStyle w:val="Style_14_ch"/>
          <w:b w:val="1"/>
          <w:color w:val="000000"/>
          <w:sz w:val="24"/>
        </w:rPr>
        <w:t>В данных рекомендациях сгрупп</w:t>
      </w:r>
      <w:r>
        <w:rPr>
          <w:rStyle w:val="Style_14_ch"/>
          <w:b w:val="1"/>
          <w:color w:val="000000"/>
          <w:sz w:val="24"/>
        </w:rPr>
        <w:t>и</w:t>
      </w:r>
      <w:r>
        <w:rPr>
          <w:rStyle w:val="Style_14_ch"/>
          <w:b w:val="1"/>
          <w:color w:val="000000"/>
          <w:sz w:val="24"/>
        </w:rPr>
        <w:t>рованы государственные нормативные пр</w:t>
      </w:r>
      <w:r>
        <w:rPr>
          <w:rStyle w:val="Style_14_ch"/>
          <w:b w:val="1"/>
          <w:color w:val="000000"/>
          <w:sz w:val="24"/>
        </w:rPr>
        <w:t>а</w:t>
      </w:r>
      <w:r>
        <w:rPr>
          <w:rStyle w:val="Style_14_ch"/>
          <w:b w:val="1"/>
          <w:color w:val="000000"/>
          <w:sz w:val="24"/>
        </w:rPr>
        <w:t>вовые акты и соответствующие им локальные нормативные акты по всем направлениям обеспечения безопасных условий и охраны труда.</w:t>
      </w:r>
    </w:p>
    <w:p w14:paraId="FF000000">
      <w:pPr>
        <w:pStyle w:val="Style_13"/>
        <w:widowControl w:val="1"/>
        <w:spacing w:after="0" w:line="240" w:lineRule="auto"/>
        <w:ind w:firstLine="600" w:left="0"/>
        <w:rPr>
          <w:rStyle w:val="Style_14_ch"/>
          <w:color w:val="000000"/>
          <w:sz w:val="24"/>
        </w:rPr>
      </w:pPr>
    </w:p>
    <w:p w14:paraId="00010000">
      <w:pPr>
        <w:pStyle w:val="Style_13"/>
        <w:widowControl w:val="1"/>
        <w:spacing w:after="0" w:line="240" w:lineRule="auto"/>
        <w:ind w:firstLine="600" w:left="0"/>
        <w:rPr>
          <w:rStyle w:val="Style_14_ch"/>
          <w:color w:val="000000"/>
          <w:sz w:val="24"/>
        </w:rPr>
      </w:pPr>
      <w:r>
        <w:rPr>
          <w:rStyle w:val="Style_14_ch"/>
          <w:color w:val="000000"/>
          <w:sz w:val="24"/>
        </w:rPr>
        <w:t>Одним из действенных способов предотвращения либо сведения к минимуму последствий от правонарушения явл</w:t>
      </w:r>
      <w:r>
        <w:rPr>
          <w:rStyle w:val="Style_14_ch"/>
          <w:color w:val="000000"/>
          <w:sz w:val="24"/>
        </w:rPr>
        <w:t>я</w:t>
      </w:r>
      <w:r>
        <w:rPr>
          <w:rStyle w:val="Style_14_ch"/>
          <w:color w:val="000000"/>
          <w:sz w:val="24"/>
        </w:rPr>
        <w:t xml:space="preserve">ется реализация </w:t>
      </w:r>
      <w:r>
        <w:rPr>
          <w:rStyle w:val="Style_14_ch"/>
          <w:color w:val="000000"/>
          <w:sz w:val="24"/>
        </w:rPr>
        <w:t>установленного статьей 22 ТК РФ</w:t>
      </w:r>
      <w:r>
        <w:rPr>
          <w:rStyle w:val="Style_14_ch"/>
          <w:color w:val="000000"/>
          <w:sz w:val="24"/>
        </w:rPr>
        <w:t xml:space="preserve"> права р</w:t>
      </w:r>
      <w:r>
        <w:rPr>
          <w:rStyle w:val="Style_14_ch"/>
          <w:color w:val="000000"/>
          <w:sz w:val="24"/>
        </w:rPr>
        <w:t>а</w:t>
      </w:r>
      <w:r>
        <w:rPr>
          <w:rStyle w:val="Style_14_ch"/>
          <w:color w:val="000000"/>
          <w:sz w:val="24"/>
        </w:rPr>
        <w:t>ботодателя проводить самостоятельно оценку соблюдения требований трудового законодательства и иных правовых нормативных актов, содержащих нормы трудового права (</w:t>
      </w:r>
      <w:r>
        <w:rPr>
          <w:rStyle w:val="Style_14_ch"/>
          <w:color w:val="000000"/>
          <w:sz w:val="24"/>
        </w:rPr>
        <w:t>самообследование</w:t>
      </w:r>
      <w:r>
        <w:rPr>
          <w:rStyle w:val="Style_14_ch"/>
          <w:color w:val="000000"/>
          <w:sz w:val="24"/>
        </w:rPr>
        <w:t>), внедрение в деятельность организаций системы внутреннего контроля. Эту систему можно опред</w:t>
      </w:r>
      <w:r>
        <w:rPr>
          <w:rStyle w:val="Style_14_ch"/>
          <w:color w:val="000000"/>
          <w:sz w:val="24"/>
        </w:rPr>
        <w:t>е</w:t>
      </w:r>
      <w:r>
        <w:rPr>
          <w:rStyle w:val="Style_14_ch"/>
          <w:color w:val="000000"/>
          <w:sz w:val="24"/>
        </w:rPr>
        <w:t>лить как совокупность НПА, учитывающих специфику де</w:t>
      </w:r>
      <w:r>
        <w:rPr>
          <w:rStyle w:val="Style_14_ch"/>
          <w:color w:val="000000"/>
          <w:sz w:val="24"/>
        </w:rPr>
        <w:t>я</w:t>
      </w:r>
      <w:r>
        <w:rPr>
          <w:rStyle w:val="Style_14_ch"/>
          <w:color w:val="000000"/>
          <w:sz w:val="24"/>
        </w:rPr>
        <w:t>тельности организации,</w:t>
      </w:r>
      <w:r>
        <w:rPr>
          <w:rStyle w:val="Style_14_ch"/>
          <w:color w:val="000000"/>
          <w:sz w:val="24"/>
        </w:rPr>
        <w:t xml:space="preserve"> </w:t>
      </w:r>
      <w:r>
        <w:rPr>
          <w:rStyle w:val="Style_14_ch"/>
          <w:color w:val="000000"/>
          <w:sz w:val="24"/>
        </w:rPr>
        <w:t>организационных мер, процессов,</w:t>
      </w:r>
      <w:r>
        <w:rPr>
          <w:rStyle w:val="Style_14_ch"/>
          <w:color w:val="000000"/>
          <w:sz w:val="24"/>
        </w:rPr>
        <w:t xml:space="preserve"> </w:t>
      </w:r>
      <w:r>
        <w:rPr>
          <w:rStyle w:val="Style_14_ch"/>
          <w:color w:val="000000"/>
          <w:sz w:val="24"/>
        </w:rPr>
        <w:t>процедур и инструментов, которые позволят работодателю самостоятельно проводить предварительную оценку соотве</w:t>
      </w:r>
      <w:r>
        <w:rPr>
          <w:rStyle w:val="Style_14_ch"/>
          <w:color w:val="000000"/>
          <w:sz w:val="24"/>
        </w:rPr>
        <w:t>т</w:t>
      </w:r>
      <w:r>
        <w:rPr>
          <w:rStyle w:val="Style_14_ch"/>
          <w:color w:val="000000"/>
          <w:sz w:val="24"/>
        </w:rPr>
        <w:t xml:space="preserve">ствия своей деятельности требованиям </w:t>
      </w:r>
      <w:r>
        <w:rPr>
          <w:rStyle w:val="Style_14_ch"/>
          <w:color w:val="000000"/>
          <w:sz w:val="24"/>
        </w:rPr>
        <w:t xml:space="preserve">НПА </w:t>
      </w:r>
      <w:r>
        <w:rPr>
          <w:rStyle w:val="Style_14_ch"/>
          <w:color w:val="000000"/>
          <w:sz w:val="24"/>
        </w:rPr>
        <w:t>и своевременно принимать меры, направленные на предупреждение и устр</w:t>
      </w:r>
      <w:r>
        <w:rPr>
          <w:rStyle w:val="Style_14_ch"/>
          <w:color w:val="000000"/>
          <w:sz w:val="24"/>
        </w:rPr>
        <w:t>а</w:t>
      </w:r>
      <w:r>
        <w:rPr>
          <w:rStyle w:val="Style_14_ch"/>
          <w:color w:val="000000"/>
          <w:sz w:val="24"/>
        </w:rPr>
        <w:t>нение возможных нарушений, сохранение жизни и здоровья работников.</w:t>
      </w:r>
    </w:p>
    <w:p w14:paraId="01010000">
      <w:pPr>
        <w:pStyle w:val="Style_13"/>
        <w:widowControl w:val="1"/>
        <w:spacing w:after="0" w:line="240" w:lineRule="auto"/>
        <w:ind w:firstLine="600" w:left="0"/>
        <w:rPr>
          <w:rStyle w:val="Style_14_ch"/>
          <w:color w:val="000000"/>
          <w:sz w:val="24"/>
        </w:rPr>
      </w:pPr>
      <w:r>
        <w:rPr>
          <w:rStyle w:val="Style_14_ch"/>
          <w:b w:val="1"/>
          <w:color w:val="000000"/>
          <w:sz w:val="24"/>
        </w:rPr>
        <w:t>В ст. 214</w:t>
      </w:r>
      <w:r>
        <w:rPr>
          <w:rStyle w:val="Style_14_ch"/>
          <w:color w:val="000000"/>
          <w:sz w:val="24"/>
        </w:rPr>
        <w:t xml:space="preserve"> Т</w:t>
      </w:r>
      <w:r>
        <w:rPr>
          <w:rStyle w:val="Style_14_ch"/>
          <w:color w:val="000000"/>
          <w:sz w:val="24"/>
        </w:rPr>
        <w:t>К Р</w:t>
      </w:r>
      <w:r>
        <w:rPr>
          <w:rStyle w:val="Style_14_ch"/>
          <w:color w:val="000000"/>
          <w:sz w:val="24"/>
        </w:rPr>
        <w:t>Ф определены 28 обязанностей работ</w:t>
      </w:r>
      <w:r>
        <w:rPr>
          <w:rStyle w:val="Style_14_ch"/>
          <w:color w:val="000000"/>
          <w:sz w:val="24"/>
        </w:rPr>
        <w:t>о</w:t>
      </w:r>
      <w:r>
        <w:rPr>
          <w:rStyle w:val="Style_14_ch"/>
          <w:color w:val="000000"/>
          <w:sz w:val="24"/>
        </w:rPr>
        <w:t>дателя</w:t>
      </w:r>
      <w:r>
        <w:rPr>
          <w:rStyle w:val="Style_14_ch"/>
          <w:color w:val="000000"/>
          <w:sz w:val="24"/>
        </w:rPr>
        <w:t xml:space="preserve"> </w:t>
      </w:r>
      <w:r>
        <w:rPr>
          <w:rStyle w:val="Style_14_ch"/>
          <w:color w:val="000000"/>
          <w:sz w:val="24"/>
        </w:rPr>
        <w:t>в области охраны труда. Каждое из 28 требований имеет правовую базу, что обязывает руководителя образов</w:t>
      </w:r>
      <w:r>
        <w:rPr>
          <w:rStyle w:val="Style_14_ch"/>
          <w:color w:val="000000"/>
          <w:sz w:val="24"/>
        </w:rPr>
        <w:t>а</w:t>
      </w:r>
      <w:r>
        <w:rPr>
          <w:rStyle w:val="Style_14_ch"/>
          <w:color w:val="000000"/>
          <w:sz w:val="24"/>
        </w:rPr>
        <w:t>тельной организации вести Реестр (перечень) НПА, соде</w:t>
      </w:r>
      <w:r>
        <w:rPr>
          <w:rStyle w:val="Style_14_ch"/>
          <w:color w:val="000000"/>
          <w:sz w:val="24"/>
        </w:rPr>
        <w:t>р</w:t>
      </w:r>
      <w:r>
        <w:rPr>
          <w:rStyle w:val="Style_14_ch"/>
          <w:color w:val="000000"/>
          <w:sz w:val="24"/>
        </w:rPr>
        <w:t>жащих требования охраны труда с учетом специфики де</w:t>
      </w:r>
      <w:r>
        <w:rPr>
          <w:rStyle w:val="Style_14_ch"/>
          <w:color w:val="000000"/>
          <w:sz w:val="24"/>
        </w:rPr>
        <w:t>я</w:t>
      </w:r>
      <w:r>
        <w:rPr>
          <w:rStyle w:val="Style_14_ch"/>
          <w:color w:val="000000"/>
          <w:sz w:val="24"/>
        </w:rPr>
        <w:t>тельности образовательной организации, так и</w:t>
      </w:r>
      <w:r>
        <w:rPr>
          <w:rStyle w:val="Style_14_ch"/>
          <w:color w:val="000000"/>
          <w:sz w:val="24"/>
        </w:rPr>
        <w:t xml:space="preserve"> </w:t>
      </w:r>
      <w:r>
        <w:rPr>
          <w:rStyle w:val="Style_14_ch"/>
          <w:color w:val="000000"/>
          <w:sz w:val="24"/>
        </w:rPr>
        <w:t>документир</w:t>
      </w:r>
      <w:r>
        <w:rPr>
          <w:rStyle w:val="Style_14_ch"/>
          <w:color w:val="000000"/>
          <w:sz w:val="24"/>
        </w:rPr>
        <w:t>о</w:t>
      </w:r>
      <w:r>
        <w:rPr>
          <w:rStyle w:val="Style_14_ch"/>
          <w:color w:val="000000"/>
          <w:sz w:val="24"/>
        </w:rPr>
        <w:t>ванную информацию</w:t>
      </w:r>
      <w:r>
        <w:rPr>
          <w:rStyle w:val="Style_14_ch"/>
          <w:color w:val="000000"/>
          <w:sz w:val="24"/>
        </w:rPr>
        <w:t xml:space="preserve"> </w:t>
      </w:r>
      <w:r>
        <w:rPr>
          <w:rStyle w:val="Style_14_ch"/>
          <w:color w:val="000000"/>
          <w:sz w:val="24"/>
        </w:rPr>
        <w:t>системы управления охраной труда</w:t>
      </w:r>
      <w:r>
        <w:rPr>
          <w:rStyle w:val="Style_14_ch"/>
          <w:color w:val="000000"/>
          <w:sz w:val="24"/>
        </w:rPr>
        <w:t xml:space="preserve"> (далее </w:t>
      </w:r>
      <w:r>
        <w:rPr>
          <w:rStyle w:val="Style_14_ch"/>
          <w:color w:val="000000"/>
          <w:sz w:val="24"/>
        </w:rPr>
        <w:t>СУОТ).</w:t>
      </w:r>
    </w:p>
    <w:p w14:paraId="02010000">
      <w:pPr>
        <w:pStyle w:val="Style_13"/>
        <w:widowControl w:val="1"/>
        <w:spacing w:after="0" w:line="240" w:lineRule="auto"/>
        <w:ind w:firstLine="600" w:left="0"/>
        <w:rPr>
          <w:rStyle w:val="Style_14_ch"/>
          <w:color w:val="000000"/>
          <w:sz w:val="24"/>
        </w:rPr>
      </w:pPr>
      <w:r>
        <w:rPr>
          <w:rStyle w:val="Style_14_ch"/>
          <w:color w:val="000000"/>
          <w:sz w:val="24"/>
        </w:rPr>
        <w:t>В указанный Реестр работодатель имеет право включать рекомендательные, методические документы (тогда они ст</w:t>
      </w:r>
      <w:r>
        <w:rPr>
          <w:rStyle w:val="Style_14_ch"/>
          <w:color w:val="000000"/>
          <w:sz w:val="24"/>
        </w:rPr>
        <w:t>а</w:t>
      </w:r>
      <w:r>
        <w:rPr>
          <w:rStyle w:val="Style_14_ch"/>
          <w:color w:val="000000"/>
          <w:sz w:val="24"/>
        </w:rPr>
        <w:t>новятся обязательными для исполнения).</w:t>
      </w:r>
    </w:p>
    <w:p w14:paraId="03010000">
      <w:pPr>
        <w:pStyle w:val="Style_13"/>
        <w:widowControl w:val="1"/>
        <w:spacing w:after="0" w:line="240" w:lineRule="auto"/>
        <w:ind w:firstLine="600" w:left="0"/>
        <w:rPr>
          <w:rStyle w:val="Style_14_ch"/>
          <w:color w:val="000000"/>
          <w:sz w:val="24"/>
        </w:rPr>
      </w:pPr>
      <w:r>
        <w:rPr>
          <w:rStyle w:val="Style_14_ch"/>
          <w:color w:val="000000"/>
          <w:sz w:val="24"/>
        </w:rPr>
        <w:t xml:space="preserve">Согласно п. </w:t>
      </w:r>
      <w:r>
        <w:rPr>
          <w:rStyle w:val="Style_14_ch"/>
          <w:color w:val="000000"/>
          <w:sz w:val="24"/>
        </w:rPr>
        <w:t xml:space="preserve">2 Примерного положения о СУОТ </w:t>
      </w:r>
      <w:r>
        <w:rPr>
          <w:rStyle w:val="Style_14_ch"/>
          <w:color w:val="000000"/>
          <w:sz w:val="24"/>
        </w:rPr>
        <w:t>док</w:t>
      </w:r>
      <w:r>
        <w:rPr>
          <w:rStyle w:val="Style_14_ch"/>
          <w:color w:val="000000"/>
          <w:sz w:val="24"/>
        </w:rPr>
        <w:t>у</w:t>
      </w:r>
      <w:r>
        <w:rPr>
          <w:rStyle w:val="Style_14_ch"/>
          <w:color w:val="000000"/>
          <w:sz w:val="24"/>
        </w:rPr>
        <w:t>ментированная информация</w:t>
      </w:r>
      <w:r>
        <w:rPr>
          <w:rStyle w:val="Style_14_ch"/>
          <w:color w:val="000000"/>
          <w:sz w:val="24"/>
        </w:rPr>
        <w:t xml:space="preserve"> </w:t>
      </w:r>
      <w:r>
        <w:rPr>
          <w:rStyle w:val="Style_14_ch"/>
          <w:color w:val="000000"/>
          <w:sz w:val="24"/>
        </w:rPr>
        <w:t>СУОТ состоит из:</w:t>
      </w:r>
    </w:p>
    <w:p w14:paraId="04010000">
      <w:pPr>
        <w:pStyle w:val="Style_13"/>
        <w:widowControl w:val="1"/>
        <w:spacing w:after="0" w:line="240" w:lineRule="auto"/>
        <w:ind w:firstLine="600" w:left="0"/>
        <w:rPr>
          <w:rStyle w:val="Style_14_ch"/>
          <w:color w:val="000000"/>
          <w:sz w:val="24"/>
        </w:rPr>
      </w:pPr>
      <w:r>
        <w:rPr>
          <w:rStyle w:val="Style_14_ch"/>
          <w:color w:val="000000"/>
          <w:sz w:val="24"/>
        </w:rPr>
        <w:t xml:space="preserve">- локальных </w:t>
      </w:r>
      <w:r>
        <w:rPr>
          <w:color w:val="000000"/>
          <w:sz w:val="24"/>
        </w:rPr>
        <w:t>нормативных актов</w:t>
      </w:r>
      <w:r>
        <w:rPr>
          <w:color w:val="000000"/>
          <w:sz w:val="24"/>
        </w:rPr>
        <w:t xml:space="preserve"> </w:t>
      </w:r>
      <w:r>
        <w:rPr>
          <w:color w:val="000000"/>
          <w:sz w:val="24"/>
        </w:rPr>
        <w:t>работодателя</w:t>
      </w:r>
      <w:r>
        <w:rPr>
          <w:color w:val="000000"/>
          <w:sz w:val="24"/>
        </w:rPr>
        <w:t xml:space="preserve"> </w:t>
      </w:r>
      <w:r>
        <w:rPr>
          <w:rStyle w:val="Style_14_ch"/>
          <w:color w:val="000000"/>
          <w:sz w:val="24"/>
        </w:rPr>
        <w:t xml:space="preserve">(далее </w:t>
      </w:r>
      <w:r>
        <w:rPr>
          <w:rStyle w:val="Style_14_ch"/>
          <w:color w:val="000000"/>
          <w:sz w:val="24"/>
        </w:rPr>
        <w:t>ЛНА): политика, положения, порядки, стандарты, правила, инструкции, планы мероприяти</w:t>
      </w:r>
      <w:r>
        <w:rPr>
          <w:rStyle w:val="Style_14_ch"/>
          <w:color w:val="000000"/>
          <w:sz w:val="24"/>
        </w:rPr>
        <w:t>й</w:t>
      </w:r>
      <w:r>
        <w:rPr>
          <w:rStyle w:val="Style_14_ch"/>
          <w:color w:val="000000"/>
          <w:sz w:val="24"/>
        </w:rPr>
        <w:t>, отчеты, перечни профессий работников,  и пр.,</w:t>
      </w:r>
    </w:p>
    <w:p w14:paraId="05010000">
      <w:pPr>
        <w:pStyle w:val="Style_13"/>
        <w:widowControl w:val="1"/>
        <w:spacing w:after="0" w:line="240" w:lineRule="auto"/>
        <w:ind w:firstLine="600" w:left="0"/>
        <w:rPr>
          <w:rStyle w:val="Style_14_ch"/>
          <w:color w:val="000000"/>
          <w:sz w:val="24"/>
        </w:rPr>
      </w:pPr>
      <w:r>
        <w:rPr>
          <w:rStyle w:val="Style_14_ch"/>
          <w:color w:val="000000"/>
          <w:sz w:val="24"/>
        </w:rPr>
        <w:t xml:space="preserve">-организационно-распорядительных документов </w:t>
      </w:r>
      <w:r>
        <w:rPr>
          <w:rStyle w:val="Style_14_ch"/>
          <w:color w:val="000000"/>
          <w:sz w:val="24"/>
        </w:rPr>
        <w:t xml:space="preserve">(далее </w:t>
      </w:r>
      <w:r>
        <w:rPr>
          <w:rStyle w:val="Style_14_ch"/>
          <w:color w:val="000000"/>
          <w:sz w:val="24"/>
        </w:rPr>
        <w:t>ОРД): приказы, распоряжения и пр.</w:t>
      </w:r>
    </w:p>
    <w:p w14:paraId="06010000">
      <w:pPr>
        <w:pStyle w:val="Style_13"/>
        <w:widowControl w:val="1"/>
        <w:spacing w:after="0" w:line="240" w:lineRule="auto"/>
        <w:ind w:firstLine="600" w:left="0"/>
        <w:rPr>
          <w:rStyle w:val="Style_14_ch"/>
          <w:color w:val="000000"/>
          <w:sz w:val="24"/>
        </w:rPr>
      </w:pPr>
      <w:r>
        <w:rPr>
          <w:rStyle w:val="Style_14_ch"/>
          <w:color w:val="000000"/>
          <w:sz w:val="24"/>
        </w:rPr>
        <w:t>- контрольно-учетных документов(КУД): акты, журн</w:t>
      </w:r>
      <w:r>
        <w:rPr>
          <w:rStyle w:val="Style_14_ch"/>
          <w:color w:val="000000"/>
          <w:sz w:val="24"/>
        </w:rPr>
        <w:t>а</w:t>
      </w:r>
      <w:r>
        <w:rPr>
          <w:rStyle w:val="Style_14_ch"/>
          <w:color w:val="000000"/>
          <w:sz w:val="24"/>
        </w:rPr>
        <w:t>лы, протоколы, личные карточки, карты и др.</w:t>
      </w:r>
    </w:p>
    <w:p w14:paraId="07010000">
      <w:pPr>
        <w:pStyle w:val="Style_13"/>
        <w:widowControl w:val="1"/>
        <w:spacing w:after="0" w:line="240" w:lineRule="auto"/>
        <w:ind w:firstLine="600" w:left="0"/>
        <w:rPr>
          <w:color w:val="000000"/>
          <w:sz w:val="24"/>
        </w:rPr>
      </w:pPr>
      <w:r>
        <w:rPr>
          <w:color w:val="000000"/>
          <w:sz w:val="24"/>
        </w:rPr>
        <w:t>ЛНА, непосредственно связанные с трудовой деятел</w:t>
      </w:r>
      <w:r>
        <w:rPr>
          <w:color w:val="000000"/>
          <w:sz w:val="24"/>
        </w:rPr>
        <w:t>ь</w:t>
      </w:r>
      <w:r>
        <w:rPr>
          <w:color w:val="000000"/>
          <w:sz w:val="24"/>
        </w:rPr>
        <w:t>ностью работника,  принимаются с учетом мнения предст</w:t>
      </w:r>
      <w:r>
        <w:rPr>
          <w:color w:val="000000"/>
          <w:sz w:val="24"/>
        </w:rPr>
        <w:t>а</w:t>
      </w:r>
      <w:r>
        <w:rPr>
          <w:color w:val="000000"/>
          <w:sz w:val="24"/>
        </w:rPr>
        <w:t xml:space="preserve">вительного органа работников, в порядке, установленном статьей 372 ТК РФ. При приеме на работу работника </w:t>
      </w:r>
      <w:r>
        <w:rPr>
          <w:color w:val="000000"/>
          <w:sz w:val="24"/>
        </w:rPr>
        <w:t>озн</w:t>
      </w:r>
      <w:r>
        <w:rPr>
          <w:color w:val="000000"/>
          <w:sz w:val="24"/>
        </w:rPr>
        <w:t>а</w:t>
      </w:r>
      <w:r>
        <w:rPr>
          <w:color w:val="000000"/>
          <w:sz w:val="24"/>
        </w:rPr>
        <w:t>камливают</w:t>
      </w:r>
      <w:r>
        <w:rPr>
          <w:color w:val="000000"/>
          <w:sz w:val="24"/>
        </w:rPr>
        <w:t xml:space="preserve"> под подпись с актами, которые связаны  с его р</w:t>
      </w:r>
      <w:r>
        <w:rPr>
          <w:color w:val="000000"/>
          <w:sz w:val="24"/>
        </w:rPr>
        <w:t>а</w:t>
      </w:r>
      <w:r>
        <w:rPr>
          <w:color w:val="000000"/>
          <w:sz w:val="24"/>
        </w:rPr>
        <w:t>ботой.</w:t>
      </w:r>
    </w:p>
    <w:p w14:paraId="08010000">
      <w:pPr>
        <w:pStyle w:val="Style_13"/>
        <w:widowControl w:val="1"/>
        <w:spacing w:after="0" w:line="240" w:lineRule="auto"/>
        <w:ind w:firstLine="600" w:left="0"/>
        <w:rPr>
          <w:color w:val="000000"/>
          <w:sz w:val="24"/>
        </w:rPr>
      </w:pPr>
      <w:r>
        <w:rPr>
          <w:color w:val="000000"/>
          <w:sz w:val="24"/>
        </w:rPr>
        <w:t>Требования охраны труда, установленные ЛНА работ</w:t>
      </w:r>
      <w:r>
        <w:rPr>
          <w:color w:val="000000"/>
          <w:sz w:val="24"/>
        </w:rPr>
        <w:t>о</w:t>
      </w:r>
      <w:r>
        <w:rPr>
          <w:color w:val="000000"/>
          <w:sz w:val="24"/>
        </w:rPr>
        <w:t>дателя (в т.ч. правилами по охране труда организации и и</w:t>
      </w:r>
      <w:r>
        <w:rPr>
          <w:color w:val="000000"/>
          <w:sz w:val="24"/>
        </w:rPr>
        <w:t>н</w:t>
      </w:r>
      <w:r>
        <w:rPr>
          <w:color w:val="000000"/>
          <w:sz w:val="24"/>
        </w:rPr>
        <w:t>струкциями по охране труда), наряду с государственными нормативными требованиями охраны труда,  относят к тр</w:t>
      </w:r>
      <w:r>
        <w:rPr>
          <w:color w:val="000000"/>
          <w:sz w:val="24"/>
        </w:rPr>
        <w:t>е</w:t>
      </w:r>
      <w:r>
        <w:rPr>
          <w:color w:val="000000"/>
          <w:sz w:val="24"/>
        </w:rPr>
        <w:t>бованиям охраны труда (ст.209 ТК РФ).</w:t>
      </w:r>
    </w:p>
    <w:p w14:paraId="09010000">
      <w:pPr>
        <w:pStyle w:val="Style_13"/>
        <w:widowControl w:val="1"/>
        <w:spacing w:after="0" w:line="240" w:lineRule="auto"/>
        <w:ind w:firstLine="600" w:left="0"/>
        <w:rPr>
          <w:rStyle w:val="Style_14_ch"/>
          <w:color w:val="000000"/>
          <w:sz w:val="24"/>
        </w:rPr>
      </w:pPr>
      <w:r>
        <w:rPr>
          <w:rStyle w:val="Style_14_ch"/>
          <w:color w:val="000000"/>
          <w:sz w:val="24"/>
        </w:rPr>
        <w:t>В соответствии со ст. 5.27 и 5.27.1 Кодекса РФ об а</w:t>
      </w:r>
      <w:r>
        <w:rPr>
          <w:rStyle w:val="Style_14_ch"/>
          <w:color w:val="000000"/>
          <w:sz w:val="24"/>
        </w:rPr>
        <w:t>д</w:t>
      </w:r>
      <w:r>
        <w:rPr>
          <w:rStyle w:val="Style_14_ch"/>
          <w:color w:val="000000"/>
          <w:sz w:val="24"/>
        </w:rPr>
        <w:t>мини</w:t>
      </w:r>
      <w:r>
        <w:rPr>
          <w:rStyle w:val="Style_14_ch"/>
          <w:color w:val="000000"/>
          <w:sz w:val="24"/>
        </w:rPr>
        <w:t>стративных правонарушениях и ст. 143 Уголовного к</w:t>
      </w:r>
      <w:r>
        <w:rPr>
          <w:rStyle w:val="Style_14_ch"/>
          <w:color w:val="000000"/>
          <w:sz w:val="24"/>
        </w:rPr>
        <w:t>о</w:t>
      </w:r>
      <w:r>
        <w:rPr>
          <w:rStyle w:val="Style_14_ch"/>
          <w:color w:val="000000"/>
          <w:sz w:val="24"/>
        </w:rPr>
        <w:t>декса РФ установлена административная и уголовная отве</w:t>
      </w:r>
      <w:r>
        <w:rPr>
          <w:rStyle w:val="Style_14_ch"/>
          <w:color w:val="000000"/>
          <w:sz w:val="24"/>
        </w:rPr>
        <w:t>т</w:t>
      </w:r>
      <w:r>
        <w:rPr>
          <w:rStyle w:val="Style_14_ch"/>
          <w:color w:val="000000"/>
          <w:sz w:val="24"/>
        </w:rPr>
        <w:t>ственность ра</w:t>
      </w:r>
      <w:r>
        <w:rPr>
          <w:rStyle w:val="Style_14_ch"/>
          <w:color w:val="000000"/>
          <w:sz w:val="24"/>
        </w:rPr>
        <w:t>ботодателя, связанная с невыполнением треб</w:t>
      </w:r>
      <w:r>
        <w:rPr>
          <w:rStyle w:val="Style_14_ch"/>
          <w:color w:val="000000"/>
          <w:sz w:val="24"/>
        </w:rPr>
        <w:t>о</w:t>
      </w:r>
      <w:r>
        <w:rPr>
          <w:rStyle w:val="Style_14_ch"/>
          <w:color w:val="000000"/>
          <w:sz w:val="24"/>
        </w:rPr>
        <w:t>ваний охраны труда.</w:t>
      </w:r>
    </w:p>
    <w:p w14:paraId="0A010000">
      <w:pPr>
        <w:pStyle w:val="Style_21"/>
        <w:pageBreakBefore w:val="1"/>
        <w:widowControl w:val="1"/>
        <w:tabs>
          <w:tab w:leader="none" w:pos="854" w:val="left"/>
        </w:tabs>
        <w:spacing w:after="0" w:before="0" w:line="240" w:lineRule="auto"/>
        <w:ind/>
        <w:jc w:val="center"/>
        <w:rPr>
          <w:rStyle w:val="Style_22_ch"/>
          <w:b w:val="1"/>
          <w:color w:val="000000"/>
          <w:sz w:val="24"/>
        </w:rPr>
      </w:pPr>
      <w:r>
        <w:rPr>
          <w:rStyle w:val="Style_22_ch"/>
          <w:b w:val="1"/>
          <w:color w:val="000000"/>
          <w:sz w:val="24"/>
        </w:rPr>
        <w:t>1.1.</w:t>
      </w:r>
      <w:r>
        <w:rPr>
          <w:rStyle w:val="Style_22_ch"/>
          <w:b w:val="1"/>
          <w:color w:val="000000"/>
          <w:sz w:val="24"/>
        </w:rPr>
        <w:t xml:space="preserve">ИСПОЛНЕНИЕ ОБЯЗАННОСТЕЙ РАБОТОДАТЕЛЯ ПО ОБЕСПЕЧЕНИЮ БЕЗОПАСНЫХ УСЛОВИЙ </w:t>
      </w:r>
    </w:p>
    <w:p w14:paraId="0B010000">
      <w:pPr>
        <w:pStyle w:val="Style_21"/>
        <w:widowControl w:val="1"/>
        <w:tabs>
          <w:tab w:leader="none" w:pos="854" w:val="left"/>
        </w:tabs>
        <w:spacing w:after="0" w:before="0" w:line="240" w:lineRule="auto"/>
        <w:ind/>
        <w:jc w:val="center"/>
        <w:rPr>
          <w:rStyle w:val="Style_22_ch"/>
          <w:b w:val="1"/>
          <w:color w:val="000000"/>
          <w:sz w:val="24"/>
        </w:rPr>
      </w:pPr>
      <w:r>
        <w:rPr>
          <w:rStyle w:val="Style_22_ch"/>
          <w:b w:val="1"/>
          <w:color w:val="000000"/>
          <w:sz w:val="24"/>
        </w:rPr>
        <w:t xml:space="preserve">И ОХРАНЫ ТРУДА В СООТВЕТСТВИИ </w:t>
      </w:r>
    </w:p>
    <w:p w14:paraId="0C010000">
      <w:pPr>
        <w:pStyle w:val="Style_21"/>
        <w:widowControl w:val="1"/>
        <w:tabs>
          <w:tab w:leader="none" w:pos="854" w:val="left"/>
        </w:tabs>
        <w:spacing w:after="0" w:before="0" w:line="240" w:lineRule="auto"/>
        <w:ind/>
        <w:jc w:val="center"/>
        <w:rPr>
          <w:rStyle w:val="Style_22_ch"/>
          <w:b w:val="1"/>
          <w:color w:val="000000"/>
          <w:sz w:val="24"/>
        </w:rPr>
      </w:pPr>
      <w:r>
        <w:rPr>
          <w:rStyle w:val="Style_22_ch"/>
          <w:b w:val="1"/>
          <w:color w:val="000000"/>
          <w:sz w:val="24"/>
        </w:rPr>
        <w:t>С НОРМАТИВНОЙ ПРАВОВОЙ БАЗОЙ</w:t>
      </w:r>
    </w:p>
    <w:p w14:paraId="0D010000">
      <w:pPr>
        <w:pStyle w:val="Style_21"/>
        <w:widowControl w:val="1"/>
        <w:tabs>
          <w:tab w:leader="none" w:pos="854" w:val="left"/>
        </w:tabs>
        <w:spacing w:after="0" w:before="0" w:line="240" w:lineRule="auto"/>
        <w:ind/>
        <w:jc w:val="center"/>
        <w:rPr>
          <w:rStyle w:val="Style_22_ch"/>
          <w:b w:val="1"/>
          <w:color w:val="000000"/>
          <w:sz w:val="24"/>
        </w:rPr>
      </w:pPr>
    </w:p>
    <w:p w14:paraId="0E010000">
      <w:pPr>
        <w:pStyle w:val="Style_21"/>
        <w:widowControl w:val="1"/>
        <w:tabs>
          <w:tab w:leader="none" w:pos="854" w:val="left"/>
        </w:tabs>
        <w:spacing w:after="0" w:before="0" w:line="240" w:lineRule="auto"/>
        <w:ind/>
        <w:jc w:val="center"/>
        <w:rPr>
          <w:rStyle w:val="Style_22_ch"/>
          <w:b w:val="1"/>
          <w:color w:val="000000"/>
          <w:sz w:val="24"/>
        </w:rPr>
      </w:pPr>
    </w:p>
    <w:p w14:paraId="0F010000">
      <w:pPr>
        <w:pStyle w:val="Style_13"/>
        <w:widowControl w:val="1"/>
        <w:numPr>
          <w:ilvl w:val="0"/>
          <w:numId w:val="1"/>
        </w:numPr>
        <w:tabs>
          <w:tab w:leader="none" w:pos="736" w:val="left"/>
        </w:tabs>
        <w:spacing w:after="0" w:line="240" w:lineRule="auto"/>
        <w:ind w:hanging="280" w:left="720"/>
        <w:jc w:val="left"/>
        <w:rPr>
          <w:b w:val="1"/>
          <w:color w:val="000000"/>
          <w:sz w:val="24"/>
        </w:rPr>
      </w:pPr>
      <w:r>
        <w:rPr>
          <w:rStyle w:val="Style_14_ch"/>
          <w:b w:val="1"/>
          <w:color w:val="000000"/>
          <w:sz w:val="24"/>
        </w:rPr>
        <w:t>Работодатель обязан 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w:t>
      </w:r>
      <w:r>
        <w:rPr>
          <w:rStyle w:val="Style_14_ch"/>
          <w:b w:val="1"/>
          <w:color w:val="000000"/>
          <w:sz w:val="24"/>
        </w:rPr>
        <w:t>е</w:t>
      </w:r>
      <w:r>
        <w:rPr>
          <w:rStyle w:val="Style_14_ch"/>
          <w:b w:val="1"/>
          <w:color w:val="000000"/>
          <w:sz w:val="24"/>
        </w:rPr>
        <w:t>ды и трудового процесса, которые могут привести к нанесению вреда здоровью работников.</w:t>
      </w:r>
    </w:p>
    <w:p w14:paraId="10010000">
      <w:pPr>
        <w:pStyle w:val="Style_21"/>
        <w:widowControl w:val="1"/>
        <w:spacing w:after="0" w:before="0" w:line="240" w:lineRule="auto"/>
        <w:ind w:firstLine="0" w:left="720"/>
        <w:rPr>
          <w:color w:val="000000"/>
          <w:sz w:val="24"/>
        </w:rPr>
      </w:pPr>
      <w:r>
        <w:rPr>
          <w:rStyle w:val="Style_22_ch"/>
          <w:b w:val="1"/>
          <w:color w:val="000000"/>
          <w:sz w:val="24"/>
        </w:rPr>
        <w:t>Работодатель обязан обеспечить:</w:t>
      </w:r>
    </w:p>
    <w:p w14:paraId="11010000">
      <w:pPr>
        <w:pStyle w:val="Style_13"/>
        <w:widowControl w:val="1"/>
        <w:numPr>
          <w:ilvl w:val="0"/>
          <w:numId w:val="1"/>
        </w:numPr>
        <w:tabs>
          <w:tab w:leader="none" w:pos="736" w:val="left"/>
        </w:tabs>
        <w:spacing w:after="0" w:line="240" w:lineRule="auto"/>
        <w:ind w:hanging="280" w:left="720" w:right="340"/>
        <w:jc w:val="left"/>
        <w:rPr>
          <w:b w:val="1"/>
          <w:color w:val="000000"/>
          <w:sz w:val="24"/>
        </w:rPr>
      </w:pPr>
      <w:r>
        <w:rPr>
          <w:rStyle w:val="Style_14_ch"/>
          <w:b w:val="1"/>
          <w:color w:val="000000"/>
          <w:sz w:val="24"/>
        </w:rPr>
        <w:t>Безопасность работников при эксплуатации зданий, сооружений, оборудования, осущест</w:t>
      </w:r>
      <w:r>
        <w:rPr>
          <w:rStyle w:val="Style_14_ch"/>
          <w:b w:val="1"/>
          <w:color w:val="000000"/>
          <w:sz w:val="24"/>
        </w:rPr>
        <w:t>в</w:t>
      </w:r>
      <w:r>
        <w:rPr>
          <w:rStyle w:val="Style_14_ch"/>
          <w:b w:val="1"/>
          <w:color w:val="000000"/>
          <w:sz w:val="24"/>
        </w:rPr>
        <w:t>лении технологических процессов, а также эк</w:t>
      </w:r>
      <w:r>
        <w:rPr>
          <w:rStyle w:val="Style_14_ch"/>
          <w:b w:val="1"/>
          <w:color w:val="000000"/>
          <w:sz w:val="24"/>
        </w:rPr>
        <w:t>с</w:t>
      </w:r>
      <w:r>
        <w:rPr>
          <w:rStyle w:val="Style_14_ch"/>
          <w:b w:val="1"/>
          <w:color w:val="000000"/>
          <w:sz w:val="24"/>
        </w:rPr>
        <w:t>плуатации применяемых в производстве инс</w:t>
      </w:r>
      <w:r>
        <w:rPr>
          <w:rStyle w:val="Style_14_ch"/>
          <w:b w:val="1"/>
          <w:color w:val="000000"/>
          <w:sz w:val="24"/>
        </w:rPr>
        <w:t>т</w:t>
      </w:r>
      <w:r>
        <w:rPr>
          <w:rStyle w:val="Style_14_ch"/>
          <w:b w:val="1"/>
          <w:color w:val="000000"/>
          <w:sz w:val="24"/>
        </w:rPr>
        <w:t>рументов, сырья и материалов.</w:t>
      </w:r>
    </w:p>
    <w:p w14:paraId="12010000">
      <w:pPr>
        <w:pStyle w:val="Style_23"/>
        <w:widowControl w:val="1"/>
        <w:spacing w:after="0" w:before="0" w:line="240" w:lineRule="auto"/>
        <w:ind w:firstLine="0" w:left="860"/>
        <w:rPr>
          <w:rStyle w:val="Style_24_ch"/>
          <w:i w:val="1"/>
          <w:color w:val="000000"/>
          <w:sz w:val="24"/>
        </w:rPr>
      </w:pPr>
    </w:p>
    <w:p w14:paraId="13010000">
      <w:pPr>
        <w:pStyle w:val="Style_23"/>
        <w:widowControl w:val="1"/>
        <w:spacing w:after="0" w:before="0" w:line="240" w:lineRule="auto"/>
        <w:ind w:firstLine="0" w:left="860"/>
        <w:rPr>
          <w:color w:val="000000"/>
          <w:sz w:val="24"/>
        </w:rPr>
      </w:pPr>
      <w:r>
        <w:rPr>
          <w:rStyle w:val="Style_24_ch"/>
          <w:i w:val="1"/>
          <w:color w:val="000000"/>
          <w:sz w:val="24"/>
        </w:rPr>
        <w:t>Нормативные правовые акты:</w:t>
      </w:r>
    </w:p>
    <w:p w14:paraId="14010000">
      <w:pPr>
        <w:pStyle w:val="Style_13"/>
        <w:widowControl w:val="1"/>
        <w:spacing w:after="0" w:line="240" w:lineRule="auto"/>
        <w:ind w:firstLine="600" w:left="0"/>
        <w:rPr>
          <w:strike w:val="1"/>
          <w:color w:val="000000"/>
          <w:sz w:val="24"/>
        </w:rPr>
      </w:pPr>
      <w:r>
        <w:rPr>
          <w:color w:val="000000"/>
          <w:sz w:val="24"/>
        </w:rPr>
        <w:t>- ТК РФ, статьи  213.1,214.1,216.1.</w:t>
      </w:r>
    </w:p>
    <w:p w14:paraId="15010000">
      <w:pPr>
        <w:pStyle w:val="Style_13"/>
        <w:widowControl w:val="1"/>
        <w:numPr>
          <w:ilvl w:val="0"/>
          <w:numId w:val="2"/>
        </w:numPr>
        <w:tabs>
          <w:tab w:leader="none" w:pos="865" w:val="left"/>
        </w:tabs>
        <w:spacing w:after="0" w:line="240" w:lineRule="auto"/>
        <w:ind w:firstLine="600" w:left="0"/>
        <w:rPr>
          <w:color w:val="000000"/>
          <w:sz w:val="24"/>
        </w:rPr>
      </w:pPr>
      <w:r>
        <w:rPr>
          <w:color w:val="000000"/>
          <w:sz w:val="24"/>
        </w:rPr>
        <w:t>Федеральный закон от 30.12.09 № 384-Ф3 «Технич</w:t>
      </w:r>
      <w:r>
        <w:rPr>
          <w:color w:val="000000"/>
          <w:sz w:val="24"/>
        </w:rPr>
        <w:t>е</w:t>
      </w:r>
      <w:r>
        <w:rPr>
          <w:color w:val="000000"/>
          <w:sz w:val="24"/>
        </w:rPr>
        <w:t>ский регламент о безопасности зданий и сооружений».</w:t>
      </w:r>
    </w:p>
    <w:p w14:paraId="16010000">
      <w:pPr>
        <w:pStyle w:val="Style_13"/>
        <w:widowControl w:val="1"/>
        <w:numPr>
          <w:ilvl w:val="0"/>
          <w:numId w:val="2"/>
        </w:numPr>
        <w:tabs>
          <w:tab w:leader="none" w:pos="870" w:val="left"/>
        </w:tabs>
        <w:spacing w:after="0" w:line="240" w:lineRule="auto"/>
        <w:ind w:firstLine="600" w:left="0"/>
        <w:rPr>
          <w:color w:val="000000"/>
          <w:sz w:val="24"/>
        </w:rPr>
      </w:pPr>
      <w:r>
        <w:rPr>
          <w:color w:val="000000"/>
          <w:sz w:val="24"/>
        </w:rPr>
        <w:t>Приказ Минтруда России от 15.12.2020 № 903н «Об утверждении Правил по охране труда при эксплуатации электро</w:t>
      </w:r>
      <w:r>
        <w:rPr>
          <w:color w:val="000000"/>
          <w:sz w:val="24"/>
        </w:rPr>
        <w:t>установок».</w:t>
      </w:r>
    </w:p>
    <w:p w14:paraId="17010000">
      <w:pPr>
        <w:pStyle w:val="Style_13"/>
        <w:widowControl w:val="1"/>
        <w:numPr>
          <w:ilvl w:val="0"/>
          <w:numId w:val="2"/>
        </w:numPr>
        <w:tabs>
          <w:tab w:leader="none" w:pos="870" w:val="left"/>
        </w:tabs>
        <w:spacing w:after="0" w:line="240" w:lineRule="auto"/>
        <w:ind w:firstLine="600" w:left="0"/>
        <w:rPr>
          <w:color w:val="000000"/>
          <w:sz w:val="24"/>
        </w:rPr>
      </w:pPr>
      <w:r>
        <w:rPr>
          <w:color w:val="000000"/>
          <w:sz w:val="24"/>
        </w:rPr>
        <w:t>Приказ Минэнерго России от 12.08.2022 № 811 «Об утверждении Правил технической эксплуатации электроу</w:t>
      </w:r>
      <w:r>
        <w:rPr>
          <w:color w:val="000000"/>
          <w:sz w:val="24"/>
        </w:rPr>
        <w:t>с</w:t>
      </w:r>
      <w:r>
        <w:rPr>
          <w:color w:val="000000"/>
          <w:sz w:val="24"/>
        </w:rPr>
        <w:t>тановок потребителей электрической энергии»–</w:t>
      </w:r>
      <w:r>
        <w:rPr>
          <w:i w:val="1"/>
          <w:color w:val="000000"/>
          <w:sz w:val="24"/>
        </w:rPr>
        <w:t xml:space="preserve"> с 7.01.2023</w:t>
      </w:r>
    </w:p>
    <w:p w14:paraId="18010000">
      <w:pPr>
        <w:pStyle w:val="Style_13"/>
        <w:widowControl w:val="1"/>
        <w:numPr>
          <w:ilvl w:val="0"/>
          <w:numId w:val="2"/>
        </w:numPr>
        <w:tabs>
          <w:tab w:leader="none" w:pos="880" w:val="left"/>
        </w:tabs>
        <w:spacing w:after="0" w:line="240" w:lineRule="auto"/>
        <w:ind w:firstLine="600" w:left="0"/>
        <w:rPr>
          <w:color w:val="000000"/>
          <w:sz w:val="24"/>
        </w:rPr>
      </w:pPr>
      <w:r>
        <w:rPr>
          <w:color w:val="000000"/>
          <w:sz w:val="24"/>
        </w:rPr>
        <w:t>Приказ Минтруда России от 16.11.2020 № 782н «Об утверж</w:t>
      </w:r>
      <w:r>
        <w:rPr>
          <w:color w:val="000000"/>
          <w:sz w:val="24"/>
        </w:rPr>
        <w:t>дении Правил по охране труда при работе на высоте».</w:t>
      </w:r>
    </w:p>
    <w:p w14:paraId="19010000">
      <w:pPr>
        <w:pStyle w:val="Style_13"/>
        <w:widowControl w:val="1"/>
        <w:numPr>
          <w:ilvl w:val="0"/>
          <w:numId w:val="2"/>
        </w:numPr>
        <w:tabs>
          <w:tab w:leader="none" w:pos="880" w:val="left"/>
        </w:tabs>
        <w:spacing w:after="0" w:line="240" w:lineRule="auto"/>
        <w:ind w:firstLine="600" w:left="0"/>
        <w:rPr>
          <w:color w:val="000000"/>
          <w:sz w:val="24"/>
        </w:rPr>
      </w:pPr>
      <w:r>
        <w:rPr>
          <w:color w:val="000000"/>
          <w:sz w:val="24"/>
        </w:rPr>
        <w:t>Приказ Минтруда России от 28.10.2020 № 753н «Об утверж</w:t>
      </w:r>
      <w:r>
        <w:rPr>
          <w:color w:val="000000"/>
          <w:sz w:val="24"/>
        </w:rPr>
        <w:t>дении Правил по охране труда при погрузо</w:t>
      </w:r>
      <w:r>
        <w:rPr>
          <w:color w:val="000000"/>
          <w:sz w:val="24"/>
        </w:rPr>
        <w:t>ч</w:t>
      </w:r>
      <w:r>
        <w:rPr>
          <w:color w:val="000000"/>
          <w:sz w:val="24"/>
        </w:rPr>
        <w:t>но-разгрузочных работах и размещению грузов».</w:t>
      </w:r>
    </w:p>
    <w:p w14:paraId="1A010000">
      <w:pPr>
        <w:pStyle w:val="Style_13"/>
        <w:widowControl w:val="1"/>
        <w:numPr>
          <w:ilvl w:val="0"/>
          <w:numId w:val="2"/>
        </w:numPr>
        <w:tabs>
          <w:tab w:leader="none" w:pos="880" w:val="left"/>
        </w:tabs>
        <w:spacing w:after="0" w:line="240" w:lineRule="auto"/>
        <w:ind w:firstLine="600" w:left="0"/>
        <w:rPr>
          <w:color w:val="000000"/>
          <w:sz w:val="24"/>
        </w:rPr>
      </w:pPr>
      <w:r>
        <w:rPr>
          <w:color w:val="000000"/>
          <w:sz w:val="24"/>
        </w:rPr>
        <w:t>Приказ Минтруда России от 27.11.2020 № 835н «Об утверждении Правил по охране труда при работе с инстр</w:t>
      </w:r>
      <w:r>
        <w:rPr>
          <w:color w:val="000000"/>
          <w:sz w:val="24"/>
        </w:rPr>
        <w:t>у</w:t>
      </w:r>
      <w:r>
        <w:rPr>
          <w:color w:val="000000"/>
          <w:sz w:val="24"/>
        </w:rPr>
        <w:t>ментом и приспособлениями».</w:t>
      </w:r>
    </w:p>
    <w:p w14:paraId="1B010000">
      <w:pPr>
        <w:pStyle w:val="Style_13"/>
        <w:widowControl w:val="1"/>
        <w:numPr>
          <w:ilvl w:val="0"/>
          <w:numId w:val="2"/>
        </w:numPr>
        <w:tabs>
          <w:tab w:leader="none" w:pos="875" w:val="left"/>
        </w:tabs>
        <w:spacing w:after="0" w:line="240" w:lineRule="auto"/>
        <w:ind w:firstLine="600" w:left="0"/>
        <w:rPr>
          <w:color w:val="000000"/>
          <w:sz w:val="24"/>
        </w:rPr>
      </w:pPr>
      <w:r>
        <w:rPr>
          <w:color w:val="000000"/>
          <w:sz w:val="24"/>
        </w:rPr>
        <w:t>Приказ Минтруда России от 11.12.2020 № 883н «Об утверждении Правил по охране труда при строительстве, р</w:t>
      </w:r>
      <w:r>
        <w:rPr>
          <w:color w:val="000000"/>
          <w:sz w:val="24"/>
        </w:rPr>
        <w:t>е</w:t>
      </w:r>
      <w:r>
        <w:rPr>
          <w:color w:val="000000"/>
          <w:sz w:val="24"/>
        </w:rPr>
        <w:t>конструкции и ремонте».</w:t>
      </w:r>
    </w:p>
    <w:p w14:paraId="1C010000">
      <w:pPr>
        <w:pStyle w:val="Style_13"/>
        <w:widowControl w:val="1"/>
        <w:numPr>
          <w:ilvl w:val="0"/>
          <w:numId w:val="2"/>
        </w:numPr>
        <w:tabs>
          <w:tab w:leader="none" w:pos="875" w:val="left"/>
        </w:tabs>
        <w:spacing w:after="0" w:line="240" w:lineRule="auto"/>
        <w:ind w:firstLine="600" w:left="0"/>
        <w:rPr>
          <w:color w:val="000000"/>
          <w:sz w:val="24"/>
        </w:rPr>
      </w:pPr>
      <w:r>
        <w:rPr>
          <w:color w:val="000000"/>
          <w:sz w:val="24"/>
        </w:rPr>
        <w:t>Приказ Минтруда России от 23.12.2014 г. N 1104н «Об утверждении Правил по охране труда при эксплуатации холодильных установок».</w:t>
      </w:r>
    </w:p>
    <w:p w14:paraId="1D010000">
      <w:pPr>
        <w:pStyle w:val="Style_13"/>
        <w:widowControl w:val="1"/>
        <w:numPr>
          <w:ilvl w:val="0"/>
          <w:numId w:val="2"/>
        </w:numPr>
        <w:tabs>
          <w:tab w:leader="none" w:pos="875" w:val="left"/>
        </w:tabs>
        <w:spacing w:after="0" w:line="240" w:lineRule="auto"/>
        <w:ind w:firstLine="600" w:left="0"/>
        <w:rPr>
          <w:color w:val="000000"/>
          <w:sz w:val="24"/>
        </w:rPr>
      </w:pPr>
      <w:r>
        <w:rPr>
          <w:color w:val="000000"/>
          <w:sz w:val="24"/>
        </w:rPr>
        <w:t>Приказ Минтруда России от 27.11.2020 № 833н «Об утверждении Правил по охране труда при размещении, мо</w:t>
      </w:r>
      <w:r>
        <w:rPr>
          <w:color w:val="000000"/>
          <w:sz w:val="24"/>
        </w:rPr>
        <w:t>н</w:t>
      </w:r>
      <w:r>
        <w:rPr>
          <w:color w:val="000000"/>
          <w:sz w:val="24"/>
        </w:rPr>
        <w:t>таже, техническом обслуживании и ремонте технологического оборудования».</w:t>
      </w:r>
    </w:p>
    <w:p w14:paraId="1E010000">
      <w:pPr>
        <w:pStyle w:val="Style_13"/>
        <w:widowControl w:val="1"/>
        <w:numPr>
          <w:ilvl w:val="0"/>
          <w:numId w:val="2"/>
        </w:numPr>
        <w:tabs>
          <w:tab w:leader="none" w:pos="875" w:val="left"/>
        </w:tabs>
        <w:spacing w:after="0" w:line="240" w:lineRule="auto"/>
        <w:ind w:firstLine="600" w:left="0"/>
        <w:rPr>
          <w:color w:val="000000"/>
          <w:sz w:val="24"/>
        </w:rPr>
      </w:pPr>
      <w:r>
        <w:rPr>
          <w:color w:val="000000"/>
          <w:sz w:val="24"/>
        </w:rPr>
        <w:t>Приказ Минтруда России от 09.12.2020 № 871н «Об утверждении Правил по охране труда на автомобильном транспорте».</w:t>
      </w:r>
    </w:p>
    <w:p w14:paraId="1F010000">
      <w:pPr>
        <w:pStyle w:val="Style_13"/>
        <w:widowControl w:val="1"/>
        <w:numPr>
          <w:ilvl w:val="0"/>
          <w:numId w:val="2"/>
        </w:numPr>
        <w:tabs>
          <w:tab w:leader="none" w:pos="860" w:val="left"/>
        </w:tabs>
        <w:spacing w:after="0" w:line="240" w:lineRule="auto"/>
        <w:ind w:firstLine="600" w:left="0"/>
        <w:rPr>
          <w:color w:val="000000"/>
          <w:sz w:val="24"/>
        </w:rPr>
      </w:pPr>
      <w:r>
        <w:rPr>
          <w:color w:val="000000"/>
          <w:sz w:val="24"/>
        </w:rPr>
        <w:t>Санитарные правила СП 2.4.3648-20 «Санита</w:t>
      </w:r>
      <w:r>
        <w:rPr>
          <w:color w:val="000000"/>
          <w:sz w:val="24"/>
        </w:rPr>
        <w:t>р</w:t>
      </w:r>
      <w:r>
        <w:rPr>
          <w:color w:val="000000"/>
          <w:sz w:val="24"/>
        </w:rPr>
        <w:t>но-эпидемиологические требования к организациям воспит</w:t>
      </w:r>
      <w:r>
        <w:rPr>
          <w:color w:val="000000"/>
          <w:sz w:val="24"/>
        </w:rPr>
        <w:t>а</w:t>
      </w:r>
      <w:r>
        <w:rPr>
          <w:color w:val="000000"/>
          <w:sz w:val="24"/>
        </w:rPr>
        <w:t>ния и обучения, отдыха и оздоровления детей и молодежи».</w:t>
      </w:r>
    </w:p>
    <w:p w14:paraId="20010000">
      <w:pPr>
        <w:pStyle w:val="Style_23"/>
        <w:widowControl w:val="1"/>
        <w:spacing w:after="0" w:before="0" w:line="240" w:lineRule="auto"/>
        <w:ind w:firstLine="0" w:left="240"/>
        <w:jc w:val="center"/>
        <w:rPr>
          <w:i w:val="0"/>
          <w:color w:val="000000"/>
          <w:sz w:val="24"/>
          <w:u w:val="single"/>
        </w:rPr>
      </w:pPr>
    </w:p>
    <w:p w14:paraId="21010000">
      <w:pPr>
        <w:pStyle w:val="Style_23"/>
        <w:widowControl w:val="1"/>
        <w:spacing w:after="0" w:before="0" w:line="240" w:lineRule="auto"/>
        <w:ind w:firstLine="0" w:left="240"/>
        <w:jc w:val="center"/>
        <w:rPr>
          <w:color w:val="000000"/>
          <w:sz w:val="24"/>
          <w:u w:val="single"/>
        </w:rPr>
      </w:pPr>
      <w:r>
        <w:rPr>
          <w:color w:val="000000"/>
          <w:sz w:val="24"/>
          <w:u w:val="single"/>
        </w:rPr>
        <w:t>Документированная информация работодателя</w:t>
      </w:r>
      <w:r>
        <w:rPr>
          <w:color w:val="000000"/>
          <w:sz w:val="24"/>
          <w:u w:val="single"/>
        </w:rPr>
        <w:t xml:space="preserve"> (в т.ч. ЛНА):</w:t>
      </w:r>
    </w:p>
    <w:p w14:paraId="22010000">
      <w:pPr>
        <w:pStyle w:val="Style_23"/>
        <w:widowControl w:val="1"/>
        <w:spacing w:after="0" w:before="0" w:line="240" w:lineRule="auto"/>
        <w:ind w:firstLine="0" w:left="240"/>
        <w:jc w:val="center"/>
        <w:rPr>
          <w:color w:val="000000"/>
          <w:sz w:val="24"/>
        </w:rPr>
      </w:pPr>
      <w:r>
        <w:rPr>
          <w:color w:val="000000"/>
          <w:sz w:val="24"/>
        </w:rPr>
        <w:t>Локальные нормативные</w:t>
      </w:r>
      <w:r>
        <w:rPr>
          <w:color w:val="000000"/>
          <w:sz w:val="24"/>
        </w:rPr>
        <w:t xml:space="preserve"> </w:t>
      </w:r>
      <w:r>
        <w:rPr>
          <w:color w:val="000000"/>
          <w:sz w:val="24"/>
        </w:rPr>
        <w:t>акты работодателя:</w:t>
      </w:r>
    </w:p>
    <w:p w14:paraId="23010000">
      <w:pPr>
        <w:pStyle w:val="Style_23"/>
        <w:widowControl w:val="1"/>
        <w:spacing w:after="0" w:before="0" w:line="240" w:lineRule="auto"/>
        <w:ind w:firstLine="567" w:left="0"/>
        <w:rPr>
          <w:i w:val="0"/>
          <w:color w:val="000000"/>
          <w:sz w:val="24"/>
        </w:rPr>
      </w:pPr>
      <w:r>
        <w:rPr>
          <w:i w:val="0"/>
          <w:color w:val="000000"/>
          <w:sz w:val="24"/>
        </w:rPr>
        <w:t>- Положение о постоянно действующей комиссии по наблюдению за состоянием и эксплуатацией зданий и соор</w:t>
      </w:r>
      <w:r>
        <w:rPr>
          <w:i w:val="0"/>
          <w:color w:val="000000"/>
          <w:sz w:val="24"/>
        </w:rPr>
        <w:t>у</w:t>
      </w:r>
      <w:r>
        <w:rPr>
          <w:i w:val="0"/>
          <w:color w:val="000000"/>
          <w:sz w:val="24"/>
        </w:rPr>
        <w:t>жений.</w:t>
      </w:r>
    </w:p>
    <w:p w14:paraId="24010000">
      <w:pPr>
        <w:pStyle w:val="Style_23"/>
        <w:widowControl w:val="1"/>
        <w:numPr>
          <w:ilvl w:val="0"/>
          <w:numId w:val="2"/>
        </w:numPr>
        <w:spacing w:after="0" w:before="0" w:line="240" w:lineRule="auto"/>
        <w:ind w:firstLine="567" w:left="0"/>
        <w:rPr>
          <w:i w:val="0"/>
          <w:color w:val="000000"/>
          <w:sz w:val="24"/>
        </w:rPr>
      </w:pPr>
      <w:r>
        <w:rPr>
          <w:i w:val="0"/>
          <w:color w:val="000000"/>
          <w:sz w:val="24"/>
        </w:rPr>
        <w:t>Перечень профессий и должностей, требующих нал</w:t>
      </w:r>
      <w:r>
        <w:rPr>
          <w:i w:val="0"/>
          <w:color w:val="000000"/>
          <w:sz w:val="24"/>
        </w:rPr>
        <w:t>и</w:t>
      </w:r>
      <w:r>
        <w:rPr>
          <w:i w:val="0"/>
          <w:color w:val="000000"/>
          <w:sz w:val="24"/>
        </w:rPr>
        <w:t>чия допуска к эксплуатации холодильных установок.</w:t>
      </w:r>
    </w:p>
    <w:p w14:paraId="25010000">
      <w:pPr>
        <w:pStyle w:val="Style_13"/>
        <w:widowControl w:val="1"/>
        <w:numPr>
          <w:ilvl w:val="0"/>
          <w:numId w:val="2"/>
        </w:numPr>
        <w:tabs>
          <w:tab w:leader="none" w:pos="904" w:val="left"/>
        </w:tabs>
        <w:spacing w:after="0" w:line="240" w:lineRule="auto"/>
        <w:ind w:firstLine="600" w:left="0"/>
        <w:rPr>
          <w:color w:val="000000"/>
          <w:sz w:val="24"/>
        </w:rPr>
      </w:pPr>
      <w:r>
        <w:rPr>
          <w:color w:val="000000"/>
          <w:sz w:val="24"/>
        </w:rPr>
        <w:t xml:space="preserve">утвержденные в организации  Правила (стандарты) по охране труда, разрабатываемые работодателем, инструкций по охране труда </w:t>
      </w:r>
    </w:p>
    <w:p w14:paraId="26010000">
      <w:pPr>
        <w:pStyle w:val="Style_13"/>
        <w:widowControl w:val="1"/>
        <w:spacing w:after="0" w:line="240" w:lineRule="auto"/>
        <w:ind w:firstLine="600" w:left="0"/>
        <w:rPr>
          <w:color w:val="000000"/>
          <w:sz w:val="24"/>
        </w:rPr>
      </w:pPr>
      <w:r>
        <w:rPr>
          <w:color w:val="000000"/>
          <w:sz w:val="24"/>
        </w:rPr>
        <w:t>Должностные инструкции:</w:t>
      </w:r>
    </w:p>
    <w:p w14:paraId="27010000">
      <w:pPr>
        <w:pStyle w:val="Style_13"/>
        <w:widowControl w:val="1"/>
        <w:numPr>
          <w:ilvl w:val="0"/>
          <w:numId w:val="2"/>
        </w:numPr>
        <w:tabs>
          <w:tab w:leader="none" w:pos="860" w:val="left"/>
        </w:tabs>
        <w:spacing w:after="0" w:line="240" w:lineRule="auto"/>
        <w:ind w:firstLine="600" w:left="0"/>
        <w:rPr>
          <w:color w:val="000000"/>
          <w:sz w:val="24"/>
        </w:rPr>
      </w:pPr>
      <w:r>
        <w:rPr>
          <w:color w:val="000000"/>
          <w:sz w:val="24"/>
        </w:rPr>
        <w:t>ответственного за электрохозяйство;</w:t>
      </w:r>
    </w:p>
    <w:p w14:paraId="28010000">
      <w:pPr>
        <w:pStyle w:val="Style_13"/>
        <w:widowControl w:val="1"/>
        <w:numPr>
          <w:ilvl w:val="0"/>
          <w:numId w:val="2"/>
        </w:numPr>
        <w:tabs>
          <w:tab w:leader="none" w:pos="860" w:val="left"/>
        </w:tabs>
        <w:spacing w:after="0" w:line="240" w:lineRule="auto"/>
        <w:ind w:firstLine="600" w:left="0"/>
        <w:rPr>
          <w:color w:val="000000"/>
          <w:sz w:val="24"/>
        </w:rPr>
      </w:pPr>
      <w:r>
        <w:rPr>
          <w:color w:val="000000"/>
          <w:sz w:val="24"/>
        </w:rPr>
        <w:t>специалиста, ответственного за состояние и эксплу</w:t>
      </w:r>
      <w:r>
        <w:rPr>
          <w:color w:val="000000"/>
          <w:sz w:val="24"/>
        </w:rPr>
        <w:t>а</w:t>
      </w:r>
      <w:r>
        <w:rPr>
          <w:color w:val="000000"/>
          <w:sz w:val="24"/>
        </w:rPr>
        <w:t>тацию зданий и сооружений;</w:t>
      </w:r>
    </w:p>
    <w:p w14:paraId="29010000">
      <w:pPr>
        <w:pStyle w:val="Style_13"/>
        <w:widowControl w:val="1"/>
        <w:numPr>
          <w:ilvl w:val="0"/>
          <w:numId w:val="2"/>
        </w:numPr>
        <w:tabs>
          <w:tab w:leader="none" w:pos="904" w:val="left"/>
        </w:tabs>
        <w:spacing w:after="0" w:line="240" w:lineRule="auto"/>
        <w:ind w:firstLine="600" w:left="0"/>
        <w:rPr>
          <w:color w:val="000000"/>
          <w:sz w:val="24"/>
        </w:rPr>
      </w:pPr>
      <w:r>
        <w:rPr>
          <w:color w:val="000000"/>
          <w:sz w:val="24"/>
        </w:rPr>
        <w:t>специалиста, ответственного за техническое состо</w:t>
      </w:r>
      <w:r>
        <w:rPr>
          <w:color w:val="000000"/>
          <w:sz w:val="24"/>
        </w:rPr>
        <w:t>я</w:t>
      </w:r>
      <w:r>
        <w:rPr>
          <w:color w:val="000000"/>
          <w:sz w:val="24"/>
        </w:rPr>
        <w:t>ние, техническое обслуживание и эксплуатацию автотран</w:t>
      </w:r>
      <w:r>
        <w:rPr>
          <w:color w:val="000000"/>
          <w:sz w:val="24"/>
        </w:rPr>
        <w:t>с</w:t>
      </w:r>
      <w:r>
        <w:rPr>
          <w:color w:val="000000"/>
          <w:sz w:val="24"/>
        </w:rPr>
        <w:t>портных средств;</w:t>
      </w:r>
    </w:p>
    <w:p w14:paraId="2A010000">
      <w:pPr>
        <w:pStyle w:val="Style_13"/>
        <w:widowControl w:val="1"/>
        <w:numPr>
          <w:ilvl w:val="0"/>
          <w:numId w:val="2"/>
        </w:numPr>
        <w:tabs>
          <w:tab w:leader="none" w:pos="904" w:val="left"/>
        </w:tabs>
        <w:spacing w:after="0" w:line="240" w:lineRule="auto"/>
        <w:ind w:firstLine="600" w:left="0"/>
        <w:rPr>
          <w:color w:val="000000"/>
          <w:sz w:val="24"/>
        </w:rPr>
      </w:pPr>
      <w:r>
        <w:rPr>
          <w:color w:val="000000"/>
          <w:sz w:val="24"/>
        </w:rPr>
        <w:t>и др.</w:t>
      </w:r>
    </w:p>
    <w:p w14:paraId="2B010000">
      <w:pPr>
        <w:pStyle w:val="Style_13"/>
        <w:widowControl w:val="1"/>
        <w:spacing w:after="0" w:line="240" w:lineRule="auto"/>
        <w:ind w:firstLine="600" w:left="0"/>
        <w:rPr>
          <w:i w:val="1"/>
          <w:color w:val="000000"/>
          <w:sz w:val="24"/>
        </w:rPr>
      </w:pPr>
    </w:p>
    <w:p w14:paraId="2C010000">
      <w:pPr>
        <w:pStyle w:val="Style_13"/>
        <w:widowControl w:val="1"/>
        <w:spacing w:after="0" w:line="240" w:lineRule="auto"/>
        <w:ind w:firstLine="600" w:left="0"/>
        <w:rPr>
          <w:color w:val="000000"/>
          <w:sz w:val="24"/>
        </w:rPr>
      </w:pPr>
      <w:r>
        <w:rPr>
          <w:i w:val="1"/>
          <w:color w:val="000000"/>
          <w:sz w:val="24"/>
        </w:rPr>
        <w:t>Организационно-распорядительные документы</w:t>
      </w:r>
      <w:r>
        <w:rPr>
          <w:color w:val="000000"/>
          <w:sz w:val="24"/>
        </w:rPr>
        <w:t>:</w:t>
      </w:r>
    </w:p>
    <w:p w14:paraId="2D010000">
      <w:pPr>
        <w:pStyle w:val="Style_13"/>
        <w:widowControl w:val="1"/>
        <w:tabs>
          <w:tab w:leader="none" w:pos="904" w:val="left"/>
        </w:tabs>
        <w:spacing w:after="0" w:line="240" w:lineRule="auto"/>
        <w:ind w:firstLine="567" w:left="0"/>
        <w:rPr>
          <w:color w:val="000000"/>
          <w:sz w:val="24"/>
        </w:rPr>
      </w:pPr>
      <w:r>
        <w:rPr>
          <w:color w:val="000000"/>
          <w:sz w:val="24"/>
        </w:rPr>
        <w:t>Приказ о создании постоянно действующей комиссии по наблюдению за состоянием и эксплуатацией зданий и соор</w:t>
      </w:r>
      <w:r>
        <w:rPr>
          <w:color w:val="000000"/>
          <w:sz w:val="24"/>
        </w:rPr>
        <w:t>у</w:t>
      </w:r>
      <w:r>
        <w:rPr>
          <w:color w:val="000000"/>
          <w:sz w:val="24"/>
        </w:rPr>
        <w:t>жений.</w:t>
      </w:r>
    </w:p>
    <w:p w14:paraId="2E010000">
      <w:pPr>
        <w:pStyle w:val="Style_13"/>
        <w:widowControl w:val="1"/>
        <w:spacing w:after="0" w:line="240" w:lineRule="auto"/>
        <w:ind w:firstLine="600" w:left="0"/>
        <w:rPr>
          <w:color w:val="000000"/>
          <w:sz w:val="24"/>
        </w:rPr>
      </w:pPr>
      <w:r>
        <w:rPr>
          <w:color w:val="000000"/>
          <w:sz w:val="24"/>
        </w:rPr>
        <w:t>Приказы о назначении ответственных лиц:</w:t>
      </w:r>
    </w:p>
    <w:p w14:paraId="2F010000">
      <w:pPr>
        <w:pStyle w:val="Style_13"/>
        <w:widowControl w:val="1"/>
        <w:numPr>
          <w:ilvl w:val="0"/>
          <w:numId w:val="2"/>
        </w:numPr>
        <w:tabs>
          <w:tab w:leader="none" w:pos="904" w:val="left"/>
        </w:tabs>
        <w:spacing w:after="0" w:line="240" w:lineRule="auto"/>
        <w:ind w:firstLine="600" w:left="0"/>
        <w:rPr>
          <w:color w:val="000000"/>
          <w:sz w:val="24"/>
        </w:rPr>
      </w:pPr>
      <w:r>
        <w:rPr>
          <w:color w:val="000000"/>
          <w:sz w:val="24"/>
        </w:rPr>
        <w:t>за электрохозяйство и его заместителя;</w:t>
      </w:r>
    </w:p>
    <w:p w14:paraId="30010000">
      <w:pPr>
        <w:pStyle w:val="Style_13"/>
        <w:widowControl w:val="1"/>
        <w:numPr>
          <w:ilvl w:val="0"/>
          <w:numId w:val="2"/>
        </w:numPr>
        <w:tabs>
          <w:tab w:leader="none" w:pos="904" w:val="left"/>
        </w:tabs>
        <w:spacing w:after="0" w:line="240" w:lineRule="auto"/>
        <w:ind w:firstLine="601" w:left="0"/>
        <w:rPr>
          <w:color w:val="000000"/>
          <w:sz w:val="24"/>
        </w:rPr>
      </w:pPr>
      <w:r>
        <w:rPr>
          <w:color w:val="000000"/>
          <w:sz w:val="24"/>
        </w:rPr>
        <w:t>за состояние и эксплуатацию зданий и сооружений;</w:t>
      </w:r>
    </w:p>
    <w:p w14:paraId="31010000">
      <w:pPr>
        <w:pStyle w:val="Style_13"/>
        <w:widowControl w:val="1"/>
        <w:numPr>
          <w:ilvl w:val="0"/>
          <w:numId w:val="2"/>
        </w:numPr>
        <w:tabs>
          <w:tab w:leader="none" w:pos="904" w:val="left"/>
        </w:tabs>
        <w:spacing w:after="0" w:line="240" w:lineRule="auto"/>
        <w:ind w:firstLine="600" w:left="0"/>
        <w:rPr>
          <w:color w:val="000000"/>
          <w:sz w:val="24"/>
        </w:rPr>
      </w:pPr>
      <w:r>
        <w:rPr>
          <w:color w:val="000000"/>
          <w:sz w:val="24"/>
        </w:rPr>
        <w:t>за техническое состояние, техническое обслуживание и эксплуатацию транспортных средств, за электрохозяйство;</w:t>
      </w:r>
    </w:p>
    <w:p w14:paraId="32010000">
      <w:pPr>
        <w:pStyle w:val="Style_13"/>
        <w:widowControl w:val="1"/>
        <w:numPr>
          <w:ilvl w:val="0"/>
          <w:numId w:val="2"/>
        </w:numPr>
        <w:tabs>
          <w:tab w:leader="none" w:pos="904" w:val="left"/>
        </w:tabs>
        <w:spacing w:after="0" w:line="240" w:lineRule="auto"/>
        <w:ind w:firstLine="600" w:left="0"/>
        <w:rPr>
          <w:color w:val="000000"/>
          <w:sz w:val="24"/>
        </w:rPr>
      </w:pPr>
      <w:r>
        <w:rPr>
          <w:color w:val="000000"/>
          <w:sz w:val="24"/>
        </w:rPr>
        <w:t>за содержание в исправном состоянии всех видов инструментов и эксплуатацию инструментов и приспособл</w:t>
      </w:r>
      <w:r>
        <w:rPr>
          <w:color w:val="000000"/>
          <w:sz w:val="24"/>
        </w:rPr>
        <w:t>е</w:t>
      </w:r>
      <w:r>
        <w:rPr>
          <w:color w:val="000000"/>
          <w:sz w:val="24"/>
        </w:rPr>
        <w:t>ний и др.</w:t>
      </w:r>
    </w:p>
    <w:p w14:paraId="33010000">
      <w:pPr>
        <w:pStyle w:val="Style_13"/>
        <w:widowControl w:val="1"/>
        <w:numPr>
          <w:ilvl w:val="0"/>
          <w:numId w:val="2"/>
        </w:numPr>
        <w:tabs>
          <w:tab w:leader="none" w:pos="904" w:val="left"/>
        </w:tabs>
        <w:spacing w:after="0" w:line="240" w:lineRule="auto"/>
        <w:ind w:firstLine="600" w:left="0"/>
        <w:rPr>
          <w:color w:val="000000"/>
          <w:sz w:val="24"/>
        </w:rPr>
      </w:pPr>
      <w:r>
        <w:rPr>
          <w:color w:val="000000"/>
          <w:sz w:val="24"/>
        </w:rPr>
        <w:t>за обеспечение безопасной работы с ручным эле</w:t>
      </w:r>
      <w:r>
        <w:rPr>
          <w:color w:val="000000"/>
          <w:sz w:val="24"/>
        </w:rPr>
        <w:t>к</w:t>
      </w:r>
      <w:r>
        <w:rPr>
          <w:color w:val="000000"/>
          <w:sz w:val="24"/>
        </w:rPr>
        <w:t>троинструментом.</w:t>
      </w:r>
    </w:p>
    <w:p w14:paraId="34010000">
      <w:pPr>
        <w:pStyle w:val="Style_13"/>
        <w:widowControl w:val="1"/>
        <w:spacing w:after="0" w:line="240" w:lineRule="auto"/>
        <w:ind w:firstLine="600" w:left="0"/>
        <w:rPr>
          <w:i w:val="1"/>
          <w:color w:val="000000"/>
          <w:sz w:val="24"/>
        </w:rPr>
      </w:pPr>
    </w:p>
    <w:p w14:paraId="35010000">
      <w:pPr>
        <w:pStyle w:val="Style_13"/>
        <w:widowControl w:val="1"/>
        <w:spacing w:after="0" w:line="240" w:lineRule="auto"/>
        <w:ind w:firstLine="600" w:left="0"/>
        <w:rPr>
          <w:i w:val="1"/>
          <w:color w:val="000000"/>
          <w:sz w:val="24"/>
        </w:rPr>
      </w:pPr>
      <w:r>
        <w:rPr>
          <w:i w:val="1"/>
          <w:color w:val="000000"/>
          <w:sz w:val="24"/>
        </w:rPr>
        <w:t>Контрольно-учетные документы:</w:t>
      </w:r>
    </w:p>
    <w:p w14:paraId="36010000">
      <w:pPr>
        <w:pStyle w:val="Style_13"/>
        <w:widowControl w:val="1"/>
        <w:spacing w:after="0" w:line="240" w:lineRule="auto"/>
        <w:ind w:firstLine="600" w:left="0"/>
        <w:rPr>
          <w:i w:val="1"/>
          <w:color w:val="000000"/>
          <w:sz w:val="24"/>
        </w:rPr>
      </w:pPr>
      <w:r>
        <w:rPr>
          <w:i w:val="1"/>
          <w:color w:val="000000"/>
          <w:sz w:val="24"/>
        </w:rPr>
        <w:t>Акты общие:</w:t>
      </w:r>
    </w:p>
    <w:p w14:paraId="37010000">
      <w:pPr>
        <w:pStyle w:val="Style_13"/>
        <w:widowControl w:val="1"/>
        <w:numPr>
          <w:ilvl w:val="0"/>
          <w:numId w:val="2"/>
        </w:numPr>
        <w:tabs>
          <w:tab w:leader="none" w:pos="904" w:val="left"/>
        </w:tabs>
        <w:spacing w:after="0" w:line="240" w:lineRule="auto"/>
        <w:ind w:firstLine="600" w:left="0"/>
        <w:rPr>
          <w:color w:val="000000"/>
          <w:sz w:val="24"/>
        </w:rPr>
      </w:pPr>
      <w:r>
        <w:rPr>
          <w:color w:val="000000"/>
          <w:sz w:val="24"/>
        </w:rPr>
        <w:t>осмотров технического состояния зданий и соор</w:t>
      </w:r>
      <w:r>
        <w:rPr>
          <w:color w:val="000000"/>
          <w:sz w:val="24"/>
        </w:rPr>
        <w:t>у</w:t>
      </w:r>
      <w:r>
        <w:rPr>
          <w:color w:val="000000"/>
          <w:sz w:val="24"/>
        </w:rPr>
        <w:t>жений;</w:t>
      </w:r>
    </w:p>
    <w:p w14:paraId="38010000">
      <w:pPr>
        <w:pStyle w:val="Style_13"/>
        <w:widowControl w:val="1"/>
        <w:numPr>
          <w:ilvl w:val="0"/>
          <w:numId w:val="2"/>
        </w:numPr>
        <w:tabs>
          <w:tab w:leader="none" w:pos="904" w:val="left"/>
        </w:tabs>
        <w:spacing w:after="0" w:line="240" w:lineRule="auto"/>
        <w:ind w:firstLine="600" w:left="0"/>
        <w:rPr>
          <w:color w:val="000000"/>
          <w:sz w:val="24"/>
        </w:rPr>
      </w:pPr>
      <w:r>
        <w:rPr>
          <w:color w:val="000000"/>
          <w:sz w:val="24"/>
        </w:rPr>
        <w:t>проверки сопротивления изоляции проводов (оформляются один раз в 3 года) и заземления оборудования (оформляются ежегодно);</w:t>
      </w:r>
    </w:p>
    <w:p w14:paraId="3901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приёмки объектов после ремонта;</w:t>
      </w:r>
    </w:p>
    <w:p w14:paraId="3A01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иные акты по осмотру, по проверке технического состояния, по испытанию (стеллажей,  лестниц, стремянок, оборудования,  инструментов и пр.</w:t>
      </w:r>
      <w:r>
        <w:rPr>
          <w:color w:val="000000"/>
          <w:sz w:val="24"/>
        </w:rPr>
        <w:t>).</w:t>
      </w:r>
    </w:p>
    <w:p w14:paraId="3B010000">
      <w:pPr>
        <w:pStyle w:val="Style_13"/>
        <w:widowControl w:val="1"/>
        <w:tabs>
          <w:tab w:leader="none" w:pos="888" w:val="left"/>
        </w:tabs>
        <w:spacing w:after="0" w:line="240" w:lineRule="auto"/>
        <w:ind w:firstLine="600" w:left="0"/>
        <w:rPr>
          <w:color w:val="000000"/>
          <w:sz w:val="24"/>
        </w:rPr>
      </w:pPr>
      <w:r>
        <w:rPr>
          <w:i w:val="1"/>
          <w:color w:val="000000"/>
          <w:sz w:val="24"/>
        </w:rPr>
        <w:t xml:space="preserve">Акты специальные </w:t>
      </w:r>
      <w:r>
        <w:rPr>
          <w:color w:val="000000"/>
          <w:sz w:val="24"/>
        </w:rPr>
        <w:t>(если система управления охраной труда интегрирована с системой управления безопасностью образовательного процесса):</w:t>
      </w:r>
    </w:p>
    <w:p w14:paraId="3C01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проверки готовности школы к новому учебному году;</w:t>
      </w:r>
    </w:p>
    <w:p w14:paraId="3D01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разрешение на проведение занятий в учебных ма</w:t>
      </w:r>
      <w:r>
        <w:rPr>
          <w:color w:val="000000"/>
          <w:sz w:val="24"/>
        </w:rPr>
        <w:t>с</w:t>
      </w:r>
      <w:r>
        <w:rPr>
          <w:color w:val="000000"/>
          <w:sz w:val="24"/>
        </w:rPr>
        <w:t>терских;</w:t>
      </w:r>
    </w:p>
    <w:p w14:paraId="3E010000">
      <w:pPr>
        <w:pStyle w:val="Style_13"/>
        <w:widowControl w:val="1"/>
        <w:numPr>
          <w:ilvl w:val="0"/>
          <w:numId w:val="2"/>
        </w:numPr>
        <w:tabs>
          <w:tab w:leader="none" w:pos="845" w:val="left"/>
        </w:tabs>
        <w:spacing w:after="0" w:line="240" w:lineRule="auto"/>
        <w:ind w:firstLine="600" w:left="0"/>
        <w:rPr>
          <w:color w:val="000000"/>
          <w:sz w:val="24"/>
        </w:rPr>
      </w:pPr>
      <w:r>
        <w:rPr>
          <w:color w:val="000000"/>
          <w:sz w:val="24"/>
        </w:rPr>
        <w:t>разрешение на ввод в эксплуатацию оборудования учебных мастерских;</w:t>
      </w:r>
    </w:p>
    <w:p w14:paraId="3F010000">
      <w:pPr>
        <w:pStyle w:val="Style_13"/>
        <w:widowControl w:val="1"/>
        <w:numPr>
          <w:ilvl w:val="0"/>
          <w:numId w:val="2"/>
        </w:numPr>
        <w:tabs>
          <w:tab w:leader="none" w:pos="845" w:val="left"/>
        </w:tabs>
        <w:spacing w:after="0" w:line="240" w:lineRule="auto"/>
        <w:ind w:firstLine="600" w:left="0"/>
        <w:rPr>
          <w:color w:val="000000"/>
          <w:sz w:val="24"/>
        </w:rPr>
      </w:pPr>
      <w:r>
        <w:rPr>
          <w:color w:val="000000"/>
          <w:sz w:val="24"/>
        </w:rPr>
        <w:t>разрешение на проведение занятий в кабинете о</w:t>
      </w:r>
      <w:r>
        <w:rPr>
          <w:color w:val="000000"/>
          <w:sz w:val="24"/>
        </w:rPr>
        <w:t>б</w:t>
      </w:r>
      <w:r>
        <w:rPr>
          <w:color w:val="000000"/>
          <w:sz w:val="24"/>
        </w:rPr>
        <w:t>служи</w:t>
      </w:r>
      <w:r>
        <w:rPr>
          <w:color w:val="000000"/>
          <w:sz w:val="24"/>
        </w:rPr>
        <w:t>вающего труда;</w:t>
      </w:r>
    </w:p>
    <w:p w14:paraId="4001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разрешения на проведение занятий в кабинетах ф</w:t>
      </w:r>
      <w:r>
        <w:rPr>
          <w:color w:val="000000"/>
          <w:sz w:val="24"/>
        </w:rPr>
        <w:t>и</w:t>
      </w:r>
      <w:r>
        <w:rPr>
          <w:color w:val="000000"/>
          <w:sz w:val="24"/>
        </w:rPr>
        <w:t>зики, химии, биологии, информатики, ОБЖ (оформляются для вновь организованных и реконструированных кабинетов);</w:t>
      </w:r>
    </w:p>
    <w:p w14:paraId="41010000">
      <w:pPr>
        <w:pStyle w:val="Style_13"/>
        <w:widowControl w:val="1"/>
        <w:numPr>
          <w:ilvl w:val="0"/>
          <w:numId w:val="2"/>
        </w:numPr>
        <w:tabs>
          <w:tab w:leader="none" w:pos="845" w:val="left"/>
        </w:tabs>
        <w:spacing w:after="0" w:line="240" w:lineRule="auto"/>
        <w:ind w:firstLine="600" w:left="0"/>
        <w:rPr>
          <w:color w:val="000000"/>
          <w:sz w:val="24"/>
        </w:rPr>
      </w:pPr>
      <w:r>
        <w:rPr>
          <w:color w:val="000000"/>
          <w:sz w:val="24"/>
        </w:rPr>
        <w:t>разрешение на проведение занятий в спортзалах и на спортплощадках;</w:t>
      </w:r>
    </w:p>
    <w:p w14:paraId="4201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испытания гимнастических снарядов и оборудования;</w:t>
      </w:r>
    </w:p>
    <w:p w14:paraId="43010000">
      <w:pPr>
        <w:pStyle w:val="Style_13"/>
        <w:widowControl w:val="1"/>
        <w:tabs>
          <w:tab w:leader="none" w:pos="888" w:val="left"/>
        </w:tabs>
        <w:spacing w:after="0" w:line="240" w:lineRule="auto"/>
        <w:ind w:firstLine="0" w:left="0"/>
        <w:rPr>
          <w:color w:val="000000"/>
          <w:sz w:val="24"/>
        </w:rPr>
      </w:pPr>
    </w:p>
    <w:p w14:paraId="44010000">
      <w:pPr>
        <w:pStyle w:val="Style_13"/>
        <w:widowControl w:val="1"/>
        <w:tabs>
          <w:tab w:leader="none" w:pos="888" w:val="left"/>
        </w:tabs>
        <w:spacing w:after="0" w:line="240" w:lineRule="auto"/>
        <w:ind w:firstLine="0" w:left="0"/>
        <w:rPr>
          <w:color w:val="000000"/>
          <w:sz w:val="24"/>
        </w:rPr>
      </w:pPr>
    </w:p>
    <w:p w14:paraId="45010000">
      <w:pPr>
        <w:pStyle w:val="Style_13"/>
        <w:widowControl w:val="1"/>
        <w:spacing w:after="0" w:line="240" w:lineRule="auto"/>
        <w:ind w:hanging="260" w:left="720"/>
        <w:jc w:val="left"/>
        <w:rPr>
          <w:b w:val="1"/>
          <w:color w:val="000000"/>
          <w:sz w:val="24"/>
        </w:rPr>
      </w:pPr>
      <w:r>
        <w:rPr>
          <w:rStyle w:val="Style_14_ch"/>
          <w:color w:val="000000"/>
          <w:sz w:val="24"/>
        </w:rPr>
        <w:t xml:space="preserve">■ </w:t>
      </w:r>
      <w:r>
        <w:rPr>
          <w:rStyle w:val="Style_14_ch"/>
          <w:b w:val="1"/>
          <w:color w:val="000000"/>
          <w:sz w:val="24"/>
        </w:rPr>
        <w:t>Создание и функционирование системы управления охраной труда (СУОТ).</w:t>
      </w:r>
    </w:p>
    <w:p w14:paraId="4601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47010000">
      <w:pPr>
        <w:pStyle w:val="Style_13"/>
        <w:widowControl w:val="1"/>
        <w:numPr>
          <w:ilvl w:val="0"/>
          <w:numId w:val="2"/>
        </w:numPr>
        <w:tabs>
          <w:tab w:leader="none" w:pos="888" w:val="left"/>
        </w:tabs>
        <w:spacing w:after="0" w:line="240" w:lineRule="auto"/>
        <w:ind w:firstLine="600" w:left="0"/>
        <w:rPr>
          <w:color w:val="000000"/>
          <w:sz w:val="24"/>
        </w:rPr>
      </w:pPr>
      <w:bookmarkStart w:id="4" w:name="bookmark5"/>
      <w:r>
        <w:rPr>
          <w:color w:val="000000"/>
          <w:sz w:val="24"/>
        </w:rPr>
        <w:t>ТК РФ, статьи 209, 217, 218, 223, 224, 225.</w:t>
      </w:r>
    </w:p>
    <w:p w14:paraId="48010000">
      <w:pPr>
        <w:pStyle w:val="Style_13"/>
        <w:widowControl w:val="1"/>
        <w:numPr>
          <w:ilvl w:val="0"/>
          <w:numId w:val="2"/>
        </w:numPr>
        <w:tabs>
          <w:tab w:leader="none" w:pos="845" w:val="left"/>
        </w:tabs>
        <w:spacing w:after="0" w:line="240" w:lineRule="auto"/>
        <w:ind w:firstLine="600" w:left="0"/>
        <w:rPr>
          <w:color w:val="000000"/>
          <w:sz w:val="24"/>
        </w:rPr>
      </w:pPr>
      <w:r>
        <w:rPr>
          <w:color w:val="000000"/>
          <w:sz w:val="24"/>
        </w:rPr>
        <w:t>Приказ Минтруда РФ от 29.10.2021 г. № 776н «При</w:t>
      </w:r>
      <w:r>
        <w:rPr>
          <w:color w:val="000000"/>
          <w:sz w:val="24"/>
        </w:rPr>
        <w:t>мерное положение о системе управления охраной труда».</w:t>
      </w:r>
    </w:p>
    <w:p w14:paraId="49010000">
      <w:pPr>
        <w:pStyle w:val="Style_13"/>
        <w:widowControl w:val="1"/>
        <w:numPr>
          <w:ilvl w:val="0"/>
          <w:numId w:val="2"/>
        </w:numPr>
        <w:tabs>
          <w:tab w:leader="none" w:pos="845" w:val="left"/>
        </w:tabs>
        <w:spacing w:after="0" w:line="240" w:lineRule="auto"/>
        <w:ind w:firstLine="600" w:left="0"/>
        <w:rPr>
          <w:color w:val="000000"/>
          <w:sz w:val="24"/>
        </w:rPr>
      </w:pPr>
      <w:r>
        <w:rPr>
          <w:color w:val="000000"/>
          <w:sz w:val="24"/>
        </w:rPr>
        <w:t>Приказ Минтруда России от 22.04.2021 №274н «Об утверждении Профессионального стандарта «Специалист в области охраны труда»».</w:t>
      </w:r>
    </w:p>
    <w:p w14:paraId="4A010000">
      <w:pPr>
        <w:pStyle w:val="Style_13"/>
        <w:widowControl w:val="1"/>
        <w:numPr>
          <w:ilvl w:val="0"/>
          <w:numId w:val="2"/>
        </w:numPr>
        <w:tabs>
          <w:tab w:leader="none" w:pos="845" w:val="left"/>
        </w:tabs>
        <w:spacing w:after="0" w:line="240" w:lineRule="auto"/>
        <w:ind w:firstLine="600" w:left="0"/>
        <w:rPr>
          <w:color w:val="000000"/>
          <w:sz w:val="24"/>
        </w:rPr>
      </w:pPr>
      <w:r>
        <w:rPr>
          <w:color w:val="000000"/>
          <w:sz w:val="24"/>
        </w:rPr>
        <w:t>Постановление Правительства РФ от 16.12.2021 N 2334 «Об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w:t>
      </w:r>
      <w:r>
        <w:rPr>
          <w:color w:val="000000"/>
          <w:sz w:val="24"/>
        </w:rPr>
        <w:t>и</w:t>
      </w:r>
      <w:r>
        <w:rPr>
          <w:color w:val="000000"/>
          <w:sz w:val="24"/>
        </w:rPr>
        <w:t>видуальным предпринимателям, оказывающим услуги в о</w:t>
      </w:r>
      <w:r>
        <w:rPr>
          <w:color w:val="000000"/>
          <w:sz w:val="24"/>
        </w:rPr>
        <w:t>б</w:t>
      </w:r>
      <w:r>
        <w:rPr>
          <w:color w:val="000000"/>
          <w:sz w:val="24"/>
        </w:rPr>
        <w:t xml:space="preserve">ласти охраны труда </w:t>
      </w:r>
    </w:p>
    <w:p w14:paraId="4B010000">
      <w:pPr>
        <w:pStyle w:val="Style_13"/>
        <w:widowControl w:val="1"/>
        <w:numPr>
          <w:ilvl w:val="0"/>
          <w:numId w:val="2"/>
        </w:numPr>
        <w:tabs>
          <w:tab w:leader="none" w:pos="845" w:val="left"/>
        </w:tabs>
        <w:spacing w:after="0" w:line="240" w:lineRule="auto"/>
        <w:ind w:firstLine="600" w:left="0"/>
        <w:rPr>
          <w:color w:val="000000"/>
          <w:sz w:val="24"/>
        </w:rPr>
      </w:pPr>
      <w:r>
        <w:rPr>
          <w:color w:val="000000"/>
          <w:sz w:val="24"/>
        </w:rPr>
        <w:t xml:space="preserve">Приказ Минтруда России от 22.09.2021 №650н «Об утверждении Примерного положения о комитете (комиссии) по охране труда» </w:t>
      </w:r>
    </w:p>
    <w:p w14:paraId="4C010000">
      <w:pPr>
        <w:pStyle w:val="Style_13"/>
        <w:widowControl w:val="1"/>
        <w:numPr>
          <w:ilvl w:val="0"/>
          <w:numId w:val="2"/>
        </w:numPr>
        <w:tabs>
          <w:tab w:leader="none" w:pos="845" w:val="left"/>
        </w:tabs>
        <w:spacing w:after="0" w:line="240" w:lineRule="auto"/>
        <w:ind w:firstLine="600" w:left="0"/>
        <w:rPr>
          <w:color w:val="000000"/>
          <w:sz w:val="24"/>
        </w:rPr>
      </w:pPr>
      <w:r>
        <w:rPr>
          <w:color w:val="000000"/>
          <w:sz w:val="24"/>
        </w:rPr>
        <w:t>Приказ Минтруда России от 29.10.2021 N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4D010000">
      <w:pPr>
        <w:pStyle w:val="Style_13"/>
        <w:widowControl w:val="1"/>
        <w:tabs>
          <w:tab w:leader="none" w:pos="845" w:val="left"/>
        </w:tabs>
        <w:spacing w:after="0" w:line="240" w:lineRule="auto"/>
        <w:ind w:firstLine="0" w:left="600"/>
        <w:rPr>
          <w:i w:val="1"/>
          <w:color w:val="000000"/>
          <w:sz w:val="24"/>
        </w:rPr>
      </w:pPr>
      <w:r>
        <w:rPr>
          <w:i w:val="1"/>
          <w:color w:val="000000"/>
          <w:sz w:val="24"/>
        </w:rPr>
        <w:t>Рекомендательные, методические документы:</w:t>
      </w:r>
    </w:p>
    <w:p w14:paraId="4E010000">
      <w:pPr>
        <w:pStyle w:val="Style_13"/>
        <w:widowControl w:val="1"/>
        <w:numPr>
          <w:ilvl w:val="0"/>
          <w:numId w:val="2"/>
        </w:numPr>
        <w:tabs>
          <w:tab w:leader="none" w:pos="845" w:val="left"/>
        </w:tabs>
        <w:spacing w:after="0" w:line="240" w:lineRule="auto"/>
        <w:ind w:firstLine="600" w:left="0"/>
        <w:rPr>
          <w:color w:val="000000"/>
          <w:sz w:val="24"/>
        </w:rPr>
      </w:pPr>
      <w:r>
        <w:rPr>
          <w:color w:val="000000"/>
          <w:sz w:val="24"/>
        </w:rPr>
        <w:t>Приказ Минтруда России от 31.01.2022 N 37 "Об у</w:t>
      </w:r>
      <w:r>
        <w:rPr>
          <w:color w:val="000000"/>
          <w:sz w:val="24"/>
        </w:rPr>
        <w:t>т</w:t>
      </w:r>
      <w:r>
        <w:rPr>
          <w:color w:val="000000"/>
          <w:sz w:val="24"/>
        </w:rPr>
        <w:t>верждении Рекомендаций по структуре службы охраны труда в организации и по численности работников службы охраны труда».</w:t>
      </w:r>
    </w:p>
    <w:p w14:paraId="4F010000">
      <w:pPr>
        <w:pStyle w:val="Style_13"/>
        <w:widowControl w:val="1"/>
        <w:numPr>
          <w:ilvl w:val="0"/>
          <w:numId w:val="2"/>
        </w:numPr>
        <w:tabs>
          <w:tab w:leader="none" w:pos="859" w:val="left"/>
        </w:tabs>
        <w:spacing w:after="0" w:line="240" w:lineRule="auto"/>
        <w:ind w:firstLine="600" w:left="0"/>
        <w:rPr>
          <w:color w:val="000000"/>
          <w:sz w:val="24"/>
        </w:rPr>
      </w:pPr>
      <w:r>
        <w:rPr>
          <w:color w:val="000000"/>
          <w:sz w:val="24"/>
        </w:rPr>
        <w:t>Примерное положение о системе управления охраной труда. Утверждено постановлением Исполкома Общеросси</w:t>
      </w:r>
      <w:r>
        <w:rPr>
          <w:color w:val="000000"/>
          <w:sz w:val="24"/>
        </w:rPr>
        <w:t>й</w:t>
      </w:r>
      <w:r>
        <w:rPr>
          <w:color w:val="000000"/>
          <w:sz w:val="24"/>
        </w:rPr>
        <w:t>ского Профсоюза образования от 29.05.2018 г. № 13-12 (в части, не противоречащей действующему законодательству).</w:t>
      </w:r>
    </w:p>
    <w:p w14:paraId="50010000">
      <w:pPr>
        <w:pStyle w:val="Style_13"/>
        <w:widowControl w:val="1"/>
        <w:numPr>
          <w:ilvl w:val="0"/>
          <w:numId w:val="2"/>
        </w:numPr>
        <w:tabs>
          <w:tab w:leader="none" w:pos="859" w:val="left"/>
        </w:tabs>
        <w:spacing w:after="0" w:line="240" w:lineRule="auto"/>
        <w:ind w:firstLine="600" w:left="0"/>
        <w:rPr>
          <w:color w:val="000000"/>
          <w:sz w:val="24"/>
        </w:rPr>
      </w:pPr>
      <w:r>
        <w:rPr>
          <w:color w:val="000000"/>
          <w:sz w:val="24"/>
        </w:rPr>
        <w:t>Постановление Исполнительного комитета Общ</w:t>
      </w:r>
      <w:r>
        <w:rPr>
          <w:color w:val="000000"/>
          <w:sz w:val="24"/>
        </w:rPr>
        <w:t>е</w:t>
      </w:r>
      <w:r>
        <w:rPr>
          <w:color w:val="000000"/>
          <w:sz w:val="24"/>
        </w:rPr>
        <w:t>российского профс</w:t>
      </w:r>
      <w:r>
        <w:rPr>
          <w:color w:val="000000"/>
          <w:sz w:val="24"/>
        </w:rPr>
        <w:t>оюза образования от 28.11.2022 №</w:t>
      </w:r>
      <w:r>
        <w:rPr>
          <w:color w:val="000000"/>
          <w:sz w:val="24"/>
        </w:rPr>
        <w:t xml:space="preserve"> 14-16 «О внесении изменений в Положение о технической инспекции труда профсоюза и в Положение об уполномоченном (дов</w:t>
      </w:r>
      <w:r>
        <w:rPr>
          <w:color w:val="000000"/>
          <w:sz w:val="24"/>
        </w:rPr>
        <w:t>е</w:t>
      </w:r>
      <w:r>
        <w:rPr>
          <w:color w:val="000000"/>
          <w:sz w:val="24"/>
        </w:rPr>
        <w:t>ренном) лице по охране труда профсоюза»</w:t>
      </w:r>
    </w:p>
    <w:p w14:paraId="51010000">
      <w:pPr>
        <w:pStyle w:val="Style_13"/>
        <w:widowControl w:val="1"/>
        <w:tabs>
          <w:tab w:leader="none" w:pos="859" w:val="left"/>
        </w:tabs>
        <w:spacing w:after="0" w:line="240" w:lineRule="auto"/>
        <w:ind w:firstLine="0" w:left="600"/>
        <w:rPr>
          <w:i w:val="1"/>
          <w:color w:val="000000"/>
          <w:sz w:val="24"/>
          <w:u w:val="single"/>
        </w:rPr>
      </w:pPr>
    </w:p>
    <w:p w14:paraId="52010000">
      <w:pPr>
        <w:pStyle w:val="Style_13"/>
        <w:widowControl w:val="1"/>
        <w:tabs>
          <w:tab w:leader="none" w:pos="859" w:val="left"/>
        </w:tabs>
        <w:spacing w:after="0" w:line="240" w:lineRule="auto"/>
        <w:ind w:firstLine="0" w:left="0"/>
        <w:jc w:val="center"/>
        <w:rPr>
          <w:i w:val="1"/>
          <w:color w:val="000000"/>
          <w:sz w:val="24"/>
          <w:u w:val="single"/>
        </w:rPr>
      </w:pPr>
      <w:r>
        <w:rPr>
          <w:i w:val="1"/>
          <w:color w:val="000000"/>
          <w:sz w:val="24"/>
          <w:u w:val="single"/>
        </w:rPr>
        <w:t>Документированная информация работодателя (в т.ч. ЛНА):</w:t>
      </w:r>
    </w:p>
    <w:p w14:paraId="5301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Положение о системе управления охраной труда в органи</w:t>
      </w:r>
      <w:r>
        <w:rPr>
          <w:color w:val="000000"/>
          <w:sz w:val="24"/>
        </w:rPr>
        <w:t>зации.</w:t>
      </w:r>
    </w:p>
    <w:p w14:paraId="54010000">
      <w:pPr>
        <w:pStyle w:val="Style_13"/>
        <w:widowControl w:val="1"/>
        <w:tabs>
          <w:tab w:leader="none" w:pos="888" w:val="left"/>
        </w:tabs>
        <w:spacing w:after="0" w:line="240" w:lineRule="auto"/>
        <w:ind w:firstLine="0" w:left="600"/>
        <w:rPr>
          <w:color w:val="000000"/>
          <w:sz w:val="24"/>
        </w:rPr>
      </w:pPr>
      <w:r>
        <w:rPr>
          <w:color w:val="000000"/>
          <w:sz w:val="24"/>
        </w:rPr>
        <w:t>- Положение о службе охраны труда и ее численности.</w:t>
      </w:r>
    </w:p>
    <w:p w14:paraId="55010000">
      <w:pPr>
        <w:pStyle w:val="Style_13"/>
        <w:widowControl w:val="1"/>
        <w:tabs>
          <w:tab w:leader="none" w:pos="888" w:val="left"/>
        </w:tabs>
        <w:spacing w:after="0" w:line="240" w:lineRule="auto"/>
        <w:ind w:firstLine="0" w:left="600"/>
        <w:rPr>
          <w:color w:val="000000"/>
          <w:sz w:val="24"/>
        </w:rPr>
      </w:pPr>
      <w:r>
        <w:rPr>
          <w:color w:val="000000"/>
          <w:sz w:val="24"/>
        </w:rPr>
        <w:t>- Положение о Комитете (комиссии) по охране труда.</w:t>
      </w:r>
    </w:p>
    <w:p w14:paraId="56010000">
      <w:pPr>
        <w:pStyle w:val="Style_13"/>
        <w:widowControl w:val="1"/>
        <w:tabs>
          <w:tab w:leader="none" w:pos="888" w:val="left"/>
        </w:tabs>
        <w:spacing w:after="0" w:line="240" w:lineRule="auto"/>
        <w:ind w:firstLine="567" w:left="0"/>
        <w:rPr>
          <w:color w:val="000000"/>
          <w:sz w:val="24"/>
        </w:rPr>
      </w:pPr>
      <w:r>
        <w:rPr>
          <w:color w:val="000000"/>
          <w:sz w:val="24"/>
        </w:rPr>
        <w:t>- План мероприятий по улучшению условий и охраны труда, снижению уровней профессиональных рисков.</w:t>
      </w:r>
    </w:p>
    <w:p w14:paraId="5701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Коллективный договор, соглашение по охране труда.</w:t>
      </w:r>
    </w:p>
    <w:p w14:paraId="58010000">
      <w:pPr>
        <w:pStyle w:val="Style_13"/>
        <w:widowControl w:val="1"/>
        <w:tabs>
          <w:tab w:leader="none" w:pos="888" w:val="left"/>
        </w:tabs>
        <w:spacing w:after="0" w:line="240" w:lineRule="auto"/>
        <w:ind w:firstLine="0" w:left="600"/>
        <w:rPr>
          <w:i w:val="1"/>
          <w:color w:val="000000"/>
          <w:sz w:val="24"/>
        </w:rPr>
      </w:pPr>
      <w:r>
        <w:rPr>
          <w:i w:val="1"/>
          <w:color w:val="000000"/>
          <w:sz w:val="24"/>
        </w:rPr>
        <w:t>Организационно-распорядительные документы:</w:t>
      </w:r>
    </w:p>
    <w:p w14:paraId="59010000">
      <w:pPr>
        <w:pStyle w:val="Style_13"/>
        <w:widowControl w:val="1"/>
        <w:tabs>
          <w:tab w:leader="none" w:pos="888" w:val="left"/>
        </w:tabs>
        <w:spacing w:after="0" w:line="240" w:lineRule="auto"/>
        <w:ind w:firstLine="600" w:left="0"/>
        <w:rPr>
          <w:color w:val="000000"/>
          <w:sz w:val="24"/>
        </w:rPr>
      </w:pPr>
      <w:r>
        <w:rPr>
          <w:color w:val="000000"/>
          <w:sz w:val="24"/>
        </w:rPr>
        <w:t>- Приказы о службе охраны труда, о назначении сп</w:t>
      </w:r>
      <w:r>
        <w:rPr>
          <w:color w:val="000000"/>
          <w:sz w:val="24"/>
        </w:rPr>
        <w:t>е</w:t>
      </w:r>
      <w:r>
        <w:rPr>
          <w:color w:val="000000"/>
          <w:sz w:val="24"/>
        </w:rPr>
        <w:t xml:space="preserve">циалиста по охране труда, или работника, исполняющего </w:t>
      </w:r>
      <w:r>
        <w:rPr>
          <w:color w:val="000000"/>
          <w:sz w:val="24"/>
        </w:rPr>
        <w:t>функции специалиста по охране труда, или об организации или ИП, оказывающими услуги в области охраны труда, пр</w:t>
      </w:r>
      <w:r>
        <w:rPr>
          <w:color w:val="000000"/>
          <w:sz w:val="24"/>
        </w:rPr>
        <w:t>и</w:t>
      </w:r>
      <w:r>
        <w:rPr>
          <w:color w:val="000000"/>
          <w:sz w:val="24"/>
        </w:rPr>
        <w:t>влекаемые работодателем по гражданско-правовому договору.</w:t>
      </w:r>
    </w:p>
    <w:p w14:paraId="5A010000">
      <w:pPr>
        <w:pStyle w:val="Style_13"/>
        <w:widowControl w:val="1"/>
        <w:tabs>
          <w:tab w:leader="none" w:pos="888" w:val="left"/>
        </w:tabs>
        <w:spacing w:after="0" w:line="240" w:lineRule="auto"/>
        <w:ind w:firstLine="600" w:left="0"/>
        <w:rPr>
          <w:color w:val="000000"/>
          <w:sz w:val="24"/>
        </w:rPr>
      </w:pPr>
      <w:r>
        <w:rPr>
          <w:color w:val="000000"/>
          <w:sz w:val="24"/>
        </w:rPr>
        <w:t>- Приказ о составе Комитета (комиссии) по охране труда.</w:t>
      </w:r>
    </w:p>
    <w:p w14:paraId="5B010000">
      <w:pPr>
        <w:pStyle w:val="Style_13"/>
        <w:widowControl w:val="1"/>
        <w:tabs>
          <w:tab w:leader="none" w:pos="888" w:val="left"/>
        </w:tabs>
        <w:spacing w:after="0" w:line="240" w:lineRule="auto"/>
        <w:ind w:firstLine="600" w:left="0"/>
        <w:rPr>
          <w:color w:val="000000"/>
          <w:sz w:val="24"/>
        </w:rPr>
      </w:pPr>
    </w:p>
    <w:p w14:paraId="5C010000">
      <w:pPr>
        <w:pStyle w:val="Style_13"/>
        <w:widowControl w:val="1"/>
        <w:tabs>
          <w:tab w:leader="none" w:pos="888" w:val="left"/>
        </w:tabs>
        <w:spacing w:after="0" w:line="240" w:lineRule="auto"/>
        <w:ind w:firstLine="600" w:left="0"/>
        <w:rPr>
          <w:color w:val="000000"/>
          <w:sz w:val="24"/>
        </w:rPr>
      </w:pPr>
    </w:p>
    <w:p w14:paraId="5D010000">
      <w:pPr>
        <w:pStyle w:val="Style_19"/>
        <w:widowControl w:val="1"/>
        <w:numPr>
          <w:ilvl w:val="0"/>
          <w:numId w:val="1"/>
        </w:numPr>
        <w:tabs>
          <w:tab w:leader="none" w:pos="770" w:val="left"/>
        </w:tabs>
        <w:spacing w:before="0" w:line="240" w:lineRule="auto"/>
        <w:ind w:firstLine="0" w:left="720"/>
        <w:rPr>
          <w:b w:val="1"/>
          <w:color w:val="000000"/>
          <w:sz w:val="24"/>
        </w:rPr>
      </w:pPr>
      <w:r>
        <w:rPr>
          <w:rStyle w:val="Style_20_ch"/>
          <w:b w:val="1"/>
          <w:color w:val="000000"/>
          <w:sz w:val="24"/>
        </w:rPr>
        <w:t>Соответствие каждого рабочего места государс</w:t>
      </w:r>
      <w:r>
        <w:rPr>
          <w:rStyle w:val="Style_20_ch"/>
          <w:b w:val="1"/>
          <w:color w:val="000000"/>
          <w:sz w:val="24"/>
        </w:rPr>
        <w:t>т</w:t>
      </w:r>
      <w:r>
        <w:rPr>
          <w:rStyle w:val="Style_20_ch"/>
          <w:b w:val="1"/>
          <w:color w:val="000000"/>
          <w:sz w:val="24"/>
        </w:rPr>
        <w:t>венным нормативным требованиям охраны труда.</w:t>
      </w:r>
      <w:bookmarkEnd w:id="4"/>
    </w:p>
    <w:p w14:paraId="5E010000">
      <w:pPr>
        <w:pStyle w:val="Style_23"/>
        <w:widowControl w:val="1"/>
        <w:spacing w:after="0" w:before="0" w:line="240" w:lineRule="auto"/>
        <w:ind w:firstLine="0" w:left="860"/>
        <w:rPr>
          <w:color w:val="000000"/>
          <w:sz w:val="24"/>
        </w:rPr>
      </w:pPr>
      <w:r>
        <w:rPr>
          <w:rStyle w:val="Style_24_ch"/>
          <w:i w:val="1"/>
          <w:color w:val="000000"/>
          <w:sz w:val="24"/>
        </w:rPr>
        <w:t>Нормативные правовые акты:</w:t>
      </w:r>
    </w:p>
    <w:p w14:paraId="5F010000">
      <w:pPr>
        <w:pStyle w:val="Style_13"/>
        <w:widowControl w:val="1"/>
        <w:tabs>
          <w:tab w:leader="none" w:pos="872" w:val="left"/>
        </w:tabs>
        <w:spacing w:after="0" w:line="240" w:lineRule="auto"/>
        <w:ind w:firstLine="600" w:left="0"/>
        <w:rPr>
          <w:color w:val="000000"/>
          <w:sz w:val="24"/>
        </w:rPr>
      </w:pPr>
      <w:bookmarkStart w:id="5" w:name="bookmark6"/>
      <w:r>
        <w:rPr>
          <w:color w:val="000000"/>
          <w:sz w:val="24"/>
        </w:rPr>
        <w:t>ТК РФ, статьи 209,213, 213.1, 216.1.</w:t>
      </w:r>
    </w:p>
    <w:p w14:paraId="60010000">
      <w:pPr>
        <w:pStyle w:val="Style_13"/>
        <w:widowControl w:val="1"/>
        <w:tabs>
          <w:tab w:leader="none" w:pos="877" w:val="left"/>
        </w:tabs>
        <w:spacing w:after="0" w:line="240" w:lineRule="auto"/>
        <w:ind w:firstLine="600" w:left="0"/>
        <w:rPr>
          <w:color w:val="000000"/>
          <w:sz w:val="24"/>
        </w:rPr>
      </w:pPr>
      <w:r>
        <w:rPr>
          <w:color w:val="000000"/>
          <w:sz w:val="24"/>
        </w:rPr>
        <w:t>Приказ Минтруда РФ от 29 октября 2021 г. № 774н «Об утверждении общих требований к организации безопасного рабочего места».</w:t>
      </w:r>
    </w:p>
    <w:p w14:paraId="61010000">
      <w:pPr>
        <w:pStyle w:val="Style_13"/>
        <w:widowControl w:val="1"/>
        <w:tabs>
          <w:tab w:leader="none" w:pos="860" w:val="left"/>
        </w:tabs>
        <w:spacing w:after="0" w:line="240" w:lineRule="auto"/>
        <w:ind w:firstLine="600" w:left="0"/>
        <w:rPr>
          <w:color w:val="000000"/>
          <w:sz w:val="24"/>
        </w:rPr>
      </w:pPr>
      <w:r>
        <w:rPr>
          <w:color w:val="000000"/>
          <w:sz w:val="24"/>
        </w:rPr>
        <w:t>Санитарные правила СП 2.2.3670-20 «Санитарно- эп</w:t>
      </w:r>
      <w:r>
        <w:rPr>
          <w:color w:val="000000"/>
          <w:sz w:val="24"/>
        </w:rPr>
        <w:t>и</w:t>
      </w:r>
      <w:r>
        <w:rPr>
          <w:color w:val="000000"/>
          <w:sz w:val="24"/>
        </w:rPr>
        <w:t>демиологические требования к условиям труда».</w:t>
      </w:r>
    </w:p>
    <w:p w14:paraId="62010000">
      <w:pPr>
        <w:pStyle w:val="Style_13"/>
        <w:widowControl w:val="1"/>
        <w:tabs>
          <w:tab w:leader="none" w:pos="877" w:val="left"/>
        </w:tabs>
        <w:spacing w:after="0" w:line="240" w:lineRule="auto"/>
        <w:ind w:firstLine="600" w:left="0"/>
        <w:rPr>
          <w:color w:val="000000"/>
          <w:sz w:val="24"/>
        </w:rPr>
      </w:pPr>
      <w:r>
        <w:rPr>
          <w:color w:val="000000"/>
          <w:sz w:val="24"/>
        </w:rPr>
        <w:t>Приказ Минтруда России от 14.09.2021 N 629н «Об у</w:t>
      </w:r>
      <w:r>
        <w:rPr>
          <w:color w:val="000000"/>
          <w:sz w:val="24"/>
        </w:rPr>
        <w:t>т</w:t>
      </w:r>
      <w:r>
        <w:rPr>
          <w:color w:val="000000"/>
          <w:sz w:val="24"/>
        </w:rPr>
        <w:t>верждении  Предельно допустимых норм нагрузок для же</w:t>
      </w:r>
      <w:r>
        <w:rPr>
          <w:color w:val="000000"/>
          <w:sz w:val="24"/>
        </w:rPr>
        <w:t>н</w:t>
      </w:r>
      <w:r>
        <w:rPr>
          <w:color w:val="000000"/>
          <w:sz w:val="24"/>
        </w:rPr>
        <w:t xml:space="preserve">щин при подъеме и перемещении тяжестей вручную» </w:t>
      </w:r>
    </w:p>
    <w:p w14:paraId="63010000">
      <w:pPr>
        <w:pStyle w:val="Style_13"/>
        <w:widowControl w:val="1"/>
        <w:tabs>
          <w:tab w:leader="none" w:pos="872" w:val="left"/>
        </w:tabs>
        <w:spacing w:after="0" w:line="240" w:lineRule="auto"/>
        <w:ind w:firstLine="600" w:left="0"/>
        <w:rPr>
          <w:color w:val="000000"/>
          <w:sz w:val="24"/>
        </w:rPr>
      </w:pPr>
      <w:r>
        <w:rPr>
          <w:color w:val="000000"/>
          <w:sz w:val="24"/>
        </w:rPr>
        <w:t>Приказ Минтруда России от 29.10.2021 N 775н "Об у</w:t>
      </w:r>
      <w:r>
        <w:rPr>
          <w:color w:val="000000"/>
          <w:sz w:val="24"/>
        </w:rPr>
        <w:t>т</w:t>
      </w:r>
      <w:r>
        <w:rPr>
          <w:color w:val="000000"/>
          <w:sz w:val="24"/>
        </w:rPr>
        <w:t>верждении Порядка проведения государственной экспертизы условий труда"</w:t>
      </w:r>
    </w:p>
    <w:p w14:paraId="64010000">
      <w:pPr>
        <w:pStyle w:val="Style_13"/>
        <w:widowControl w:val="1"/>
        <w:tabs>
          <w:tab w:leader="none" w:pos="872" w:val="left"/>
        </w:tabs>
        <w:spacing w:after="0" w:line="240" w:lineRule="auto"/>
        <w:ind w:firstLine="0" w:left="600"/>
        <w:rPr>
          <w:i w:val="1"/>
          <w:color w:val="000000"/>
          <w:sz w:val="24"/>
        </w:rPr>
      </w:pPr>
      <w:r>
        <w:rPr>
          <w:i w:val="1"/>
          <w:color w:val="000000"/>
          <w:sz w:val="24"/>
        </w:rPr>
        <w:t>Рекомендательные нормативные акты</w:t>
      </w:r>
    </w:p>
    <w:p w14:paraId="65010000">
      <w:pPr>
        <w:pStyle w:val="Style_13"/>
        <w:widowControl w:val="1"/>
        <w:tabs>
          <w:tab w:leader="none" w:pos="872" w:val="left"/>
        </w:tabs>
        <w:spacing w:after="0" w:line="240" w:lineRule="auto"/>
        <w:ind w:firstLine="600" w:left="0"/>
        <w:rPr>
          <w:color w:val="000000"/>
          <w:sz w:val="24"/>
        </w:rPr>
      </w:pPr>
      <w:r>
        <w:rPr>
          <w:color w:val="000000"/>
          <w:sz w:val="24"/>
        </w:rPr>
        <w:t>ГОСТ 12.4.026-2015 «Система стандартов безопасности труда. Цвета сигнальные, знаки безопасности и разметка си</w:t>
      </w:r>
      <w:r>
        <w:rPr>
          <w:color w:val="000000"/>
          <w:sz w:val="24"/>
        </w:rPr>
        <w:t>г</w:t>
      </w:r>
      <w:r>
        <w:rPr>
          <w:color w:val="000000"/>
          <w:sz w:val="24"/>
        </w:rPr>
        <w:t>нальная».</w:t>
      </w:r>
    </w:p>
    <w:p w14:paraId="66010000">
      <w:pPr>
        <w:pStyle w:val="Style_13"/>
        <w:widowControl w:val="1"/>
        <w:tabs>
          <w:tab w:leader="none" w:pos="877" w:val="left"/>
        </w:tabs>
        <w:spacing w:after="0" w:line="240" w:lineRule="auto"/>
        <w:ind w:firstLine="0" w:left="840"/>
        <w:rPr>
          <w:i w:val="1"/>
          <w:color w:val="000000"/>
          <w:sz w:val="24"/>
          <w:u w:val="single"/>
        </w:rPr>
      </w:pPr>
    </w:p>
    <w:p w14:paraId="67010000">
      <w:pPr>
        <w:pStyle w:val="Style_13"/>
        <w:widowControl w:val="1"/>
        <w:tabs>
          <w:tab w:leader="none" w:pos="877" w:val="left"/>
        </w:tabs>
        <w:spacing w:after="0" w:line="240" w:lineRule="auto"/>
        <w:ind w:firstLine="0" w:left="840"/>
        <w:rPr>
          <w:i w:val="1"/>
          <w:color w:val="000000"/>
          <w:sz w:val="24"/>
          <w:u w:val="single"/>
        </w:rPr>
      </w:pPr>
      <w:r>
        <w:rPr>
          <w:i w:val="1"/>
          <w:color w:val="000000"/>
          <w:sz w:val="24"/>
          <w:u w:val="single"/>
        </w:rPr>
        <w:t>Документированная информация работодателя</w:t>
      </w:r>
    </w:p>
    <w:p w14:paraId="68010000">
      <w:pPr>
        <w:pStyle w:val="Style_13"/>
        <w:widowControl w:val="1"/>
        <w:tabs>
          <w:tab w:leader="none" w:pos="910" w:val="left"/>
        </w:tabs>
        <w:spacing w:after="0" w:line="240" w:lineRule="auto"/>
        <w:ind w:firstLine="600" w:left="0"/>
        <w:rPr>
          <w:color w:val="000000"/>
          <w:sz w:val="24"/>
        </w:rPr>
      </w:pPr>
      <w:r>
        <w:rPr>
          <w:color w:val="000000"/>
          <w:sz w:val="24"/>
        </w:rPr>
        <w:t>Карта(</w:t>
      </w:r>
      <w:r>
        <w:rPr>
          <w:color w:val="000000"/>
          <w:sz w:val="24"/>
        </w:rPr>
        <w:t>ы</w:t>
      </w:r>
      <w:r>
        <w:rPr>
          <w:color w:val="000000"/>
          <w:sz w:val="24"/>
        </w:rPr>
        <w:t>) специальной оценки условий труда на рабочем месте;</w:t>
      </w:r>
    </w:p>
    <w:p w14:paraId="69010000">
      <w:pPr>
        <w:pStyle w:val="Style_13"/>
        <w:widowControl w:val="1"/>
        <w:tabs>
          <w:tab w:leader="none" w:pos="910" w:val="left"/>
        </w:tabs>
        <w:spacing w:after="0" w:line="240" w:lineRule="auto"/>
        <w:ind w:firstLine="600" w:left="0"/>
        <w:rPr>
          <w:color w:val="000000"/>
          <w:sz w:val="24"/>
        </w:rPr>
      </w:pPr>
      <w:r>
        <w:rPr>
          <w:color w:val="000000"/>
          <w:sz w:val="24"/>
        </w:rPr>
        <w:t>Карта(</w:t>
      </w:r>
      <w:r>
        <w:rPr>
          <w:color w:val="000000"/>
          <w:sz w:val="24"/>
        </w:rPr>
        <w:t>ы</w:t>
      </w:r>
      <w:r>
        <w:rPr>
          <w:color w:val="000000"/>
          <w:sz w:val="24"/>
        </w:rPr>
        <w:t>) выявления опасностей и оценки професси</w:t>
      </w:r>
      <w:r>
        <w:rPr>
          <w:color w:val="000000"/>
          <w:sz w:val="24"/>
        </w:rPr>
        <w:t>о</w:t>
      </w:r>
      <w:r>
        <w:rPr>
          <w:color w:val="000000"/>
          <w:sz w:val="24"/>
        </w:rPr>
        <w:t>нальных рисков на рабочем месте.</w:t>
      </w:r>
    </w:p>
    <w:p w14:paraId="6A010000">
      <w:pPr>
        <w:pStyle w:val="Style_13"/>
        <w:widowControl w:val="1"/>
        <w:tabs>
          <w:tab w:leader="none" w:pos="910" w:val="left"/>
        </w:tabs>
        <w:spacing w:after="0" w:line="240" w:lineRule="auto"/>
        <w:ind w:firstLine="600" w:left="0"/>
        <w:rPr>
          <w:color w:val="000000"/>
          <w:sz w:val="24"/>
        </w:rPr>
      </w:pPr>
    </w:p>
    <w:p w14:paraId="6B010000">
      <w:pPr>
        <w:pStyle w:val="Style_13"/>
        <w:widowControl w:val="1"/>
        <w:tabs>
          <w:tab w:leader="none" w:pos="910" w:val="left"/>
        </w:tabs>
        <w:spacing w:after="0" w:line="240" w:lineRule="auto"/>
        <w:ind w:firstLine="600" w:left="0"/>
        <w:rPr>
          <w:color w:val="000000"/>
          <w:sz w:val="24"/>
        </w:rPr>
      </w:pPr>
    </w:p>
    <w:p w14:paraId="6C010000">
      <w:pPr>
        <w:pStyle w:val="Style_13"/>
        <w:widowControl w:val="1"/>
        <w:tabs>
          <w:tab w:leader="none" w:pos="910" w:val="left"/>
        </w:tabs>
        <w:spacing w:after="0" w:line="240" w:lineRule="auto"/>
        <w:ind w:firstLine="600" w:left="0"/>
        <w:rPr>
          <w:color w:val="000000"/>
          <w:sz w:val="24"/>
        </w:rPr>
      </w:pPr>
    </w:p>
    <w:p w14:paraId="6D010000">
      <w:pPr>
        <w:pStyle w:val="Style_19"/>
        <w:widowControl w:val="1"/>
        <w:numPr>
          <w:ilvl w:val="0"/>
          <w:numId w:val="1"/>
        </w:numPr>
        <w:tabs>
          <w:tab w:leader="none" w:pos="709" w:val="left"/>
        </w:tabs>
        <w:spacing w:before="0" w:line="240" w:lineRule="auto"/>
        <w:ind w:firstLine="0" w:left="440"/>
        <w:jc w:val="both"/>
        <w:rPr>
          <w:b w:val="1"/>
          <w:color w:val="000000"/>
          <w:sz w:val="24"/>
        </w:rPr>
      </w:pPr>
      <w:r>
        <w:rPr>
          <w:rStyle w:val="Style_20_ch"/>
          <w:b w:val="1"/>
          <w:color w:val="000000"/>
          <w:sz w:val="24"/>
        </w:rPr>
        <w:t>Систематическое выявление опасностей</w:t>
      </w:r>
      <w:bookmarkEnd w:id="5"/>
    </w:p>
    <w:p w14:paraId="6E010000">
      <w:pPr>
        <w:pStyle w:val="Style_13"/>
        <w:widowControl w:val="1"/>
        <w:spacing w:after="0" w:line="240" w:lineRule="auto"/>
        <w:ind w:firstLine="0" w:left="720" w:right="460"/>
        <w:jc w:val="left"/>
        <w:rPr>
          <w:b w:val="1"/>
          <w:color w:val="000000"/>
          <w:sz w:val="24"/>
        </w:rPr>
      </w:pPr>
      <w:r>
        <w:rPr>
          <w:rStyle w:val="Style_14_ch"/>
          <w:b w:val="1"/>
          <w:color w:val="000000"/>
          <w:sz w:val="24"/>
        </w:rPr>
        <w:t>и профессиональных рисков, их регулярный анализ и оценку.</w:t>
      </w:r>
    </w:p>
    <w:p w14:paraId="6F010000">
      <w:pPr>
        <w:pStyle w:val="Style_23"/>
        <w:widowControl w:val="1"/>
        <w:spacing w:after="0" w:before="0" w:line="240" w:lineRule="auto"/>
        <w:ind w:firstLine="0" w:left="860"/>
        <w:rPr>
          <w:color w:val="000000"/>
          <w:sz w:val="24"/>
        </w:rPr>
      </w:pPr>
      <w:r>
        <w:rPr>
          <w:rStyle w:val="Style_24_ch"/>
          <w:i w:val="1"/>
          <w:color w:val="000000"/>
          <w:sz w:val="24"/>
        </w:rPr>
        <w:t>Нормативные правовые акты:</w:t>
      </w:r>
    </w:p>
    <w:p w14:paraId="70010000">
      <w:pPr>
        <w:pStyle w:val="Style_13"/>
        <w:widowControl w:val="1"/>
        <w:tabs>
          <w:tab w:leader="none" w:pos="910" w:val="left"/>
        </w:tabs>
        <w:spacing w:after="0" w:line="240" w:lineRule="auto"/>
        <w:ind w:firstLine="284" w:left="0"/>
        <w:rPr>
          <w:color w:val="000000"/>
          <w:sz w:val="24"/>
        </w:rPr>
      </w:pPr>
      <w:bookmarkStart w:id="6" w:name="bookmark7"/>
      <w:r>
        <w:rPr>
          <w:color w:val="000000"/>
          <w:sz w:val="24"/>
        </w:rPr>
        <w:t>ТК РФ, ст. 218.</w:t>
      </w:r>
    </w:p>
    <w:p w14:paraId="71010000">
      <w:pPr>
        <w:pStyle w:val="Style_13"/>
        <w:widowControl w:val="1"/>
        <w:tabs>
          <w:tab w:leader="none" w:pos="867" w:val="left"/>
        </w:tabs>
        <w:spacing w:after="0" w:line="240" w:lineRule="auto"/>
        <w:ind w:firstLine="284" w:left="0"/>
        <w:rPr>
          <w:color w:val="000000"/>
          <w:sz w:val="24"/>
        </w:rPr>
      </w:pPr>
      <w:r>
        <w:rPr>
          <w:color w:val="000000"/>
          <w:sz w:val="24"/>
        </w:rPr>
        <w:t>Приказ Минтруда РФ от 29 октября 2021 г. № 776н «При</w:t>
      </w:r>
      <w:r>
        <w:rPr>
          <w:color w:val="000000"/>
          <w:sz w:val="24"/>
        </w:rPr>
        <w:t>мерное положение о системе управления охраной труда».</w:t>
      </w:r>
    </w:p>
    <w:p w14:paraId="72010000">
      <w:pPr>
        <w:pStyle w:val="Style_13"/>
        <w:widowControl w:val="1"/>
        <w:tabs>
          <w:tab w:leader="none" w:pos="867" w:val="left"/>
        </w:tabs>
        <w:spacing w:after="0" w:line="240" w:lineRule="auto"/>
        <w:ind w:firstLine="0" w:left="600"/>
        <w:rPr>
          <w:i w:val="1"/>
          <w:color w:val="000000"/>
          <w:sz w:val="24"/>
        </w:rPr>
      </w:pPr>
      <w:r>
        <w:rPr>
          <w:i w:val="1"/>
          <w:color w:val="000000"/>
          <w:sz w:val="24"/>
        </w:rPr>
        <w:t>Рекомендательные и методические  акты:</w:t>
      </w:r>
    </w:p>
    <w:p w14:paraId="73010000">
      <w:pPr>
        <w:pStyle w:val="Style_13"/>
        <w:widowControl w:val="1"/>
        <w:tabs>
          <w:tab w:leader="none" w:pos="877" w:val="left"/>
        </w:tabs>
        <w:spacing w:after="0" w:line="240" w:lineRule="auto"/>
        <w:ind w:firstLine="284" w:left="0"/>
        <w:rPr>
          <w:color w:val="000000"/>
          <w:sz w:val="24"/>
        </w:rPr>
      </w:pPr>
      <w:r>
        <w:rPr>
          <w:color w:val="000000"/>
          <w:sz w:val="24"/>
        </w:rPr>
        <w:t>Приказ Минтруда России от 31.01.2022 N 36 "Об утве</w:t>
      </w:r>
      <w:r>
        <w:rPr>
          <w:color w:val="000000"/>
          <w:sz w:val="24"/>
        </w:rPr>
        <w:t>р</w:t>
      </w:r>
      <w:r>
        <w:rPr>
          <w:color w:val="000000"/>
          <w:sz w:val="24"/>
        </w:rPr>
        <w:t>ждении Рекомендаций по классификации, обнаружению, распознаванию и описанию опасностей".</w:t>
      </w:r>
    </w:p>
    <w:p w14:paraId="74010000">
      <w:pPr>
        <w:pStyle w:val="Style_13"/>
        <w:widowControl w:val="1"/>
        <w:tabs>
          <w:tab w:leader="none" w:pos="877" w:val="left"/>
        </w:tabs>
        <w:spacing w:after="0" w:line="240" w:lineRule="auto"/>
        <w:ind w:firstLine="284" w:left="0"/>
        <w:rPr>
          <w:color w:val="000000"/>
          <w:sz w:val="24"/>
        </w:rPr>
      </w:pPr>
      <w:r>
        <w:rPr>
          <w:color w:val="000000"/>
          <w:sz w:val="24"/>
        </w:rPr>
        <w:t>Приказ Минтруда РФ от 28 декабря 2021 г. № 796 «Об у</w:t>
      </w:r>
      <w:r>
        <w:rPr>
          <w:color w:val="000000"/>
          <w:sz w:val="24"/>
        </w:rPr>
        <w:t>т</w:t>
      </w:r>
      <w:r>
        <w:rPr>
          <w:color w:val="000000"/>
          <w:sz w:val="24"/>
        </w:rPr>
        <w:t>верждении рекомендаций по выбору методов оценки уровней профессиональных рисков и по снижению уровней таких рисков».</w:t>
      </w:r>
    </w:p>
    <w:p w14:paraId="75010000">
      <w:pPr>
        <w:pStyle w:val="Style_13"/>
        <w:widowControl w:val="1"/>
        <w:tabs>
          <w:tab w:leader="none" w:pos="877" w:val="left"/>
        </w:tabs>
        <w:spacing w:after="0" w:line="240" w:lineRule="auto"/>
        <w:ind w:firstLine="284" w:left="0"/>
        <w:rPr>
          <w:color w:val="000000"/>
          <w:sz w:val="24"/>
        </w:rPr>
      </w:pPr>
      <w:r>
        <w:rPr>
          <w:color w:val="000000"/>
          <w:sz w:val="24"/>
        </w:rPr>
        <w:t>ГОСТ 12.0.230.5 - 2018 Система стандартов безопасности труда. Методы оценки риска для обеспечения безопасности выполнения работ.</w:t>
      </w:r>
    </w:p>
    <w:p w14:paraId="76010000">
      <w:pPr>
        <w:pStyle w:val="Style_23"/>
        <w:widowControl w:val="1"/>
        <w:spacing w:after="0" w:before="0" w:line="240" w:lineRule="auto"/>
        <w:ind w:firstLine="0" w:left="240"/>
        <w:rPr>
          <w:color w:val="000000"/>
          <w:sz w:val="24"/>
          <w:u w:val="single"/>
        </w:rPr>
      </w:pPr>
    </w:p>
    <w:p w14:paraId="77010000">
      <w:pPr>
        <w:pStyle w:val="Style_23"/>
        <w:widowControl w:val="1"/>
        <w:spacing w:after="0" w:before="0" w:line="240" w:lineRule="auto"/>
        <w:ind w:firstLine="0" w:left="240"/>
        <w:rPr>
          <w:color w:val="000000"/>
          <w:sz w:val="24"/>
          <w:u w:val="single"/>
        </w:rPr>
      </w:pPr>
      <w:r>
        <w:rPr>
          <w:color w:val="000000"/>
          <w:sz w:val="24"/>
          <w:u w:val="single"/>
        </w:rPr>
        <w:t>Документированная информация работодателя (в т.ч. ЛНА):</w:t>
      </w:r>
    </w:p>
    <w:p w14:paraId="78010000">
      <w:pPr>
        <w:pStyle w:val="Style_13"/>
        <w:widowControl w:val="1"/>
        <w:tabs>
          <w:tab w:leader="none" w:pos="910" w:val="left"/>
        </w:tabs>
        <w:spacing w:after="0" w:line="240" w:lineRule="auto"/>
        <w:ind w:firstLine="0" w:left="601"/>
        <w:rPr>
          <w:color w:val="000000"/>
          <w:sz w:val="24"/>
        </w:rPr>
      </w:pPr>
      <w:r>
        <w:rPr>
          <w:color w:val="000000"/>
          <w:sz w:val="24"/>
        </w:rPr>
        <w:t>Положение по управлению профессиональными ри</w:t>
      </w:r>
      <w:r>
        <w:rPr>
          <w:color w:val="000000"/>
          <w:sz w:val="24"/>
        </w:rPr>
        <w:t>с</w:t>
      </w:r>
      <w:r>
        <w:rPr>
          <w:color w:val="000000"/>
          <w:sz w:val="24"/>
        </w:rPr>
        <w:t>ками.</w:t>
      </w:r>
    </w:p>
    <w:p w14:paraId="79010000">
      <w:pPr>
        <w:pStyle w:val="Style_13"/>
        <w:widowControl w:val="1"/>
        <w:tabs>
          <w:tab w:leader="none" w:pos="910" w:val="left"/>
        </w:tabs>
        <w:spacing w:after="0" w:line="240" w:lineRule="auto"/>
        <w:ind w:firstLine="600" w:left="0"/>
        <w:rPr>
          <w:color w:val="000000"/>
          <w:sz w:val="24"/>
        </w:rPr>
      </w:pPr>
      <w:r>
        <w:rPr>
          <w:color w:val="000000"/>
          <w:sz w:val="24"/>
        </w:rPr>
        <w:t>План мероприятий по улучшению условий и охраны труда, снижению уровней профессиональных рисков.</w:t>
      </w:r>
    </w:p>
    <w:p w14:paraId="7A010000">
      <w:pPr>
        <w:pStyle w:val="Style_13"/>
        <w:widowControl w:val="1"/>
        <w:tabs>
          <w:tab w:leader="none" w:pos="910" w:val="left"/>
        </w:tabs>
        <w:spacing w:after="0" w:line="240" w:lineRule="auto"/>
        <w:ind w:firstLine="0" w:left="601"/>
        <w:rPr>
          <w:color w:val="000000"/>
          <w:sz w:val="24"/>
        </w:rPr>
      </w:pPr>
      <w:r>
        <w:rPr>
          <w:color w:val="000000"/>
          <w:sz w:val="24"/>
        </w:rPr>
        <w:t>Отчёт(</w:t>
      </w:r>
      <w:r>
        <w:rPr>
          <w:color w:val="000000"/>
          <w:sz w:val="24"/>
        </w:rPr>
        <w:t>ы</w:t>
      </w:r>
      <w:r>
        <w:rPr>
          <w:color w:val="000000"/>
          <w:sz w:val="24"/>
        </w:rPr>
        <w:t>) по оценке профессиональных рисков в орг</w:t>
      </w:r>
      <w:r>
        <w:rPr>
          <w:color w:val="000000"/>
          <w:sz w:val="24"/>
        </w:rPr>
        <w:t>а</w:t>
      </w:r>
      <w:r>
        <w:rPr>
          <w:color w:val="000000"/>
          <w:sz w:val="24"/>
        </w:rPr>
        <w:t>низации.</w:t>
      </w:r>
    </w:p>
    <w:p w14:paraId="7B010000">
      <w:pPr>
        <w:pStyle w:val="Style_13"/>
        <w:widowControl w:val="1"/>
        <w:tabs>
          <w:tab w:leader="none" w:pos="910" w:val="left"/>
        </w:tabs>
        <w:spacing w:after="0" w:line="240" w:lineRule="auto"/>
        <w:ind w:firstLine="600" w:left="0"/>
        <w:rPr>
          <w:color w:val="000000"/>
          <w:sz w:val="24"/>
        </w:rPr>
      </w:pPr>
    </w:p>
    <w:p w14:paraId="7C010000">
      <w:pPr>
        <w:pStyle w:val="Style_13"/>
        <w:widowControl w:val="1"/>
        <w:tabs>
          <w:tab w:leader="none" w:pos="910" w:val="left"/>
        </w:tabs>
        <w:spacing w:after="0" w:line="240" w:lineRule="auto"/>
        <w:ind w:firstLine="600" w:left="0"/>
        <w:rPr>
          <w:color w:val="000000"/>
          <w:sz w:val="24"/>
        </w:rPr>
      </w:pPr>
    </w:p>
    <w:p w14:paraId="7D010000">
      <w:pPr>
        <w:pStyle w:val="Style_19"/>
        <w:widowControl w:val="1"/>
        <w:numPr>
          <w:ilvl w:val="0"/>
          <w:numId w:val="1"/>
        </w:numPr>
        <w:tabs>
          <w:tab w:leader="none" w:pos="709" w:val="left"/>
        </w:tabs>
        <w:spacing w:before="0" w:line="240" w:lineRule="auto"/>
        <w:ind w:firstLine="0" w:left="440"/>
        <w:jc w:val="both"/>
        <w:rPr>
          <w:b w:val="1"/>
          <w:color w:val="000000"/>
          <w:sz w:val="24"/>
        </w:rPr>
      </w:pPr>
      <w:r>
        <w:rPr>
          <w:rStyle w:val="Style_20_ch"/>
          <w:b w:val="1"/>
          <w:color w:val="000000"/>
          <w:sz w:val="24"/>
        </w:rPr>
        <w:t>Проведение специальной оценки условий труда</w:t>
      </w:r>
      <w:bookmarkEnd w:id="6"/>
    </w:p>
    <w:p w14:paraId="7E010000">
      <w:pPr>
        <w:pStyle w:val="Style_13"/>
        <w:widowControl w:val="1"/>
        <w:spacing w:after="0" w:line="240" w:lineRule="auto"/>
        <w:ind w:firstLine="0" w:left="720"/>
        <w:jc w:val="left"/>
        <w:rPr>
          <w:b w:val="1"/>
          <w:color w:val="000000"/>
          <w:sz w:val="24"/>
        </w:rPr>
      </w:pPr>
      <w:r>
        <w:rPr>
          <w:rStyle w:val="Style_14_ch"/>
          <w:b w:val="1"/>
          <w:color w:val="000000"/>
          <w:sz w:val="24"/>
        </w:rPr>
        <w:t>в соответствии с законодательством о специальной оценке условий труда.</w:t>
      </w:r>
    </w:p>
    <w:p w14:paraId="7F010000">
      <w:pPr>
        <w:pStyle w:val="Style_23"/>
        <w:widowControl w:val="1"/>
        <w:spacing w:after="0" w:before="0" w:line="240" w:lineRule="auto"/>
        <w:ind w:firstLine="0" w:left="860"/>
        <w:rPr>
          <w:color w:val="000000"/>
          <w:sz w:val="24"/>
        </w:rPr>
      </w:pPr>
      <w:r>
        <w:rPr>
          <w:rStyle w:val="Style_24_ch"/>
          <w:i w:val="1"/>
          <w:color w:val="000000"/>
          <w:sz w:val="24"/>
        </w:rPr>
        <w:t>Нормативные правовые акты:</w:t>
      </w:r>
    </w:p>
    <w:p w14:paraId="80010000">
      <w:pPr>
        <w:pStyle w:val="Style_13"/>
        <w:widowControl w:val="1"/>
        <w:numPr>
          <w:ilvl w:val="0"/>
          <w:numId w:val="2"/>
        </w:numPr>
        <w:tabs>
          <w:tab w:leader="none" w:pos="864" w:val="left"/>
        </w:tabs>
        <w:spacing w:after="0" w:line="240" w:lineRule="auto"/>
        <w:ind w:firstLine="600" w:left="0"/>
        <w:rPr>
          <w:color w:val="000000"/>
          <w:sz w:val="24"/>
        </w:rPr>
      </w:pPr>
      <w:r>
        <w:rPr>
          <w:color w:val="000000"/>
          <w:sz w:val="24"/>
        </w:rPr>
        <w:t>ТК РФ, статьи 92, 117, 147, 209, 213, 214, 216, 216,3.</w:t>
      </w:r>
    </w:p>
    <w:p w14:paraId="81010000">
      <w:pPr>
        <w:pStyle w:val="Style_13"/>
        <w:widowControl w:val="1"/>
        <w:numPr>
          <w:ilvl w:val="0"/>
          <w:numId w:val="2"/>
        </w:numPr>
        <w:tabs>
          <w:tab w:leader="none" w:pos="867" w:val="left"/>
        </w:tabs>
        <w:spacing w:after="0" w:line="240" w:lineRule="auto"/>
        <w:ind w:firstLine="600" w:left="0"/>
        <w:rPr>
          <w:color w:val="000000"/>
          <w:sz w:val="24"/>
        </w:rPr>
      </w:pPr>
      <w:r>
        <w:rPr>
          <w:color w:val="000000"/>
          <w:sz w:val="24"/>
        </w:rPr>
        <w:t>Федеральный закон от 28.12.2013 № 426-Ф3 «О сп</w:t>
      </w:r>
      <w:r>
        <w:rPr>
          <w:color w:val="000000"/>
          <w:sz w:val="24"/>
        </w:rPr>
        <w:t>е</w:t>
      </w:r>
      <w:r>
        <w:rPr>
          <w:color w:val="000000"/>
          <w:sz w:val="24"/>
        </w:rPr>
        <w:t>циальной оценке условий труда».</w:t>
      </w:r>
    </w:p>
    <w:p w14:paraId="82010000">
      <w:pPr>
        <w:pStyle w:val="Style_13"/>
        <w:widowControl w:val="1"/>
        <w:numPr>
          <w:ilvl w:val="0"/>
          <w:numId w:val="2"/>
        </w:numPr>
        <w:tabs>
          <w:tab w:leader="none" w:pos="872" w:val="left"/>
        </w:tabs>
        <w:spacing w:after="0" w:line="240" w:lineRule="auto"/>
        <w:ind w:firstLine="600" w:left="0"/>
        <w:rPr>
          <w:color w:val="000000"/>
          <w:sz w:val="24"/>
        </w:rPr>
      </w:pPr>
      <w:r>
        <w:rPr>
          <w:color w:val="000000"/>
          <w:sz w:val="24"/>
        </w:rPr>
        <w:t>Приказ Минтруда РФ от 24.01.14 № 33н «Об утве</w:t>
      </w:r>
      <w:r>
        <w:rPr>
          <w:color w:val="000000"/>
          <w:sz w:val="24"/>
        </w:rPr>
        <w:t>р</w:t>
      </w:r>
      <w:r>
        <w:rPr>
          <w:color w:val="000000"/>
          <w:sz w:val="24"/>
        </w:rPr>
        <w:t>ждении Методики проведения специальной оценки условий труда, класси</w:t>
      </w:r>
      <w:r>
        <w:rPr>
          <w:color w:val="000000"/>
          <w:sz w:val="24"/>
        </w:rPr>
        <w:t>фикатора вредных и (или) опасных производс</w:t>
      </w:r>
      <w:r>
        <w:rPr>
          <w:color w:val="000000"/>
          <w:sz w:val="24"/>
        </w:rPr>
        <w:t>т</w:t>
      </w:r>
      <w:r>
        <w:rPr>
          <w:color w:val="000000"/>
          <w:sz w:val="24"/>
        </w:rPr>
        <w:t>венных факторов, формы отчета о проведении специальной оценки условий труда и инструкции по ее заполнению».</w:t>
      </w:r>
    </w:p>
    <w:p w14:paraId="83010000">
      <w:pPr>
        <w:pStyle w:val="Style_13"/>
        <w:widowControl w:val="1"/>
        <w:numPr>
          <w:ilvl w:val="0"/>
          <w:numId w:val="2"/>
        </w:numPr>
        <w:tabs>
          <w:tab w:leader="none" w:pos="872" w:val="left"/>
        </w:tabs>
        <w:spacing w:after="0" w:line="240" w:lineRule="auto"/>
        <w:ind w:firstLine="600" w:left="0"/>
        <w:rPr>
          <w:color w:val="000000"/>
          <w:sz w:val="24"/>
        </w:rPr>
      </w:pPr>
      <w:r>
        <w:rPr>
          <w:color w:val="000000"/>
          <w:sz w:val="24"/>
        </w:rPr>
        <w:t>Приказ Минтруда РФ от 17.06.2021 г. № 406н «О форме и порядке подачи декларации соответствия условий труда госу</w:t>
      </w:r>
      <w:r>
        <w:rPr>
          <w:color w:val="000000"/>
          <w:sz w:val="24"/>
        </w:rPr>
        <w:t>дарственным нормативным требованиям охраны труда, порядке формирования</w:t>
      </w:r>
      <w:r>
        <w:rPr>
          <w:color w:val="000000"/>
          <w:sz w:val="24"/>
        </w:rPr>
        <w:t xml:space="preserve"> и ведения реестра деклараций</w:t>
      </w:r>
      <w:r>
        <w:rPr>
          <w:color w:val="000000"/>
          <w:sz w:val="24"/>
        </w:rPr>
        <w:t>»</w:t>
      </w:r>
      <w:r>
        <w:rPr>
          <w:color w:val="000000"/>
          <w:sz w:val="24"/>
        </w:rPr>
        <w:t>.</w:t>
      </w:r>
    </w:p>
    <w:p w14:paraId="84010000">
      <w:pPr>
        <w:pStyle w:val="Style_13"/>
        <w:widowControl w:val="1"/>
        <w:numPr>
          <w:ilvl w:val="0"/>
          <w:numId w:val="2"/>
        </w:numPr>
        <w:tabs>
          <w:tab w:leader="none" w:pos="872" w:val="left"/>
        </w:tabs>
        <w:spacing w:after="0" w:line="240" w:lineRule="auto"/>
        <w:ind w:firstLine="600" w:left="0"/>
        <w:rPr>
          <w:color w:val="000000"/>
          <w:sz w:val="24"/>
        </w:rPr>
      </w:pPr>
      <w:r>
        <w:rPr>
          <w:color w:val="000000"/>
          <w:sz w:val="24"/>
        </w:rPr>
        <w:t>Приказ Минтруда России от 29.10.2021 N 775н "Об утверждении Порядка проведения государственной экспе</w:t>
      </w:r>
      <w:r>
        <w:rPr>
          <w:color w:val="000000"/>
          <w:sz w:val="24"/>
        </w:rPr>
        <w:t>р</w:t>
      </w:r>
      <w:r>
        <w:rPr>
          <w:color w:val="000000"/>
          <w:sz w:val="24"/>
        </w:rPr>
        <w:t>тизы условий труда"</w:t>
      </w:r>
      <w:r>
        <w:rPr>
          <w:color w:val="000000"/>
          <w:sz w:val="24"/>
        </w:rPr>
        <w:t>.</w:t>
      </w:r>
    </w:p>
    <w:p w14:paraId="85010000">
      <w:pPr>
        <w:pStyle w:val="Style_13"/>
        <w:widowControl w:val="1"/>
        <w:tabs>
          <w:tab w:leader="none" w:pos="872" w:val="left"/>
        </w:tabs>
        <w:spacing w:after="0" w:line="240" w:lineRule="auto"/>
        <w:ind w:firstLine="0" w:left="600"/>
        <w:rPr>
          <w:color w:val="000000"/>
          <w:sz w:val="24"/>
        </w:rPr>
      </w:pPr>
    </w:p>
    <w:p w14:paraId="86010000">
      <w:pPr>
        <w:pStyle w:val="Style_23"/>
        <w:widowControl w:val="1"/>
        <w:spacing w:after="0" w:before="0" w:line="240" w:lineRule="auto"/>
        <w:ind w:firstLine="0" w:left="240"/>
        <w:jc w:val="center"/>
        <w:rPr>
          <w:color w:val="000000"/>
          <w:sz w:val="24"/>
          <w:u w:val="single"/>
        </w:rPr>
      </w:pPr>
      <w:r>
        <w:rPr>
          <w:color w:val="000000"/>
          <w:sz w:val="24"/>
          <w:u w:val="single"/>
        </w:rPr>
        <w:t>Документированная информация работодателя (в т.ч. ЛНА)</w:t>
      </w:r>
    </w:p>
    <w:p w14:paraId="87010000">
      <w:pPr>
        <w:pStyle w:val="Style_13"/>
        <w:widowControl w:val="1"/>
        <w:numPr>
          <w:ilvl w:val="0"/>
          <w:numId w:val="2"/>
        </w:numPr>
        <w:tabs>
          <w:tab w:leader="none" w:pos="820" w:val="left"/>
        </w:tabs>
        <w:spacing w:after="0" w:line="240" w:lineRule="auto"/>
        <w:ind w:firstLine="600" w:left="0"/>
        <w:rPr>
          <w:color w:val="000000"/>
          <w:sz w:val="24"/>
        </w:rPr>
      </w:pPr>
      <w:r>
        <w:rPr>
          <w:color w:val="000000"/>
          <w:sz w:val="24"/>
        </w:rPr>
        <w:t>Положение о проведении специальной оценки усл</w:t>
      </w:r>
      <w:r>
        <w:rPr>
          <w:color w:val="000000"/>
          <w:sz w:val="24"/>
        </w:rPr>
        <w:t>о</w:t>
      </w:r>
      <w:r>
        <w:rPr>
          <w:color w:val="000000"/>
          <w:sz w:val="24"/>
        </w:rPr>
        <w:t>вий труда в организации.</w:t>
      </w:r>
    </w:p>
    <w:p w14:paraId="88010000">
      <w:pPr>
        <w:pStyle w:val="Style_13"/>
        <w:widowControl w:val="1"/>
        <w:numPr>
          <w:ilvl w:val="0"/>
          <w:numId w:val="2"/>
        </w:numPr>
        <w:tabs>
          <w:tab w:leader="none" w:pos="820" w:val="left"/>
        </w:tabs>
        <w:spacing w:after="0" w:line="240" w:lineRule="auto"/>
        <w:ind w:firstLine="600" w:left="0"/>
        <w:rPr>
          <w:color w:val="000000"/>
          <w:sz w:val="24"/>
        </w:rPr>
      </w:pPr>
      <w:r>
        <w:rPr>
          <w:color w:val="000000"/>
          <w:sz w:val="24"/>
        </w:rPr>
        <w:t>Отчет(</w:t>
      </w:r>
      <w:r>
        <w:rPr>
          <w:color w:val="000000"/>
          <w:sz w:val="24"/>
        </w:rPr>
        <w:t>ы</w:t>
      </w:r>
      <w:r>
        <w:rPr>
          <w:color w:val="000000"/>
          <w:sz w:val="24"/>
        </w:rPr>
        <w:t>) о проведении СОУТ.</w:t>
      </w:r>
    </w:p>
    <w:p w14:paraId="89010000">
      <w:pPr>
        <w:pStyle w:val="Style_13"/>
        <w:widowControl w:val="1"/>
        <w:numPr>
          <w:ilvl w:val="0"/>
          <w:numId w:val="2"/>
        </w:numPr>
        <w:tabs>
          <w:tab w:leader="none" w:pos="820" w:val="left"/>
        </w:tabs>
        <w:spacing w:after="0" w:line="240" w:lineRule="auto"/>
        <w:ind w:firstLine="600" w:left="0"/>
        <w:rPr>
          <w:color w:val="000000"/>
          <w:sz w:val="24"/>
        </w:rPr>
      </w:pPr>
      <w:r>
        <w:rPr>
          <w:color w:val="000000"/>
          <w:sz w:val="24"/>
        </w:rPr>
        <w:t>Декларация соответствия условий труда государс</w:t>
      </w:r>
      <w:r>
        <w:rPr>
          <w:color w:val="000000"/>
          <w:sz w:val="24"/>
        </w:rPr>
        <w:t>т</w:t>
      </w:r>
      <w:r>
        <w:rPr>
          <w:color w:val="000000"/>
          <w:sz w:val="24"/>
        </w:rPr>
        <w:t>венным нормативным требованиям охраны труда.</w:t>
      </w:r>
    </w:p>
    <w:p w14:paraId="8A010000">
      <w:pPr>
        <w:pStyle w:val="Style_13"/>
        <w:widowControl w:val="1"/>
        <w:numPr>
          <w:ilvl w:val="0"/>
          <w:numId w:val="2"/>
        </w:numPr>
        <w:tabs>
          <w:tab w:leader="none" w:pos="820" w:val="left"/>
        </w:tabs>
        <w:spacing w:after="0" w:line="240" w:lineRule="auto"/>
        <w:ind w:firstLine="600" w:left="0"/>
        <w:rPr>
          <w:color w:val="000000"/>
          <w:sz w:val="24"/>
        </w:rPr>
      </w:pPr>
      <w:r>
        <w:rPr>
          <w:color w:val="000000"/>
          <w:sz w:val="24"/>
        </w:rPr>
        <w:t>Приказ об организации и проведении специальной оценки условий труда (СОУТ) (с графиком проведения С</w:t>
      </w:r>
      <w:r>
        <w:rPr>
          <w:color w:val="000000"/>
          <w:sz w:val="24"/>
        </w:rPr>
        <w:t>О</w:t>
      </w:r>
      <w:r>
        <w:rPr>
          <w:color w:val="000000"/>
          <w:sz w:val="24"/>
        </w:rPr>
        <w:t>УТ).</w:t>
      </w:r>
    </w:p>
    <w:p w14:paraId="8B010000">
      <w:pPr>
        <w:pStyle w:val="Style_25"/>
        <w:widowControl w:val="1"/>
        <w:ind w:firstLine="567" w:left="0"/>
        <w:contextualSpacing w:val="0"/>
        <w:rPr>
          <w:rFonts w:ascii="Times New Roman" w:hAnsi="Times New Roman"/>
          <w:strike w:val="1"/>
          <w:color w:val="000000"/>
        </w:rPr>
      </w:pPr>
      <w:r>
        <w:rPr>
          <w:rFonts w:ascii="Times New Roman" w:hAnsi="Times New Roman"/>
          <w:color w:val="000000"/>
        </w:rPr>
        <w:t>- Приказ о назначении гарантий и компенсаций рабо</w:t>
      </w:r>
      <w:r>
        <w:rPr>
          <w:rFonts w:ascii="Times New Roman" w:hAnsi="Times New Roman"/>
          <w:color w:val="000000"/>
        </w:rPr>
        <w:t>т</w:t>
      </w:r>
      <w:r>
        <w:rPr>
          <w:rFonts w:ascii="Times New Roman" w:hAnsi="Times New Roman"/>
          <w:color w:val="000000"/>
        </w:rPr>
        <w:t>никам, занятым на рабочих местах с вредными и (или) опа</w:t>
      </w:r>
      <w:r>
        <w:rPr>
          <w:rFonts w:ascii="Times New Roman" w:hAnsi="Times New Roman"/>
          <w:color w:val="000000"/>
        </w:rPr>
        <w:t>с</w:t>
      </w:r>
      <w:r>
        <w:rPr>
          <w:rFonts w:ascii="Times New Roman" w:hAnsi="Times New Roman"/>
          <w:color w:val="000000"/>
        </w:rPr>
        <w:t>ными условиями труда.</w:t>
      </w:r>
    </w:p>
    <w:p w14:paraId="8C010000">
      <w:pPr>
        <w:pStyle w:val="Style_13"/>
        <w:widowControl w:val="1"/>
        <w:tabs>
          <w:tab w:leader="none" w:pos="864" w:val="left"/>
        </w:tabs>
        <w:spacing w:after="0" w:line="240" w:lineRule="auto"/>
        <w:ind w:firstLine="567" w:left="0"/>
        <w:rPr>
          <w:color w:val="000000"/>
          <w:sz w:val="24"/>
        </w:rPr>
      </w:pPr>
      <w:r>
        <w:rPr>
          <w:color w:val="000000"/>
          <w:sz w:val="24"/>
        </w:rPr>
        <w:t>-</w:t>
      </w:r>
      <w:r>
        <w:rPr>
          <w:color w:val="000000"/>
          <w:sz w:val="24"/>
        </w:rPr>
        <w:tab/>
      </w:r>
      <w:r>
        <w:rPr>
          <w:color w:val="000000"/>
          <w:sz w:val="24"/>
        </w:rPr>
        <w:t>Трудовые договоры работников (дополнительные соглашения).</w:t>
      </w:r>
    </w:p>
    <w:p w14:paraId="8D010000">
      <w:pPr>
        <w:pStyle w:val="Style_13"/>
        <w:widowControl w:val="1"/>
        <w:spacing w:after="0" w:line="240" w:lineRule="auto"/>
        <w:ind w:hanging="261" w:left="720" w:right="658"/>
        <w:jc w:val="left"/>
        <w:rPr>
          <w:rStyle w:val="Style_14_ch"/>
          <w:color w:val="000000"/>
          <w:sz w:val="24"/>
        </w:rPr>
      </w:pPr>
    </w:p>
    <w:p w14:paraId="8E010000">
      <w:pPr>
        <w:pStyle w:val="Style_13"/>
        <w:widowControl w:val="1"/>
        <w:spacing w:after="0" w:line="240" w:lineRule="auto"/>
        <w:ind w:hanging="261" w:left="720" w:right="658"/>
        <w:jc w:val="left"/>
        <w:rPr>
          <w:rStyle w:val="Style_14_ch"/>
          <w:color w:val="000000"/>
          <w:sz w:val="24"/>
        </w:rPr>
      </w:pPr>
    </w:p>
    <w:p w14:paraId="8F010000">
      <w:pPr>
        <w:pStyle w:val="Style_13"/>
        <w:widowControl w:val="1"/>
        <w:spacing w:after="0" w:line="240" w:lineRule="auto"/>
        <w:ind w:hanging="261" w:left="720" w:right="658"/>
        <w:jc w:val="left"/>
        <w:rPr>
          <w:rStyle w:val="Style_14_ch"/>
          <w:color w:val="000000"/>
          <w:sz w:val="24"/>
        </w:rPr>
      </w:pPr>
    </w:p>
    <w:p w14:paraId="90010000">
      <w:pPr>
        <w:pStyle w:val="Style_13"/>
        <w:widowControl w:val="1"/>
        <w:spacing w:after="0" w:line="240" w:lineRule="auto"/>
        <w:ind w:hanging="261" w:left="720" w:right="658"/>
        <w:jc w:val="left"/>
        <w:rPr>
          <w:b w:val="1"/>
          <w:color w:val="000000"/>
          <w:sz w:val="24"/>
        </w:rPr>
      </w:pPr>
      <w:r>
        <w:rPr>
          <w:rStyle w:val="Style_14_ch"/>
          <w:color w:val="000000"/>
          <w:sz w:val="24"/>
        </w:rPr>
        <w:t xml:space="preserve">■ </w:t>
      </w:r>
      <w:r>
        <w:rPr>
          <w:rStyle w:val="Style_14_ch"/>
          <w:b w:val="1"/>
          <w:color w:val="000000"/>
          <w:sz w:val="24"/>
        </w:rPr>
        <w:t>Реализацию мероприятий по улучшению у</w:t>
      </w:r>
      <w:r>
        <w:rPr>
          <w:rStyle w:val="Style_14_ch"/>
          <w:b w:val="1"/>
          <w:color w:val="000000"/>
          <w:sz w:val="24"/>
        </w:rPr>
        <w:t>с</w:t>
      </w:r>
      <w:r>
        <w:rPr>
          <w:rStyle w:val="Style_14_ch"/>
          <w:b w:val="1"/>
          <w:color w:val="000000"/>
          <w:sz w:val="24"/>
        </w:rPr>
        <w:t>ловий и охраны труда.</w:t>
      </w:r>
    </w:p>
    <w:p w14:paraId="9101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92010000">
      <w:pPr>
        <w:pStyle w:val="Style_13"/>
        <w:widowControl w:val="1"/>
        <w:numPr>
          <w:ilvl w:val="0"/>
          <w:numId w:val="2"/>
        </w:numPr>
        <w:tabs>
          <w:tab w:leader="none" w:pos="864" w:val="left"/>
        </w:tabs>
        <w:spacing w:after="0" w:line="240" w:lineRule="auto"/>
        <w:ind w:firstLine="600" w:left="0"/>
        <w:rPr>
          <w:color w:val="000000"/>
          <w:sz w:val="24"/>
        </w:rPr>
      </w:pPr>
      <w:r>
        <w:rPr>
          <w:color w:val="000000"/>
          <w:sz w:val="24"/>
        </w:rPr>
        <w:t>ТК РФ, статьи 209, 209.1, 212, 214.1, 216.2, 218, 225.</w:t>
      </w:r>
    </w:p>
    <w:p w14:paraId="93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Отраслевое соглашение.</w:t>
      </w:r>
    </w:p>
    <w:p w14:paraId="94010000">
      <w:pPr>
        <w:pStyle w:val="Style_13"/>
        <w:widowControl w:val="1"/>
        <w:numPr>
          <w:ilvl w:val="0"/>
          <w:numId w:val="2"/>
        </w:numPr>
        <w:tabs>
          <w:tab w:leader="none" w:pos="835" w:val="left"/>
        </w:tabs>
        <w:spacing w:after="0" w:line="240" w:lineRule="auto"/>
        <w:ind w:firstLine="600" w:left="0"/>
        <w:rPr>
          <w:color w:val="000000"/>
          <w:sz w:val="24"/>
        </w:rPr>
      </w:pPr>
      <w:r>
        <w:rPr>
          <w:color w:val="000000"/>
          <w:sz w:val="24"/>
        </w:rPr>
        <w:t>Приказ Минтруда РФ от 29 октября 2021 г. № 771н «Об утверждении примерного перечня ежегодно реализуемых рабо</w:t>
      </w:r>
      <w:r>
        <w:rPr>
          <w:color w:val="000000"/>
          <w:sz w:val="24"/>
        </w:rPr>
        <w:t>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95010000">
      <w:pPr>
        <w:pStyle w:val="Style_23"/>
        <w:widowControl w:val="1"/>
        <w:spacing w:after="0" w:before="0" w:line="240" w:lineRule="auto"/>
        <w:ind w:firstLine="0" w:left="240"/>
        <w:rPr>
          <w:color w:val="000000"/>
          <w:sz w:val="24"/>
          <w:u w:val="single"/>
        </w:rPr>
      </w:pPr>
    </w:p>
    <w:p w14:paraId="96010000">
      <w:pPr>
        <w:pStyle w:val="Style_23"/>
        <w:widowControl w:val="1"/>
        <w:spacing w:after="0" w:before="0" w:line="240" w:lineRule="auto"/>
        <w:ind w:firstLine="0" w:left="240"/>
        <w:rPr>
          <w:color w:val="000000"/>
          <w:sz w:val="24"/>
          <w:u w:val="single"/>
        </w:rPr>
      </w:pPr>
      <w:r>
        <w:rPr>
          <w:color w:val="000000"/>
          <w:sz w:val="24"/>
          <w:u w:val="single"/>
        </w:rPr>
        <w:t>Документированная информация работодателя (в т.ч. ЛНА):</w:t>
      </w:r>
    </w:p>
    <w:p w14:paraId="97010000">
      <w:pPr>
        <w:pStyle w:val="Style_13"/>
        <w:widowControl w:val="1"/>
        <w:numPr>
          <w:ilvl w:val="0"/>
          <w:numId w:val="2"/>
        </w:numPr>
        <w:tabs>
          <w:tab w:leader="none" w:pos="868" w:val="left"/>
        </w:tabs>
        <w:spacing w:after="0" w:line="240" w:lineRule="auto"/>
        <w:ind w:firstLine="601" w:left="0"/>
        <w:rPr>
          <w:i w:val="1"/>
          <w:color w:val="000000"/>
          <w:sz w:val="24"/>
        </w:rPr>
      </w:pPr>
      <w:r>
        <w:rPr>
          <w:color w:val="000000"/>
          <w:sz w:val="24"/>
        </w:rPr>
        <w:t>План мероприятий по улучшению условий и охраны труда и снижению уровней профессиональных рисков.</w:t>
      </w:r>
    </w:p>
    <w:p w14:paraId="98010000">
      <w:pPr>
        <w:pStyle w:val="Style_13"/>
        <w:widowControl w:val="1"/>
        <w:numPr>
          <w:ilvl w:val="0"/>
          <w:numId w:val="2"/>
        </w:numPr>
        <w:tabs>
          <w:tab w:leader="none" w:pos="868" w:val="left"/>
        </w:tabs>
        <w:spacing w:after="0" w:line="240" w:lineRule="auto"/>
        <w:ind w:firstLine="601" w:left="0"/>
        <w:rPr>
          <w:rStyle w:val="Style_26_ch"/>
          <w:color w:val="000000"/>
          <w:sz w:val="24"/>
        </w:rPr>
      </w:pPr>
      <w:r>
        <w:rPr>
          <w:color w:val="000000"/>
          <w:sz w:val="24"/>
        </w:rPr>
        <w:t xml:space="preserve">Коллективный договор. </w:t>
      </w:r>
      <w:r>
        <w:rPr>
          <w:rStyle w:val="Style_26_ch"/>
          <w:i w:val="0"/>
          <w:color w:val="000000"/>
          <w:sz w:val="24"/>
        </w:rPr>
        <w:t>Соглашение по охране труда.</w:t>
      </w:r>
    </w:p>
    <w:p w14:paraId="99010000">
      <w:pPr>
        <w:pStyle w:val="Style_13"/>
        <w:widowControl w:val="1"/>
        <w:numPr>
          <w:ilvl w:val="0"/>
          <w:numId w:val="2"/>
        </w:numPr>
        <w:tabs>
          <w:tab w:leader="none" w:pos="868" w:val="left"/>
        </w:tabs>
        <w:spacing w:after="0" w:line="240" w:lineRule="auto"/>
        <w:ind w:firstLine="567" w:left="0"/>
        <w:rPr>
          <w:i w:val="1"/>
          <w:color w:val="000000"/>
          <w:sz w:val="24"/>
        </w:rPr>
      </w:pPr>
      <w:r>
        <w:rPr>
          <w:rStyle w:val="Style_26_ch"/>
          <w:i w:val="0"/>
          <w:color w:val="000000"/>
          <w:sz w:val="24"/>
        </w:rPr>
        <w:t xml:space="preserve">Документация о выполнении мероприятий по </w:t>
      </w:r>
      <w:r>
        <w:rPr>
          <w:color w:val="000000"/>
          <w:sz w:val="24"/>
        </w:rPr>
        <w:t>улу</w:t>
      </w:r>
      <w:r>
        <w:rPr>
          <w:color w:val="000000"/>
          <w:sz w:val="24"/>
        </w:rPr>
        <w:t>ч</w:t>
      </w:r>
      <w:r>
        <w:rPr>
          <w:color w:val="000000"/>
          <w:sz w:val="24"/>
        </w:rPr>
        <w:t>шению условий и охраны труда и снижению уровней пр</w:t>
      </w:r>
      <w:r>
        <w:rPr>
          <w:color w:val="000000"/>
          <w:sz w:val="24"/>
        </w:rPr>
        <w:t>о</w:t>
      </w:r>
      <w:r>
        <w:rPr>
          <w:color w:val="000000"/>
          <w:sz w:val="24"/>
        </w:rPr>
        <w:t>фессиональных рисков (отчеты, справки, протоколы и др.).</w:t>
      </w:r>
    </w:p>
    <w:p w14:paraId="9A010000">
      <w:pPr>
        <w:pStyle w:val="Style_13"/>
        <w:widowControl w:val="1"/>
        <w:tabs>
          <w:tab w:leader="none" w:pos="868" w:val="left"/>
        </w:tabs>
        <w:spacing w:after="0" w:line="240" w:lineRule="auto"/>
        <w:ind w:firstLine="0" w:left="0"/>
        <w:rPr>
          <w:i w:val="1"/>
          <w:color w:val="000000"/>
          <w:sz w:val="24"/>
        </w:rPr>
      </w:pPr>
      <w:r>
        <w:rPr>
          <w:color w:val="000000"/>
          <w:sz w:val="24"/>
        </w:rPr>
        <w:t>Примечание: Документы о состоянии и мерах по улучшению условий труда хранятся в образовательной организации 5 лет (ст.409 Приказа Федерального архивного агентства от 20.12.2019  № 236)</w:t>
      </w:r>
    </w:p>
    <w:p w14:paraId="9B010000">
      <w:pPr>
        <w:pStyle w:val="Style_13"/>
        <w:widowControl w:val="1"/>
        <w:spacing w:after="0" w:line="240" w:lineRule="auto"/>
        <w:ind w:hanging="280" w:left="709" w:right="-59"/>
        <w:rPr>
          <w:rStyle w:val="Style_26_ch"/>
          <w:color w:val="000000"/>
          <w:sz w:val="24"/>
        </w:rPr>
      </w:pPr>
    </w:p>
    <w:p w14:paraId="9C010000">
      <w:pPr>
        <w:pStyle w:val="Style_13"/>
        <w:widowControl w:val="1"/>
        <w:spacing w:after="0" w:line="240" w:lineRule="auto"/>
        <w:ind w:hanging="280" w:left="709" w:right="-59"/>
        <w:rPr>
          <w:b w:val="1"/>
          <w:color w:val="000000"/>
          <w:sz w:val="24"/>
        </w:rPr>
      </w:pPr>
      <w:r>
        <w:rPr>
          <w:rStyle w:val="Style_26_ch"/>
          <w:color w:val="000000"/>
          <w:sz w:val="24"/>
        </w:rPr>
        <w:t>■</w:t>
      </w:r>
      <w:r>
        <w:rPr>
          <w:rStyle w:val="Style_14_ch"/>
          <w:color w:val="000000"/>
          <w:sz w:val="24"/>
        </w:rPr>
        <w:tab/>
      </w:r>
      <w:r>
        <w:rPr>
          <w:b w:val="1"/>
          <w:color w:val="000000"/>
          <w:sz w:val="24"/>
        </w:rPr>
        <w:t>Режим труда и отдыха работников в соответствии с трудовым законодательством и иными нормати</w:t>
      </w:r>
      <w:r>
        <w:rPr>
          <w:b w:val="1"/>
          <w:color w:val="000000"/>
          <w:sz w:val="24"/>
        </w:rPr>
        <w:t>в</w:t>
      </w:r>
      <w:r>
        <w:rPr>
          <w:b w:val="1"/>
          <w:color w:val="000000"/>
          <w:sz w:val="24"/>
        </w:rPr>
        <w:t>ными правовыми актами, содержащими нормы трудового права</w:t>
      </w:r>
    </w:p>
    <w:p w14:paraId="9D010000">
      <w:pPr>
        <w:pStyle w:val="Style_23"/>
        <w:widowControl w:val="1"/>
        <w:spacing w:after="0" w:before="0" w:line="240" w:lineRule="auto"/>
        <w:ind w:firstLine="0" w:left="860"/>
        <w:rPr>
          <w:color w:val="000000"/>
          <w:sz w:val="24"/>
        </w:rPr>
      </w:pPr>
      <w:r>
        <w:rPr>
          <w:rStyle w:val="Style_24_ch"/>
          <w:i w:val="1"/>
          <w:color w:val="000000"/>
          <w:sz w:val="24"/>
        </w:rPr>
        <w:t>Нормативные правовые акты:</w:t>
      </w:r>
    </w:p>
    <w:p w14:paraId="9E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ТК РФ, статьи  91-105, 106-128, 215, 216, 333, 350.</w:t>
      </w:r>
    </w:p>
    <w:p w14:paraId="9F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Отраслевое соглашение.</w:t>
      </w:r>
    </w:p>
    <w:p w14:paraId="A0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Коллективный договор.</w:t>
      </w:r>
    </w:p>
    <w:p w14:paraId="A1010000">
      <w:pPr>
        <w:pStyle w:val="Style_13"/>
        <w:widowControl w:val="1"/>
        <w:numPr>
          <w:ilvl w:val="0"/>
          <w:numId w:val="2"/>
        </w:numPr>
        <w:tabs>
          <w:tab w:leader="none" w:pos="872" w:val="left"/>
        </w:tabs>
        <w:spacing w:after="0" w:line="240" w:lineRule="auto"/>
        <w:ind w:firstLine="601" w:left="0"/>
        <w:rPr>
          <w:color w:val="000000"/>
          <w:sz w:val="24"/>
        </w:rPr>
      </w:pPr>
      <w:r>
        <w:rPr>
          <w:color w:val="000000"/>
          <w:sz w:val="24"/>
        </w:rPr>
        <w:t>Постановление Правительства РФ от 11.12.02 № 884 «Об утверждении Правил предоставления ежегодного д</w:t>
      </w:r>
      <w:r>
        <w:rPr>
          <w:color w:val="000000"/>
          <w:sz w:val="24"/>
        </w:rPr>
        <w:t>о</w:t>
      </w:r>
      <w:r>
        <w:rPr>
          <w:color w:val="000000"/>
          <w:sz w:val="24"/>
        </w:rPr>
        <w:t>полнительного оплачиваемого отпуска работникам с нено</w:t>
      </w:r>
      <w:r>
        <w:rPr>
          <w:color w:val="000000"/>
          <w:sz w:val="24"/>
        </w:rPr>
        <w:t>р</w:t>
      </w:r>
      <w:r>
        <w:rPr>
          <w:color w:val="000000"/>
          <w:sz w:val="24"/>
        </w:rPr>
        <w:t>мированным рабочим днем в организациях, финансируемых за счет средств федерального бюджета».</w:t>
      </w:r>
    </w:p>
    <w:p w14:paraId="A2010000">
      <w:pPr>
        <w:pStyle w:val="Style_13"/>
        <w:widowControl w:val="1"/>
        <w:numPr>
          <w:ilvl w:val="0"/>
          <w:numId w:val="2"/>
        </w:numPr>
        <w:tabs>
          <w:tab w:leader="none" w:pos="872" w:val="left"/>
        </w:tabs>
        <w:spacing w:after="0" w:line="240" w:lineRule="auto"/>
        <w:ind w:firstLine="601" w:left="0"/>
        <w:rPr>
          <w:color w:val="000000"/>
          <w:sz w:val="24"/>
        </w:rPr>
      </w:pPr>
      <w:r>
        <w:rPr>
          <w:color w:val="000000"/>
          <w:sz w:val="24"/>
        </w:rPr>
        <w:t>Приказ Минтранса России от 16.10.2020 N 424 « Об утв. Особенностей режима рабочего времени и времени о</w:t>
      </w:r>
      <w:r>
        <w:rPr>
          <w:color w:val="000000"/>
          <w:sz w:val="24"/>
        </w:rPr>
        <w:t>т</w:t>
      </w:r>
      <w:r>
        <w:rPr>
          <w:color w:val="000000"/>
          <w:sz w:val="24"/>
        </w:rPr>
        <w:t>дыха, условий труда водителей автомобилей"</w:t>
      </w:r>
      <w:r>
        <w:rPr>
          <w:color w:val="000000"/>
          <w:sz w:val="24"/>
        </w:rPr>
        <w:t>.</w:t>
      </w:r>
    </w:p>
    <w:p w14:paraId="A3010000">
      <w:pPr>
        <w:pStyle w:val="Style_13"/>
        <w:widowControl w:val="1"/>
        <w:tabs>
          <w:tab w:leader="none" w:pos="872" w:val="left"/>
        </w:tabs>
        <w:spacing w:after="0" w:line="240" w:lineRule="auto"/>
        <w:ind w:firstLine="0" w:left="840"/>
        <w:rPr>
          <w:i w:val="1"/>
          <w:color w:val="000000"/>
          <w:sz w:val="24"/>
          <w:u w:val="single"/>
        </w:rPr>
      </w:pPr>
    </w:p>
    <w:p w14:paraId="A4010000">
      <w:pPr>
        <w:pStyle w:val="Style_13"/>
        <w:widowControl w:val="1"/>
        <w:tabs>
          <w:tab w:leader="none" w:pos="872" w:val="left"/>
        </w:tabs>
        <w:spacing w:after="0" w:line="240" w:lineRule="auto"/>
        <w:ind w:firstLine="0" w:left="0"/>
        <w:jc w:val="center"/>
        <w:rPr>
          <w:i w:val="1"/>
          <w:color w:val="000000"/>
          <w:sz w:val="24"/>
          <w:u w:val="single"/>
        </w:rPr>
      </w:pPr>
      <w:r>
        <w:rPr>
          <w:i w:val="1"/>
          <w:color w:val="000000"/>
          <w:sz w:val="24"/>
          <w:u w:val="single"/>
        </w:rPr>
        <w:t>Документированная информация работодателя (в т.ч. ЛНА)</w:t>
      </w:r>
    </w:p>
    <w:p w14:paraId="A5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Правила внутреннего трудового распорядка.</w:t>
      </w:r>
    </w:p>
    <w:p w14:paraId="A6010000">
      <w:pPr>
        <w:pStyle w:val="Style_13"/>
        <w:widowControl w:val="1"/>
        <w:numPr>
          <w:ilvl w:val="0"/>
          <w:numId w:val="2"/>
        </w:numPr>
        <w:tabs>
          <w:tab w:leader="none" w:pos="863" w:val="left"/>
        </w:tabs>
        <w:spacing w:after="0" w:line="240" w:lineRule="auto"/>
        <w:ind w:firstLine="600" w:left="0"/>
        <w:rPr>
          <w:color w:val="000000"/>
          <w:sz w:val="24"/>
        </w:rPr>
      </w:pPr>
      <w:r>
        <w:rPr>
          <w:color w:val="000000"/>
          <w:sz w:val="24"/>
        </w:rPr>
        <w:t>Перечень должностей работников с ненормирова</w:t>
      </w:r>
      <w:r>
        <w:rPr>
          <w:color w:val="000000"/>
          <w:sz w:val="24"/>
        </w:rPr>
        <w:t>н</w:t>
      </w:r>
      <w:r>
        <w:rPr>
          <w:color w:val="000000"/>
          <w:sz w:val="24"/>
        </w:rPr>
        <w:t>ным рабочим днем.</w:t>
      </w:r>
    </w:p>
    <w:p w14:paraId="A7010000">
      <w:pPr>
        <w:pStyle w:val="Style_13"/>
        <w:widowControl w:val="1"/>
        <w:numPr>
          <w:ilvl w:val="0"/>
          <w:numId w:val="2"/>
        </w:numPr>
        <w:tabs>
          <w:tab w:leader="none" w:pos="863" w:val="left"/>
        </w:tabs>
        <w:spacing w:after="0" w:line="240" w:lineRule="auto"/>
        <w:ind w:firstLine="600" w:left="0"/>
        <w:rPr>
          <w:color w:val="000000"/>
          <w:sz w:val="24"/>
        </w:rPr>
      </w:pPr>
      <w:r>
        <w:rPr>
          <w:color w:val="000000"/>
          <w:sz w:val="24"/>
        </w:rPr>
        <w:t>Штатное расписание</w:t>
      </w:r>
    </w:p>
    <w:p w14:paraId="A8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Табели учета рабочего времени.</w:t>
      </w:r>
    </w:p>
    <w:p w14:paraId="A9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Графики отпусков работников.</w:t>
      </w:r>
    </w:p>
    <w:p w14:paraId="AA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Графики сменности</w:t>
      </w:r>
    </w:p>
    <w:p w14:paraId="AB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Путевые листы</w:t>
      </w:r>
    </w:p>
    <w:p w14:paraId="AC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Трудовые договоры с работниками.</w:t>
      </w:r>
    </w:p>
    <w:p w14:paraId="AD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Приказы о приеме на работу.</w:t>
      </w:r>
    </w:p>
    <w:p w14:paraId="AE010000">
      <w:pPr>
        <w:pStyle w:val="Style_13"/>
        <w:widowControl w:val="1"/>
        <w:numPr>
          <w:ilvl w:val="0"/>
          <w:numId w:val="2"/>
        </w:numPr>
        <w:tabs>
          <w:tab w:leader="none" w:pos="906" w:val="left"/>
        </w:tabs>
        <w:spacing w:after="0" w:line="240" w:lineRule="auto"/>
        <w:ind w:firstLine="600" w:left="0"/>
        <w:rPr>
          <w:color w:val="000000"/>
          <w:sz w:val="24"/>
        </w:rPr>
      </w:pPr>
      <w:r>
        <w:rPr>
          <w:color w:val="000000"/>
          <w:sz w:val="24"/>
        </w:rPr>
        <w:t>Приказы о предоставлении отпуска работникам.</w:t>
      </w:r>
    </w:p>
    <w:p w14:paraId="AF010000">
      <w:pPr>
        <w:pStyle w:val="Style_13"/>
        <w:widowControl w:val="1"/>
        <w:numPr>
          <w:ilvl w:val="0"/>
          <w:numId w:val="2"/>
        </w:numPr>
        <w:tabs>
          <w:tab w:leader="none" w:pos="863" w:val="left"/>
        </w:tabs>
        <w:spacing w:after="0" w:line="240" w:lineRule="auto"/>
        <w:ind w:firstLine="600" w:left="0"/>
        <w:rPr>
          <w:color w:val="000000"/>
          <w:sz w:val="24"/>
        </w:rPr>
      </w:pPr>
      <w:r>
        <w:rPr>
          <w:color w:val="000000"/>
          <w:sz w:val="24"/>
        </w:rPr>
        <w:t>Приказы о привлечении работников к работе в в</w:t>
      </w:r>
      <w:r>
        <w:rPr>
          <w:color w:val="000000"/>
          <w:sz w:val="24"/>
        </w:rPr>
        <w:t>ы</w:t>
      </w:r>
      <w:r>
        <w:rPr>
          <w:color w:val="000000"/>
          <w:sz w:val="24"/>
        </w:rPr>
        <w:t>ходные и нерабочие праздничные дни.</w:t>
      </w:r>
    </w:p>
    <w:p w14:paraId="B0010000">
      <w:pPr>
        <w:pStyle w:val="Style_13"/>
        <w:widowControl w:val="1"/>
        <w:tabs>
          <w:tab w:leader="none" w:pos="906" w:val="left"/>
        </w:tabs>
        <w:spacing w:after="0" w:line="240" w:lineRule="auto"/>
        <w:ind w:firstLine="0" w:left="600"/>
        <w:rPr>
          <w:color w:val="000000"/>
          <w:sz w:val="24"/>
        </w:rPr>
      </w:pPr>
    </w:p>
    <w:p w14:paraId="B1010000">
      <w:pPr>
        <w:pStyle w:val="Style_13"/>
        <w:widowControl w:val="1"/>
        <w:tabs>
          <w:tab w:leader="none" w:pos="906" w:val="left"/>
        </w:tabs>
        <w:spacing w:after="0" w:line="240" w:lineRule="auto"/>
        <w:ind w:firstLine="0" w:left="600"/>
        <w:rPr>
          <w:color w:val="000000"/>
          <w:sz w:val="24"/>
        </w:rPr>
      </w:pPr>
    </w:p>
    <w:p w14:paraId="B2010000">
      <w:pPr>
        <w:pStyle w:val="Style_13"/>
        <w:widowControl w:val="1"/>
        <w:spacing w:after="0" w:line="240" w:lineRule="auto"/>
        <w:ind w:hanging="260" w:left="720"/>
        <w:rPr>
          <w:b w:val="1"/>
          <w:color w:val="000000"/>
          <w:sz w:val="24"/>
        </w:rPr>
      </w:pPr>
      <w:r>
        <w:rPr>
          <w:rStyle w:val="Style_14_ch"/>
          <w:color w:val="000000"/>
          <w:sz w:val="24"/>
        </w:rPr>
        <w:t xml:space="preserve">■ </w:t>
      </w:r>
      <w:r>
        <w:rPr>
          <w:rStyle w:val="Style_14_ch"/>
          <w:color w:val="000000"/>
          <w:sz w:val="24"/>
        </w:rPr>
        <w:tab/>
      </w:r>
      <w:r>
        <w:rPr>
          <w:rStyle w:val="Style_14_ch"/>
          <w:b w:val="1"/>
          <w:color w:val="000000"/>
          <w:sz w:val="24"/>
        </w:rPr>
        <w:t>Приобретение за счет собственных средств и выд</w:t>
      </w:r>
      <w:r>
        <w:rPr>
          <w:rStyle w:val="Style_14_ch"/>
          <w:b w:val="1"/>
          <w:color w:val="000000"/>
          <w:sz w:val="24"/>
        </w:rPr>
        <w:t>а</w:t>
      </w:r>
      <w:r>
        <w:rPr>
          <w:rStyle w:val="Style_14_ch"/>
          <w:b w:val="1"/>
          <w:color w:val="000000"/>
          <w:sz w:val="24"/>
        </w:rPr>
        <w:t>чу средств индивидуальной защиты и смывающих средств, в соответствии с требованиями охраны труда и установленными нормами работникам, з</w:t>
      </w:r>
      <w:r>
        <w:rPr>
          <w:rStyle w:val="Style_14_ch"/>
          <w:b w:val="1"/>
          <w:color w:val="000000"/>
          <w:sz w:val="24"/>
        </w:rPr>
        <w:t>а</w:t>
      </w:r>
      <w:r>
        <w:rPr>
          <w:rStyle w:val="Style_14_ch"/>
          <w:b w:val="1"/>
          <w:color w:val="000000"/>
          <w:sz w:val="24"/>
        </w:rPr>
        <w:t>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B301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B4010000">
      <w:pPr>
        <w:pStyle w:val="Style_13"/>
        <w:widowControl w:val="1"/>
        <w:numPr>
          <w:ilvl w:val="0"/>
          <w:numId w:val="3"/>
        </w:numPr>
        <w:tabs>
          <w:tab w:leader="none" w:pos="850" w:val="left"/>
        </w:tabs>
        <w:spacing w:after="0" w:line="240" w:lineRule="auto"/>
        <w:ind w:firstLine="600" w:left="0"/>
        <w:rPr>
          <w:color w:val="000000"/>
          <w:sz w:val="24"/>
        </w:rPr>
      </w:pPr>
      <w:bookmarkStart w:id="7" w:name="bookmark8"/>
      <w:r>
        <w:rPr>
          <w:color w:val="000000"/>
          <w:sz w:val="24"/>
        </w:rPr>
        <w:t>ТК РФ, статьи 76, 214, 216, 221.</w:t>
      </w:r>
    </w:p>
    <w:p w14:paraId="B5010000">
      <w:pPr>
        <w:pStyle w:val="Style_13"/>
        <w:widowControl w:val="1"/>
        <w:numPr>
          <w:ilvl w:val="0"/>
          <w:numId w:val="3"/>
        </w:numPr>
        <w:tabs>
          <w:tab w:leader="none" w:pos="850" w:val="left"/>
        </w:tabs>
        <w:spacing w:after="0" w:line="240" w:lineRule="auto"/>
        <w:ind w:firstLine="600" w:left="0"/>
        <w:rPr>
          <w:color w:val="000000"/>
          <w:sz w:val="24"/>
        </w:rPr>
      </w:pPr>
      <w:r>
        <w:rPr>
          <w:color w:val="000000"/>
          <w:sz w:val="24"/>
        </w:rPr>
        <w:t>Технический регламент ТР ТС 019/2011 «О безопа</w:t>
      </w:r>
      <w:r>
        <w:rPr>
          <w:color w:val="000000"/>
          <w:sz w:val="24"/>
        </w:rPr>
        <w:t>с</w:t>
      </w:r>
      <w:r>
        <w:rPr>
          <w:color w:val="000000"/>
          <w:sz w:val="24"/>
        </w:rPr>
        <w:t>ности средств индивидуальной защиты»</w:t>
      </w:r>
      <w:r>
        <w:rPr>
          <w:color w:val="000000"/>
          <w:sz w:val="24"/>
        </w:rPr>
        <w:t>.</w:t>
      </w:r>
    </w:p>
    <w:p w14:paraId="B6010000">
      <w:pPr>
        <w:pStyle w:val="Style_13"/>
        <w:widowControl w:val="1"/>
        <w:numPr>
          <w:ilvl w:val="0"/>
          <w:numId w:val="3"/>
        </w:numPr>
        <w:tabs>
          <w:tab w:leader="none" w:pos="822" w:val="left"/>
        </w:tabs>
        <w:spacing w:after="0" w:line="240" w:lineRule="auto"/>
        <w:ind w:firstLine="600" w:left="0"/>
        <w:rPr>
          <w:color w:val="000000"/>
          <w:sz w:val="24"/>
        </w:rPr>
      </w:pPr>
      <w:r>
        <w:rPr>
          <w:color w:val="000000"/>
          <w:sz w:val="24"/>
        </w:rPr>
        <w:t>Межотраслевые правила обеспечения работников специальной одеждой, специальной обувью и другими сре</w:t>
      </w:r>
      <w:r>
        <w:rPr>
          <w:color w:val="000000"/>
          <w:sz w:val="24"/>
        </w:rPr>
        <w:t>д</w:t>
      </w:r>
      <w:r>
        <w:rPr>
          <w:color w:val="000000"/>
          <w:sz w:val="24"/>
        </w:rPr>
        <w:t xml:space="preserve">ствами индивидуальной защиты (утв. приказом </w:t>
      </w:r>
      <w:r>
        <w:rPr>
          <w:color w:val="000000"/>
          <w:sz w:val="24"/>
        </w:rPr>
        <w:t>Минздра</w:t>
      </w:r>
      <w:r>
        <w:rPr>
          <w:color w:val="000000"/>
          <w:sz w:val="24"/>
        </w:rPr>
        <w:t>в</w:t>
      </w:r>
      <w:r>
        <w:rPr>
          <w:color w:val="000000"/>
          <w:sz w:val="24"/>
        </w:rPr>
        <w:t>соцразвития</w:t>
      </w:r>
      <w:r>
        <w:rPr>
          <w:color w:val="000000"/>
          <w:sz w:val="24"/>
        </w:rPr>
        <w:t xml:space="preserve"> РФ от 01.06.09 № 290н, действует до 01.09.2023).</w:t>
      </w:r>
    </w:p>
    <w:p w14:paraId="B7010000">
      <w:pPr>
        <w:pStyle w:val="Style_13"/>
        <w:widowControl w:val="1"/>
        <w:numPr>
          <w:ilvl w:val="0"/>
          <w:numId w:val="3"/>
        </w:numPr>
        <w:tabs>
          <w:tab w:leader="none" w:pos="807" w:val="left"/>
        </w:tabs>
        <w:spacing w:after="0" w:line="240" w:lineRule="auto"/>
        <w:ind w:firstLine="600" w:left="0"/>
        <w:rPr>
          <w:color w:val="000000"/>
          <w:sz w:val="24"/>
        </w:rPr>
      </w:pPr>
      <w:r>
        <w:rPr>
          <w:color w:val="000000"/>
          <w:sz w:val="24"/>
        </w:rPr>
        <w:t>Приказ от 29 октября 2021 г. № 766н «Об утверждении правил обеспечения работников средствами индивидуальной защиты и смывающими средствами» (вводится с 01.09.2023).</w:t>
      </w:r>
    </w:p>
    <w:p w14:paraId="B8010000">
      <w:pPr>
        <w:pStyle w:val="Style_13"/>
        <w:widowControl w:val="1"/>
        <w:numPr>
          <w:ilvl w:val="0"/>
          <w:numId w:val="3"/>
        </w:numPr>
        <w:tabs>
          <w:tab w:leader="none" w:pos="812" w:val="left"/>
        </w:tabs>
        <w:spacing w:after="0" w:line="240" w:lineRule="auto"/>
        <w:ind w:firstLine="600" w:left="0"/>
        <w:rPr>
          <w:color w:val="000000"/>
          <w:sz w:val="24"/>
        </w:rPr>
      </w:pPr>
      <w:r>
        <w:rPr>
          <w:color w:val="000000"/>
          <w:sz w:val="24"/>
        </w:rPr>
        <w:t>Приказ Минтруда РФ от 09.12.2014 № 997 «Об у</w:t>
      </w:r>
      <w:r>
        <w:rPr>
          <w:color w:val="000000"/>
          <w:sz w:val="24"/>
        </w:rPr>
        <w:t>т</w:t>
      </w:r>
      <w:r>
        <w:rPr>
          <w:color w:val="000000"/>
          <w:sz w:val="24"/>
        </w:rPr>
        <w:t>верждении типовых норм бесплатной выдачи сертифицир</w:t>
      </w:r>
      <w:r>
        <w:rPr>
          <w:color w:val="000000"/>
          <w:sz w:val="24"/>
        </w:rPr>
        <w:t>о</w:t>
      </w:r>
      <w:r>
        <w:rPr>
          <w:color w:val="000000"/>
          <w:sz w:val="24"/>
        </w:rPr>
        <w:t>ванных специаль</w:t>
      </w:r>
      <w:r>
        <w:rPr>
          <w:color w:val="000000"/>
          <w:sz w:val="24"/>
        </w:rPr>
        <w:t>ной одежды, специальной обуви и других средств индивидуаль</w:t>
      </w:r>
      <w:r>
        <w:rPr>
          <w:color w:val="000000"/>
          <w:sz w:val="24"/>
        </w:rPr>
        <w:t>ной защиты работникам сквозных пр</w:t>
      </w:r>
      <w:r>
        <w:rPr>
          <w:color w:val="000000"/>
          <w:sz w:val="24"/>
        </w:rPr>
        <w:t>о</w:t>
      </w:r>
      <w:r>
        <w:rPr>
          <w:color w:val="000000"/>
          <w:sz w:val="24"/>
        </w:rPr>
        <w:t>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w:t>
      </w:r>
      <w:r>
        <w:rPr>
          <w:color w:val="000000"/>
          <w:sz w:val="24"/>
        </w:rPr>
        <w:t>с</w:t>
      </w:r>
      <w:r>
        <w:rPr>
          <w:color w:val="000000"/>
          <w:sz w:val="24"/>
        </w:rPr>
        <w:t>ловиях или связанных с загрязнением» (действует до 01.01.2025).</w:t>
      </w:r>
    </w:p>
    <w:p w14:paraId="B9010000">
      <w:pPr>
        <w:pStyle w:val="Style_13"/>
        <w:widowControl w:val="1"/>
        <w:numPr>
          <w:ilvl w:val="0"/>
          <w:numId w:val="3"/>
        </w:numPr>
        <w:tabs>
          <w:tab w:leader="none" w:pos="807" w:val="left"/>
        </w:tabs>
        <w:spacing w:after="0" w:line="240" w:lineRule="auto"/>
        <w:ind w:firstLine="600" w:left="0"/>
        <w:rPr>
          <w:color w:val="000000"/>
          <w:sz w:val="24"/>
        </w:rPr>
      </w:pPr>
      <w:r>
        <w:rPr>
          <w:color w:val="000000"/>
          <w:sz w:val="24"/>
        </w:rPr>
        <w:t>Приказ Министерства труда и социальной защиты РФ от 29 октября 2021 г. № 767н «Об утверждении Единых т</w:t>
      </w:r>
      <w:r>
        <w:rPr>
          <w:color w:val="000000"/>
          <w:sz w:val="24"/>
        </w:rPr>
        <w:t>и</w:t>
      </w:r>
      <w:r>
        <w:rPr>
          <w:color w:val="000000"/>
          <w:sz w:val="24"/>
        </w:rPr>
        <w:t>повых норм выдачи средств индивидуальной защиты и см</w:t>
      </w:r>
      <w:r>
        <w:rPr>
          <w:color w:val="000000"/>
          <w:sz w:val="24"/>
        </w:rPr>
        <w:t>ы</w:t>
      </w:r>
      <w:r>
        <w:rPr>
          <w:color w:val="000000"/>
          <w:sz w:val="24"/>
        </w:rPr>
        <w:t>вающих средств» (вводится с 01.09.2023).</w:t>
      </w:r>
    </w:p>
    <w:p w14:paraId="BA010000">
      <w:pPr>
        <w:pStyle w:val="Style_13"/>
        <w:widowControl w:val="1"/>
        <w:numPr>
          <w:ilvl w:val="0"/>
          <w:numId w:val="3"/>
        </w:numPr>
        <w:tabs>
          <w:tab w:leader="none" w:pos="817" w:val="left"/>
        </w:tabs>
        <w:spacing w:after="0" w:line="240" w:lineRule="auto"/>
        <w:ind w:firstLine="600" w:left="0"/>
        <w:rPr>
          <w:color w:val="000000"/>
          <w:sz w:val="24"/>
        </w:rPr>
      </w:pPr>
      <w:r>
        <w:rPr>
          <w:color w:val="000000"/>
          <w:sz w:val="24"/>
        </w:rPr>
        <w:t xml:space="preserve">Приказ </w:t>
      </w:r>
      <w:r>
        <w:rPr>
          <w:color w:val="000000"/>
          <w:sz w:val="24"/>
        </w:rPr>
        <w:t>Минздравсоцразвития</w:t>
      </w:r>
      <w:r>
        <w:rPr>
          <w:color w:val="000000"/>
          <w:sz w:val="24"/>
        </w:rPr>
        <w:t xml:space="preserve"> РФ от 17.12.11 № 1122н «Об утверждении типовых норм бесплатной выдачи рабо</w:t>
      </w:r>
      <w:r>
        <w:rPr>
          <w:color w:val="000000"/>
          <w:sz w:val="24"/>
        </w:rPr>
        <w:t>т</w:t>
      </w:r>
      <w:r>
        <w:rPr>
          <w:color w:val="000000"/>
          <w:sz w:val="24"/>
        </w:rPr>
        <w:t>никам смы</w:t>
      </w:r>
      <w:r>
        <w:rPr>
          <w:color w:val="000000"/>
          <w:sz w:val="24"/>
        </w:rPr>
        <w:t>вающих и (или) обезвреживающих средств и ста</w:t>
      </w:r>
      <w:r>
        <w:rPr>
          <w:color w:val="000000"/>
          <w:sz w:val="24"/>
        </w:rPr>
        <w:t>н</w:t>
      </w:r>
      <w:r>
        <w:rPr>
          <w:color w:val="000000"/>
          <w:sz w:val="24"/>
        </w:rPr>
        <w:t>дарта безопасности труда «Обеспечение работников см</w:t>
      </w:r>
      <w:r>
        <w:rPr>
          <w:color w:val="000000"/>
          <w:sz w:val="24"/>
        </w:rPr>
        <w:t>ы</w:t>
      </w:r>
      <w:r>
        <w:rPr>
          <w:color w:val="000000"/>
          <w:sz w:val="24"/>
        </w:rPr>
        <w:t>вающими и (или) обе</w:t>
      </w:r>
      <w:r>
        <w:rPr>
          <w:color w:val="000000"/>
          <w:sz w:val="24"/>
        </w:rPr>
        <w:t>звреживающими средствами» (действует до 01.01.2025, а прил.2 до 01.09.2023).</w:t>
      </w:r>
    </w:p>
    <w:p w14:paraId="BB010000">
      <w:pPr>
        <w:pStyle w:val="Style_13"/>
        <w:widowControl w:val="1"/>
        <w:tabs>
          <w:tab w:leader="none" w:pos="872" w:val="left"/>
        </w:tabs>
        <w:spacing w:after="0" w:line="240" w:lineRule="auto"/>
        <w:ind w:firstLine="0" w:left="0"/>
        <w:jc w:val="center"/>
        <w:rPr>
          <w:i w:val="1"/>
          <w:color w:val="000000"/>
          <w:sz w:val="24"/>
          <w:u w:val="single"/>
        </w:rPr>
      </w:pPr>
      <w:r>
        <w:rPr>
          <w:i w:val="1"/>
          <w:color w:val="000000"/>
          <w:sz w:val="24"/>
          <w:u w:val="single"/>
        </w:rPr>
        <w:t>Документированная информация работодателя (в т.ч. ЛНА)</w:t>
      </w:r>
    </w:p>
    <w:p w14:paraId="BC010000">
      <w:pPr>
        <w:pStyle w:val="Style_23"/>
        <w:widowControl w:val="1"/>
        <w:spacing w:after="0" w:before="0" w:line="240" w:lineRule="auto"/>
        <w:ind w:firstLine="567" w:left="0"/>
        <w:rPr>
          <w:i w:val="0"/>
          <w:color w:val="000000"/>
          <w:sz w:val="24"/>
        </w:rPr>
      </w:pPr>
      <w:r>
        <w:rPr>
          <w:color w:val="000000"/>
          <w:sz w:val="24"/>
        </w:rPr>
        <w:t>-</w:t>
      </w:r>
      <w:r>
        <w:rPr>
          <w:i w:val="0"/>
          <w:color w:val="000000"/>
          <w:sz w:val="24"/>
        </w:rPr>
        <w:t xml:space="preserve"> Положение об</w:t>
      </w:r>
      <w:r>
        <w:rPr>
          <w:i w:val="0"/>
          <w:color w:val="000000"/>
          <w:sz w:val="24"/>
        </w:rPr>
        <w:t xml:space="preserve"> </w:t>
      </w:r>
      <w:r>
        <w:rPr>
          <w:i w:val="0"/>
          <w:color w:val="000000"/>
          <w:sz w:val="24"/>
        </w:rPr>
        <w:t>обеспечени</w:t>
      </w:r>
      <w:r>
        <w:rPr>
          <w:i w:val="0"/>
          <w:color w:val="000000"/>
          <w:sz w:val="24"/>
        </w:rPr>
        <w:t>и</w:t>
      </w:r>
      <w:r>
        <w:rPr>
          <w:i w:val="0"/>
          <w:color w:val="000000"/>
          <w:sz w:val="24"/>
        </w:rPr>
        <w:t xml:space="preserve"> работников средствами индивидуальной защиты и смывающими средствами</w:t>
      </w:r>
      <w:r>
        <w:rPr>
          <w:i w:val="0"/>
          <w:color w:val="000000"/>
          <w:sz w:val="24"/>
        </w:rPr>
        <w:t>.</w:t>
      </w:r>
    </w:p>
    <w:p w14:paraId="BD010000">
      <w:pPr>
        <w:pStyle w:val="Style_23"/>
        <w:widowControl w:val="1"/>
        <w:spacing w:after="0" w:before="0" w:line="240" w:lineRule="auto"/>
        <w:ind w:firstLine="567" w:left="0"/>
        <w:rPr>
          <w:i w:val="0"/>
          <w:color w:val="000000"/>
          <w:sz w:val="24"/>
        </w:rPr>
      </w:pPr>
      <w:r>
        <w:rPr>
          <w:i w:val="0"/>
          <w:color w:val="000000"/>
          <w:sz w:val="24"/>
        </w:rPr>
        <w:t>- Нормы бесплатной выдачи средств индивидуальной защиты и смывающих средств работникам (внутренние но</w:t>
      </w:r>
      <w:r>
        <w:rPr>
          <w:i w:val="0"/>
          <w:color w:val="000000"/>
          <w:sz w:val="24"/>
        </w:rPr>
        <w:t>р</w:t>
      </w:r>
      <w:r>
        <w:rPr>
          <w:i w:val="0"/>
          <w:color w:val="000000"/>
          <w:sz w:val="24"/>
        </w:rPr>
        <w:t>мы).</w:t>
      </w:r>
    </w:p>
    <w:p w14:paraId="BE010000">
      <w:pPr>
        <w:pStyle w:val="Style_23"/>
        <w:widowControl w:val="1"/>
        <w:spacing w:after="0" w:before="0" w:line="240" w:lineRule="auto"/>
        <w:ind w:firstLine="567" w:left="0"/>
        <w:rPr>
          <w:i w:val="0"/>
          <w:color w:val="000000"/>
          <w:sz w:val="24"/>
        </w:rPr>
      </w:pPr>
      <w:r>
        <w:rPr>
          <w:i w:val="0"/>
          <w:color w:val="000000"/>
          <w:sz w:val="24"/>
        </w:rPr>
        <w:t>- Нормы выдачи смывающих и (или) обезвреживающих средств, соответствующие условиям труда на рабочем месте работника (до 1.09.2023)</w:t>
      </w:r>
      <w:r>
        <w:rPr>
          <w:i w:val="0"/>
          <w:color w:val="000000"/>
          <w:sz w:val="24"/>
        </w:rPr>
        <w:t>.</w:t>
      </w:r>
    </w:p>
    <w:p w14:paraId="BF010000">
      <w:pPr>
        <w:pStyle w:val="Style_23"/>
        <w:widowControl w:val="1"/>
        <w:numPr>
          <w:ilvl w:val="0"/>
          <w:numId w:val="4"/>
        </w:numPr>
        <w:spacing w:after="0" w:before="0" w:line="240" w:lineRule="auto"/>
        <w:ind w:firstLine="567" w:left="0"/>
        <w:rPr>
          <w:i w:val="0"/>
          <w:color w:val="000000"/>
          <w:sz w:val="24"/>
        </w:rPr>
      </w:pPr>
      <w:r>
        <w:rPr>
          <w:i w:val="0"/>
          <w:color w:val="000000"/>
          <w:sz w:val="24"/>
        </w:rPr>
        <w:t>Приказ об обеспечении работников средствами инд</w:t>
      </w:r>
      <w:r>
        <w:rPr>
          <w:i w:val="0"/>
          <w:color w:val="000000"/>
          <w:sz w:val="24"/>
        </w:rPr>
        <w:t>и</w:t>
      </w:r>
      <w:r>
        <w:rPr>
          <w:i w:val="0"/>
          <w:color w:val="000000"/>
          <w:sz w:val="24"/>
        </w:rPr>
        <w:t>видуальной защиты и смывающими средствами</w:t>
      </w:r>
      <w:r>
        <w:rPr>
          <w:i w:val="0"/>
          <w:color w:val="000000"/>
          <w:sz w:val="24"/>
        </w:rPr>
        <w:t>.</w:t>
      </w:r>
    </w:p>
    <w:p w14:paraId="C0010000">
      <w:pPr>
        <w:pStyle w:val="Style_23"/>
        <w:widowControl w:val="1"/>
        <w:numPr>
          <w:ilvl w:val="0"/>
          <w:numId w:val="4"/>
        </w:numPr>
        <w:spacing w:after="0" w:before="0" w:line="240" w:lineRule="auto"/>
        <w:ind w:firstLine="567" w:left="0"/>
        <w:rPr>
          <w:i w:val="0"/>
          <w:color w:val="000000"/>
          <w:sz w:val="24"/>
        </w:rPr>
      </w:pPr>
      <w:r>
        <w:rPr>
          <w:i w:val="0"/>
          <w:color w:val="000000"/>
          <w:sz w:val="24"/>
        </w:rPr>
        <w:t>Личные карточки учета выдачи СИЗ.</w:t>
      </w:r>
    </w:p>
    <w:p w14:paraId="C1010000">
      <w:pPr>
        <w:pStyle w:val="Style_23"/>
        <w:widowControl w:val="1"/>
        <w:numPr>
          <w:ilvl w:val="0"/>
          <w:numId w:val="4"/>
        </w:numPr>
        <w:spacing w:after="0" w:before="0" w:line="240" w:lineRule="auto"/>
        <w:ind w:firstLine="567" w:left="0"/>
        <w:rPr>
          <w:i w:val="0"/>
          <w:color w:val="000000"/>
          <w:sz w:val="24"/>
        </w:rPr>
      </w:pPr>
      <w:r>
        <w:rPr>
          <w:i w:val="0"/>
          <w:color w:val="000000"/>
          <w:sz w:val="24"/>
        </w:rPr>
        <w:t>Личные карточки учета выдачи смывающих и (или) обезвреживающих средств.</w:t>
      </w:r>
    </w:p>
    <w:p w14:paraId="C2010000">
      <w:pPr>
        <w:pStyle w:val="Style_23"/>
        <w:widowControl w:val="1"/>
        <w:numPr>
          <w:ilvl w:val="0"/>
          <w:numId w:val="4"/>
        </w:numPr>
        <w:spacing w:after="0" w:before="0" w:line="240" w:lineRule="auto"/>
        <w:ind w:firstLine="567" w:left="0"/>
        <w:rPr>
          <w:i w:val="0"/>
          <w:color w:val="000000"/>
          <w:sz w:val="24"/>
        </w:rPr>
      </w:pPr>
      <w:r>
        <w:rPr>
          <w:i w:val="0"/>
          <w:color w:val="000000"/>
          <w:sz w:val="24"/>
        </w:rPr>
        <w:t>Журнал содержания и учёта  средств защиты.</w:t>
      </w:r>
    </w:p>
    <w:p w14:paraId="C3010000">
      <w:pPr>
        <w:pStyle w:val="Style_23"/>
        <w:widowControl w:val="1"/>
        <w:numPr>
          <w:ilvl w:val="0"/>
          <w:numId w:val="4"/>
        </w:numPr>
        <w:spacing w:after="0" w:before="0" w:line="240" w:lineRule="auto"/>
        <w:ind w:firstLine="567" w:left="0"/>
        <w:rPr>
          <w:i w:val="0"/>
          <w:color w:val="000000"/>
          <w:sz w:val="24"/>
        </w:rPr>
      </w:pPr>
      <w:r>
        <w:rPr>
          <w:i w:val="0"/>
          <w:color w:val="000000"/>
          <w:sz w:val="24"/>
        </w:rPr>
        <w:t>Сертификаты соответствия и декларации соответствия требованиям ТР ТС 019/2011 (на имеющиеся СИЗ, смывающие средства).</w:t>
      </w:r>
    </w:p>
    <w:p w14:paraId="C4010000">
      <w:pPr>
        <w:pStyle w:val="Style_13"/>
        <w:widowControl w:val="1"/>
        <w:tabs>
          <w:tab w:leader="none" w:pos="820" w:val="left"/>
        </w:tabs>
        <w:spacing w:after="0" w:line="240" w:lineRule="auto"/>
        <w:ind w:firstLine="0" w:left="600"/>
        <w:rPr>
          <w:color w:val="000000"/>
          <w:sz w:val="24"/>
        </w:rPr>
      </w:pPr>
    </w:p>
    <w:p w14:paraId="C5010000">
      <w:pPr>
        <w:pStyle w:val="Style_13"/>
        <w:widowControl w:val="1"/>
        <w:tabs>
          <w:tab w:leader="none" w:pos="820" w:val="left"/>
        </w:tabs>
        <w:spacing w:after="0" w:line="240" w:lineRule="auto"/>
        <w:ind w:firstLine="0" w:left="600"/>
        <w:rPr>
          <w:color w:val="000000"/>
          <w:sz w:val="24"/>
        </w:rPr>
      </w:pPr>
    </w:p>
    <w:p w14:paraId="C6010000">
      <w:pPr>
        <w:pStyle w:val="Style_19"/>
        <w:widowControl w:val="1"/>
        <w:numPr>
          <w:ilvl w:val="0"/>
          <w:numId w:val="1"/>
        </w:numPr>
        <w:tabs>
          <w:tab w:leader="none" w:pos="767" w:val="left"/>
        </w:tabs>
        <w:spacing w:before="0" w:line="240" w:lineRule="auto"/>
        <w:ind w:firstLine="0" w:left="460"/>
        <w:jc w:val="both"/>
        <w:rPr>
          <w:b w:val="1"/>
          <w:color w:val="000000"/>
          <w:sz w:val="24"/>
        </w:rPr>
      </w:pPr>
      <w:r>
        <w:rPr>
          <w:rStyle w:val="Style_20_ch"/>
          <w:b w:val="1"/>
          <w:color w:val="000000"/>
          <w:sz w:val="24"/>
        </w:rPr>
        <w:t>Оснащение средствами коллективной защиты</w:t>
      </w:r>
      <w:bookmarkEnd w:id="7"/>
    </w:p>
    <w:p w14:paraId="C701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C8010000">
      <w:pPr>
        <w:pStyle w:val="Style_13"/>
        <w:widowControl w:val="1"/>
        <w:numPr>
          <w:ilvl w:val="0"/>
          <w:numId w:val="2"/>
        </w:numPr>
        <w:tabs>
          <w:tab w:leader="none" w:pos="858" w:val="left"/>
        </w:tabs>
        <w:spacing w:after="0" w:line="240" w:lineRule="auto"/>
        <w:ind w:firstLine="600" w:left="0"/>
        <w:rPr>
          <w:color w:val="000000"/>
          <w:sz w:val="24"/>
        </w:rPr>
      </w:pPr>
      <w:r>
        <w:rPr>
          <w:color w:val="000000"/>
          <w:sz w:val="24"/>
        </w:rPr>
        <w:t>ТК РФ, статьи 214, 216.1, 221</w:t>
      </w:r>
    </w:p>
    <w:p w14:paraId="C9010000">
      <w:pPr>
        <w:pStyle w:val="Style_13"/>
        <w:widowControl w:val="1"/>
        <w:numPr>
          <w:ilvl w:val="0"/>
          <w:numId w:val="2"/>
        </w:numPr>
        <w:tabs>
          <w:tab w:leader="none" w:pos="830" w:val="left"/>
        </w:tabs>
        <w:spacing w:after="0" w:line="240" w:lineRule="auto"/>
        <w:ind w:firstLine="600" w:left="0"/>
        <w:rPr>
          <w:color w:val="000000"/>
          <w:sz w:val="24"/>
        </w:rPr>
      </w:pPr>
      <w:r>
        <w:rPr>
          <w:color w:val="000000"/>
          <w:sz w:val="24"/>
        </w:rPr>
        <w:t>Приказ Минтруда РФ от 29 октября 2021 г. № 771н «Об утверждении примерного перечня ежегодно реализуемых рабо</w:t>
      </w:r>
      <w:r>
        <w:rPr>
          <w:color w:val="000000"/>
          <w:sz w:val="24"/>
        </w:rPr>
        <w:t>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14:paraId="CA010000">
      <w:pPr>
        <w:pStyle w:val="Style_13"/>
        <w:widowControl w:val="1"/>
        <w:numPr>
          <w:ilvl w:val="0"/>
          <w:numId w:val="2"/>
        </w:numPr>
        <w:tabs>
          <w:tab w:leader="none" w:pos="860" w:val="left"/>
        </w:tabs>
        <w:spacing w:after="0" w:line="240" w:lineRule="auto"/>
        <w:ind w:firstLine="601" w:left="0"/>
        <w:rPr>
          <w:color w:val="000000"/>
          <w:sz w:val="24"/>
        </w:rPr>
      </w:pPr>
      <w:r>
        <w:rPr>
          <w:color w:val="000000"/>
          <w:sz w:val="24"/>
        </w:rPr>
        <w:t>Санитарные правила СП 2.2.3670-20 «Санитарно- эпидемиологические требования к условиям труда».</w:t>
      </w:r>
    </w:p>
    <w:p w14:paraId="CB010000">
      <w:pPr>
        <w:pStyle w:val="Style_13"/>
        <w:widowControl w:val="1"/>
        <w:numPr>
          <w:ilvl w:val="0"/>
          <w:numId w:val="2"/>
        </w:numPr>
        <w:tabs>
          <w:tab w:leader="none" w:pos="860" w:val="left"/>
        </w:tabs>
        <w:spacing w:after="0" w:line="240" w:lineRule="auto"/>
        <w:ind w:firstLine="601" w:left="0"/>
        <w:rPr>
          <w:color w:val="000000"/>
          <w:sz w:val="24"/>
        </w:rPr>
      </w:pPr>
      <w:r>
        <w:rPr>
          <w:color w:val="000000"/>
          <w:sz w:val="24"/>
        </w:rPr>
        <w:t>Санитарные правила СП 2.4.3648-20 «Санита</w:t>
      </w:r>
      <w:r>
        <w:rPr>
          <w:color w:val="000000"/>
          <w:sz w:val="24"/>
        </w:rPr>
        <w:t>р</w:t>
      </w:r>
      <w:r>
        <w:rPr>
          <w:color w:val="000000"/>
          <w:sz w:val="24"/>
        </w:rPr>
        <w:t>но-эпидемиологические требования к организациям воспит</w:t>
      </w:r>
      <w:r>
        <w:rPr>
          <w:color w:val="000000"/>
          <w:sz w:val="24"/>
        </w:rPr>
        <w:t>а</w:t>
      </w:r>
      <w:r>
        <w:rPr>
          <w:color w:val="000000"/>
          <w:sz w:val="24"/>
        </w:rPr>
        <w:t>ния и обучения, отдыха и оздоровления детей и молодежи».</w:t>
      </w:r>
    </w:p>
    <w:p w14:paraId="CC010000">
      <w:pPr>
        <w:pStyle w:val="Style_13"/>
        <w:widowControl w:val="1"/>
        <w:numPr>
          <w:ilvl w:val="0"/>
          <w:numId w:val="2"/>
        </w:numPr>
        <w:tabs>
          <w:tab w:leader="none" w:pos="860" w:val="left"/>
        </w:tabs>
        <w:spacing w:after="0" w:line="240" w:lineRule="auto"/>
        <w:ind w:firstLine="601" w:left="0"/>
        <w:rPr>
          <w:color w:val="000000"/>
          <w:sz w:val="24"/>
        </w:rPr>
      </w:pPr>
      <w:r>
        <w:rPr>
          <w:color w:val="000000"/>
          <w:sz w:val="24"/>
        </w:rPr>
        <w:t>Правила по охране труда, перечисленные в разделе «Безопасность работников при эксплуатации зданий, соор</w:t>
      </w:r>
      <w:r>
        <w:rPr>
          <w:color w:val="000000"/>
          <w:sz w:val="24"/>
        </w:rPr>
        <w:t>у</w:t>
      </w:r>
      <w:r>
        <w:rPr>
          <w:color w:val="000000"/>
          <w:sz w:val="24"/>
        </w:rPr>
        <w:t>жений, оборудования, осуществлении технологических пр</w:t>
      </w:r>
      <w:r>
        <w:rPr>
          <w:color w:val="000000"/>
          <w:sz w:val="24"/>
        </w:rPr>
        <w:t>о</w:t>
      </w:r>
      <w:r>
        <w:rPr>
          <w:color w:val="000000"/>
          <w:sz w:val="24"/>
        </w:rPr>
        <w:t>цессов, а также эксплуатации применяемых в производстве инструментов, сырья и материалов» настоящего Пособия.</w:t>
      </w:r>
    </w:p>
    <w:p w14:paraId="CD010000">
      <w:pPr>
        <w:pStyle w:val="Style_13"/>
        <w:widowControl w:val="1"/>
        <w:numPr>
          <w:ilvl w:val="0"/>
          <w:numId w:val="2"/>
        </w:numPr>
        <w:tabs>
          <w:tab w:leader="none" w:pos="860" w:val="left"/>
        </w:tabs>
        <w:spacing w:after="0" w:line="240" w:lineRule="auto"/>
        <w:ind w:firstLine="601" w:left="0"/>
        <w:rPr>
          <w:color w:val="000000"/>
          <w:sz w:val="24"/>
        </w:rPr>
      </w:pPr>
      <w:r>
        <w:rPr>
          <w:color w:val="000000"/>
          <w:sz w:val="24"/>
        </w:rPr>
        <w:t>Приказ Минтруда России от 14.07.2021 г. N 467н « Об утверждении Правил финансового обеспечения предупред</w:t>
      </w:r>
      <w:r>
        <w:rPr>
          <w:color w:val="000000"/>
          <w:sz w:val="24"/>
        </w:rPr>
        <w:t>и</w:t>
      </w:r>
      <w:r>
        <w:rPr>
          <w:color w:val="000000"/>
          <w:sz w:val="24"/>
        </w:rPr>
        <w:t>тельных мер по сокращению производственного травматизма и проф. заболеваний работников  и санаторно-курортного л</w:t>
      </w:r>
      <w:r>
        <w:rPr>
          <w:color w:val="000000"/>
          <w:sz w:val="24"/>
        </w:rPr>
        <w:t>е</w:t>
      </w:r>
      <w:r>
        <w:rPr>
          <w:color w:val="000000"/>
          <w:sz w:val="24"/>
        </w:rPr>
        <w:t>чения работников, занятых на работах  с вредными и (или) опасными производственными факторами.</w:t>
      </w:r>
    </w:p>
    <w:p w14:paraId="CE010000">
      <w:pPr>
        <w:pStyle w:val="Style_13"/>
        <w:widowControl w:val="1"/>
        <w:tabs>
          <w:tab w:leader="none" w:pos="830" w:val="left"/>
        </w:tabs>
        <w:spacing w:after="0" w:line="240" w:lineRule="auto"/>
        <w:ind w:firstLine="0" w:left="0"/>
        <w:jc w:val="center"/>
        <w:rPr>
          <w:i w:val="1"/>
          <w:color w:val="000000"/>
          <w:sz w:val="24"/>
          <w:u w:val="single"/>
        </w:rPr>
      </w:pPr>
    </w:p>
    <w:p w14:paraId="CF010000">
      <w:pPr>
        <w:pStyle w:val="Style_13"/>
        <w:widowControl w:val="1"/>
        <w:tabs>
          <w:tab w:leader="none" w:pos="830" w:val="left"/>
        </w:tabs>
        <w:spacing w:after="0" w:line="240" w:lineRule="auto"/>
        <w:ind w:firstLine="0" w:left="0"/>
        <w:jc w:val="center"/>
        <w:rPr>
          <w:i w:val="1"/>
          <w:color w:val="000000"/>
          <w:sz w:val="24"/>
          <w:u w:val="single"/>
        </w:rPr>
      </w:pPr>
      <w:r>
        <w:rPr>
          <w:i w:val="1"/>
          <w:color w:val="000000"/>
          <w:sz w:val="24"/>
          <w:u w:val="single"/>
        </w:rPr>
        <w:t>Документированная информация работодателя (в т.ч. ЛНА):</w:t>
      </w:r>
    </w:p>
    <w:p w14:paraId="D0010000">
      <w:pPr>
        <w:pStyle w:val="Style_13"/>
        <w:widowControl w:val="1"/>
        <w:numPr>
          <w:ilvl w:val="0"/>
          <w:numId w:val="2"/>
        </w:numPr>
        <w:tabs>
          <w:tab w:leader="none" w:pos="830" w:val="left"/>
        </w:tabs>
        <w:spacing w:after="0" w:line="240" w:lineRule="auto"/>
        <w:ind w:firstLine="601" w:left="0"/>
        <w:rPr>
          <w:color w:val="000000"/>
          <w:sz w:val="24"/>
        </w:rPr>
      </w:pPr>
      <w:r>
        <w:rPr>
          <w:color w:val="000000"/>
          <w:sz w:val="24"/>
        </w:rPr>
        <w:t>План мероприятий по улучшению условий и охраны труда и снижению уровней профессиональных рисков.</w:t>
      </w:r>
    </w:p>
    <w:p w14:paraId="D1010000">
      <w:pPr>
        <w:pStyle w:val="Style_13"/>
        <w:widowControl w:val="1"/>
        <w:numPr>
          <w:ilvl w:val="0"/>
          <w:numId w:val="2"/>
        </w:numPr>
        <w:tabs>
          <w:tab w:leader="none" w:pos="830" w:val="left"/>
        </w:tabs>
        <w:spacing w:after="0" w:line="240" w:lineRule="auto"/>
        <w:ind w:firstLine="601" w:left="0"/>
        <w:rPr>
          <w:color w:val="000000"/>
          <w:sz w:val="24"/>
        </w:rPr>
      </w:pPr>
      <w:r>
        <w:rPr>
          <w:color w:val="000000"/>
          <w:sz w:val="24"/>
        </w:rPr>
        <w:t>Коллективный договор.</w:t>
      </w:r>
    </w:p>
    <w:p w14:paraId="D2010000">
      <w:pPr>
        <w:pStyle w:val="Style_13"/>
        <w:widowControl w:val="1"/>
        <w:numPr>
          <w:ilvl w:val="0"/>
          <w:numId w:val="2"/>
        </w:numPr>
        <w:tabs>
          <w:tab w:leader="none" w:pos="830" w:val="left"/>
        </w:tabs>
        <w:spacing w:after="0" w:line="240" w:lineRule="auto"/>
        <w:ind w:firstLine="601" w:left="0"/>
        <w:rPr>
          <w:color w:val="000000"/>
          <w:sz w:val="24"/>
        </w:rPr>
      </w:pPr>
      <w:r>
        <w:rPr>
          <w:color w:val="000000"/>
          <w:sz w:val="24"/>
        </w:rPr>
        <w:t>Соглашение по охране труда.</w:t>
      </w:r>
    </w:p>
    <w:p w14:paraId="D3010000">
      <w:pPr>
        <w:pStyle w:val="Style_13"/>
        <w:widowControl w:val="1"/>
        <w:numPr>
          <w:ilvl w:val="0"/>
          <w:numId w:val="2"/>
        </w:numPr>
        <w:tabs>
          <w:tab w:leader="none" w:pos="830" w:val="left"/>
        </w:tabs>
        <w:spacing w:after="0" w:line="240" w:lineRule="auto"/>
        <w:ind w:firstLine="601" w:left="0"/>
        <w:rPr>
          <w:color w:val="000000"/>
          <w:sz w:val="24"/>
        </w:rPr>
      </w:pPr>
      <w:r>
        <w:rPr>
          <w:color w:val="000000"/>
          <w:sz w:val="24"/>
        </w:rPr>
        <w:t>Отчет о выполнении мероприятий по охране труда.</w:t>
      </w:r>
    </w:p>
    <w:p w14:paraId="D4010000">
      <w:pPr>
        <w:pStyle w:val="Style_13"/>
        <w:widowControl w:val="1"/>
        <w:tabs>
          <w:tab w:leader="none" w:pos="830" w:val="left"/>
        </w:tabs>
        <w:spacing w:after="0" w:line="240" w:lineRule="auto"/>
        <w:ind w:firstLine="0" w:left="601"/>
        <w:rPr>
          <w:color w:val="000000"/>
          <w:sz w:val="24"/>
        </w:rPr>
      </w:pPr>
      <w:r>
        <w:rPr>
          <w:color w:val="000000"/>
          <w:sz w:val="24"/>
        </w:rPr>
        <w:t>-</w:t>
      </w:r>
      <w:r>
        <w:rPr>
          <w:color w:val="000000"/>
          <w:sz w:val="24"/>
        </w:rPr>
        <w:tab/>
      </w:r>
      <w:r>
        <w:rPr>
          <w:color w:val="000000"/>
          <w:sz w:val="24"/>
        </w:rPr>
        <w:t>Акт проверки сопротивления изоляции проводов (оформляются один раз в 3 года) и заземления обор</w:t>
      </w:r>
      <w:r>
        <w:rPr>
          <w:color w:val="000000"/>
          <w:sz w:val="24"/>
        </w:rPr>
        <w:t>у</w:t>
      </w:r>
      <w:r>
        <w:rPr>
          <w:color w:val="000000"/>
          <w:sz w:val="24"/>
        </w:rPr>
        <w:t>дования (оформляются ежегодно).</w:t>
      </w:r>
    </w:p>
    <w:p w14:paraId="D5010000">
      <w:pPr>
        <w:pStyle w:val="Style_13"/>
        <w:widowControl w:val="1"/>
        <w:tabs>
          <w:tab w:leader="none" w:pos="830" w:val="left"/>
        </w:tabs>
        <w:spacing w:after="0" w:line="240" w:lineRule="auto"/>
        <w:ind w:firstLine="0" w:left="601"/>
        <w:rPr>
          <w:color w:val="000000"/>
          <w:sz w:val="24"/>
        </w:rPr>
      </w:pPr>
      <w:r>
        <w:rPr>
          <w:color w:val="000000"/>
          <w:sz w:val="24"/>
        </w:rPr>
        <w:t>- Акт о проверке эффективности работы вентиляции (проверки вентиляционных каналов)</w:t>
      </w:r>
      <w:r>
        <w:rPr>
          <w:color w:val="000000"/>
          <w:sz w:val="24"/>
        </w:rPr>
        <w:t>.</w:t>
      </w:r>
    </w:p>
    <w:p w14:paraId="D6010000">
      <w:pPr>
        <w:pStyle w:val="Style_13"/>
        <w:widowControl w:val="1"/>
        <w:tabs>
          <w:tab w:leader="none" w:pos="830" w:val="left"/>
        </w:tabs>
        <w:spacing w:after="0" w:line="240" w:lineRule="auto"/>
        <w:ind w:firstLine="0" w:left="601"/>
        <w:rPr>
          <w:color w:val="000000"/>
          <w:sz w:val="24"/>
        </w:rPr>
      </w:pPr>
      <w:r>
        <w:rPr>
          <w:color w:val="000000"/>
          <w:sz w:val="24"/>
        </w:rPr>
        <w:t>- другие акты.</w:t>
      </w:r>
    </w:p>
    <w:p w14:paraId="D7010000">
      <w:pPr>
        <w:pStyle w:val="Style_13"/>
        <w:widowControl w:val="1"/>
        <w:tabs>
          <w:tab w:leader="none" w:pos="830" w:val="left"/>
        </w:tabs>
        <w:spacing w:after="0" w:line="240" w:lineRule="auto"/>
        <w:ind w:firstLine="0" w:left="601"/>
        <w:rPr>
          <w:color w:val="000000"/>
          <w:sz w:val="24"/>
        </w:rPr>
      </w:pPr>
    </w:p>
    <w:p w14:paraId="D8010000">
      <w:pPr>
        <w:pStyle w:val="Style_13"/>
        <w:widowControl w:val="1"/>
        <w:tabs>
          <w:tab w:leader="none" w:pos="830" w:val="left"/>
        </w:tabs>
        <w:spacing w:after="0" w:line="240" w:lineRule="auto"/>
        <w:ind w:firstLine="0" w:left="601"/>
        <w:rPr>
          <w:color w:val="000000"/>
          <w:sz w:val="24"/>
        </w:rPr>
      </w:pPr>
    </w:p>
    <w:p w14:paraId="D9010000">
      <w:pPr>
        <w:pStyle w:val="Style_13"/>
        <w:widowControl w:val="1"/>
        <w:tabs>
          <w:tab w:leader="none" w:pos="830" w:val="left"/>
        </w:tabs>
        <w:spacing w:after="0" w:line="240" w:lineRule="auto"/>
        <w:ind w:firstLine="0" w:left="601"/>
        <w:rPr>
          <w:color w:val="000000"/>
          <w:sz w:val="24"/>
        </w:rPr>
      </w:pPr>
    </w:p>
    <w:p w14:paraId="DA010000">
      <w:pPr>
        <w:pStyle w:val="Style_13"/>
        <w:widowControl w:val="1"/>
        <w:numPr>
          <w:ilvl w:val="0"/>
          <w:numId w:val="1"/>
        </w:numPr>
        <w:tabs>
          <w:tab w:leader="none" w:pos="767" w:val="left"/>
        </w:tabs>
        <w:spacing w:after="0" w:line="240" w:lineRule="auto"/>
        <w:ind w:hanging="260" w:left="720"/>
        <w:rPr>
          <w:b w:val="1"/>
          <w:color w:val="000000"/>
          <w:sz w:val="24"/>
        </w:rPr>
      </w:pPr>
      <w:r>
        <w:rPr>
          <w:b w:val="1"/>
          <w:color w:val="000000"/>
          <w:sz w:val="24"/>
        </w:rPr>
        <w:t>Обучение по охране труда, в том числе обучение безопасным методам и приемам выполнения работ, обучение по оказанию первой помощи пострада</w:t>
      </w:r>
      <w:r>
        <w:rPr>
          <w:b w:val="1"/>
          <w:color w:val="000000"/>
          <w:sz w:val="24"/>
        </w:rPr>
        <w:t>в</w:t>
      </w:r>
      <w:r>
        <w:rPr>
          <w:b w:val="1"/>
          <w:color w:val="000000"/>
          <w:sz w:val="24"/>
        </w:rPr>
        <w:t>шим на производстве, обучение по использованию (применению) средств индивидуальной защиты, инструктаж по охране труда, стажировку на раб</w:t>
      </w:r>
      <w:r>
        <w:rPr>
          <w:b w:val="1"/>
          <w:color w:val="000000"/>
          <w:sz w:val="24"/>
        </w:rPr>
        <w:t>о</w:t>
      </w:r>
      <w:r>
        <w:rPr>
          <w:b w:val="1"/>
          <w:color w:val="000000"/>
          <w:sz w:val="24"/>
        </w:rPr>
        <w:t>чем месте (для определенных категорий работн</w:t>
      </w:r>
      <w:r>
        <w:rPr>
          <w:b w:val="1"/>
          <w:color w:val="000000"/>
          <w:sz w:val="24"/>
        </w:rPr>
        <w:t>и</w:t>
      </w:r>
      <w:r>
        <w:rPr>
          <w:b w:val="1"/>
          <w:color w:val="000000"/>
          <w:sz w:val="24"/>
        </w:rPr>
        <w:t>ков) и проверку знания требований охраны труда.</w:t>
      </w:r>
    </w:p>
    <w:p w14:paraId="DB010000">
      <w:pPr>
        <w:pStyle w:val="Style_13"/>
        <w:widowControl w:val="1"/>
        <w:spacing w:after="0" w:line="240" w:lineRule="auto"/>
        <w:ind w:hanging="260" w:left="709" w:right="-59"/>
        <w:rPr>
          <w:b w:val="1"/>
          <w:color w:val="000000"/>
          <w:sz w:val="24"/>
        </w:rPr>
      </w:pPr>
      <w:r>
        <w:rPr>
          <w:rStyle w:val="Style_14_ch"/>
          <w:color w:val="000000"/>
          <w:sz w:val="24"/>
        </w:rPr>
        <w:t>■</w:t>
      </w:r>
      <w:r>
        <w:rPr>
          <w:rStyle w:val="Style_14_ch"/>
          <w:color w:val="000000"/>
          <w:sz w:val="24"/>
        </w:rPr>
        <w:tab/>
      </w:r>
      <w:r>
        <w:rPr>
          <w:b w:val="1"/>
          <w:color w:val="000000"/>
          <w:sz w:val="24"/>
        </w:rPr>
        <w:t>Недопущение к работе лиц, не прошедших в уст</w:t>
      </w:r>
      <w:r>
        <w:rPr>
          <w:b w:val="1"/>
          <w:color w:val="000000"/>
          <w:sz w:val="24"/>
        </w:rPr>
        <w:t>а</w:t>
      </w:r>
      <w:r>
        <w:rPr>
          <w:b w:val="1"/>
          <w:color w:val="000000"/>
          <w:sz w:val="24"/>
        </w:rPr>
        <w:t>новленном порядке обучение и инструктаж по о</w:t>
      </w:r>
      <w:r>
        <w:rPr>
          <w:b w:val="1"/>
          <w:color w:val="000000"/>
          <w:sz w:val="24"/>
        </w:rPr>
        <w:t>х</w:t>
      </w:r>
      <w:r>
        <w:rPr>
          <w:b w:val="1"/>
          <w:color w:val="000000"/>
          <w:sz w:val="24"/>
        </w:rPr>
        <w:t>ране труда, стажировку и проверку знаний треб</w:t>
      </w:r>
      <w:r>
        <w:rPr>
          <w:b w:val="1"/>
          <w:color w:val="000000"/>
          <w:sz w:val="24"/>
        </w:rPr>
        <w:t>о</w:t>
      </w:r>
      <w:r>
        <w:rPr>
          <w:b w:val="1"/>
          <w:color w:val="000000"/>
          <w:sz w:val="24"/>
        </w:rPr>
        <w:t>ваний охраны труда.</w:t>
      </w:r>
    </w:p>
    <w:p w14:paraId="DC01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DD010000">
      <w:pPr>
        <w:pStyle w:val="Style_13"/>
        <w:widowControl w:val="1"/>
        <w:numPr>
          <w:ilvl w:val="0"/>
          <w:numId w:val="5"/>
        </w:numPr>
        <w:tabs>
          <w:tab w:leader="none" w:pos="851" w:val="left"/>
        </w:tabs>
        <w:spacing w:after="0" w:line="240" w:lineRule="auto"/>
        <w:ind w:firstLine="567" w:left="0"/>
        <w:rPr>
          <w:color w:val="000000"/>
          <w:sz w:val="24"/>
        </w:rPr>
      </w:pPr>
      <w:r>
        <w:rPr>
          <w:color w:val="000000"/>
          <w:sz w:val="24"/>
        </w:rPr>
        <w:t>ТК РФ, статьи 214, 216. 219.</w:t>
      </w:r>
    </w:p>
    <w:p w14:paraId="DE010000">
      <w:pPr>
        <w:pStyle w:val="Style_13"/>
        <w:widowControl w:val="1"/>
        <w:numPr>
          <w:ilvl w:val="0"/>
          <w:numId w:val="5"/>
        </w:numPr>
        <w:tabs>
          <w:tab w:leader="none" w:pos="812" w:val="left"/>
          <w:tab w:leader="none" w:pos="851" w:val="left"/>
        </w:tabs>
        <w:spacing w:after="0" w:line="240" w:lineRule="auto"/>
        <w:ind w:firstLine="567" w:left="0"/>
        <w:rPr>
          <w:color w:val="000000"/>
          <w:sz w:val="24"/>
        </w:rPr>
      </w:pPr>
      <w:r>
        <w:rPr>
          <w:color w:val="000000"/>
          <w:sz w:val="24"/>
        </w:rPr>
        <w:t>Постановление правительства РФ от 24 декабря 2021 г. № 2464 «О порядке обучения по охране труда и проверке знани</w:t>
      </w:r>
      <w:r>
        <w:rPr>
          <w:color w:val="000000"/>
          <w:sz w:val="24"/>
        </w:rPr>
        <w:t>я</w:t>
      </w:r>
      <w:r>
        <w:rPr>
          <w:color w:val="000000"/>
          <w:sz w:val="24"/>
        </w:rPr>
        <w:t xml:space="preserve"> требований охраны труда».</w:t>
      </w:r>
    </w:p>
    <w:p w14:paraId="DF010000">
      <w:pPr>
        <w:pStyle w:val="Style_13"/>
        <w:widowControl w:val="1"/>
        <w:numPr>
          <w:ilvl w:val="0"/>
          <w:numId w:val="5"/>
        </w:numPr>
        <w:tabs>
          <w:tab w:leader="none" w:pos="851" w:val="left"/>
        </w:tabs>
        <w:spacing w:after="0" w:line="240" w:lineRule="auto"/>
        <w:ind w:firstLine="567" w:left="0"/>
        <w:rPr>
          <w:color w:val="000000"/>
          <w:sz w:val="24"/>
        </w:rPr>
      </w:pPr>
      <w:r>
        <w:rPr>
          <w:color w:val="000000"/>
          <w:sz w:val="24"/>
        </w:rPr>
        <w:t xml:space="preserve">Приказ </w:t>
      </w:r>
      <w:r>
        <w:rPr>
          <w:color w:val="000000"/>
          <w:sz w:val="24"/>
        </w:rPr>
        <w:t>Минздравсоцразвития</w:t>
      </w:r>
      <w:r>
        <w:rPr>
          <w:color w:val="000000"/>
          <w:sz w:val="24"/>
        </w:rPr>
        <w:t xml:space="preserve"> России от 04.05.2012 N 477н «Об утверждении  Перечня состояний, при которых оказывается первая помощь, и перечня мероприятий по ок</w:t>
      </w:r>
      <w:r>
        <w:rPr>
          <w:color w:val="000000"/>
          <w:sz w:val="24"/>
        </w:rPr>
        <w:t>а</w:t>
      </w:r>
      <w:r>
        <w:rPr>
          <w:color w:val="000000"/>
          <w:sz w:val="24"/>
        </w:rPr>
        <w:t>занию первой помощи»</w:t>
      </w:r>
      <w:r>
        <w:rPr>
          <w:color w:val="000000"/>
          <w:sz w:val="24"/>
        </w:rPr>
        <w:t>.</w:t>
      </w:r>
    </w:p>
    <w:p w14:paraId="E0010000">
      <w:pPr>
        <w:pStyle w:val="Style_13"/>
        <w:widowControl w:val="1"/>
        <w:numPr>
          <w:ilvl w:val="0"/>
          <w:numId w:val="5"/>
        </w:numPr>
        <w:tabs>
          <w:tab w:leader="none" w:pos="851" w:val="left"/>
        </w:tabs>
        <w:spacing w:after="0" w:line="240" w:lineRule="auto"/>
        <w:ind w:firstLine="567" w:left="0"/>
        <w:rPr>
          <w:color w:val="000000"/>
          <w:sz w:val="24"/>
        </w:rPr>
      </w:pPr>
      <w:r>
        <w:rPr>
          <w:color w:val="000000"/>
          <w:sz w:val="24"/>
        </w:rPr>
        <w:t>Приказ Минздрава России от 15.12.2020 N 1331н "Об утверждении требований к комплектации медицинскими и</w:t>
      </w:r>
      <w:r>
        <w:rPr>
          <w:color w:val="000000"/>
          <w:sz w:val="24"/>
        </w:rPr>
        <w:t>з</w:t>
      </w:r>
      <w:r>
        <w:rPr>
          <w:color w:val="000000"/>
          <w:sz w:val="24"/>
        </w:rPr>
        <w:t>делиями аптечки для оказания первой помощи работникам"</w:t>
      </w:r>
      <w:r>
        <w:rPr>
          <w:color w:val="000000"/>
          <w:sz w:val="24"/>
        </w:rPr>
        <w:t>.</w:t>
      </w:r>
    </w:p>
    <w:p w14:paraId="E1010000">
      <w:pPr>
        <w:pStyle w:val="Style_13"/>
        <w:widowControl w:val="1"/>
        <w:numPr>
          <w:ilvl w:val="0"/>
          <w:numId w:val="5"/>
        </w:numPr>
        <w:tabs>
          <w:tab w:leader="none" w:pos="851" w:val="left"/>
        </w:tabs>
        <w:spacing w:after="0" w:line="240" w:lineRule="auto"/>
        <w:ind w:firstLine="567" w:left="0"/>
        <w:rPr>
          <w:color w:val="000000"/>
          <w:sz w:val="24"/>
        </w:rPr>
      </w:pPr>
      <w:r>
        <w:rPr>
          <w:color w:val="000000"/>
          <w:sz w:val="24"/>
        </w:rPr>
        <w:t xml:space="preserve">Приказ Минтруда России от 29.10.2021 №776н «Об утверждении  Примерного положения о системе управления охраной труда». </w:t>
      </w:r>
    </w:p>
    <w:p w14:paraId="E2010000">
      <w:pPr>
        <w:pStyle w:val="Style_13"/>
        <w:widowControl w:val="1"/>
        <w:numPr>
          <w:ilvl w:val="0"/>
          <w:numId w:val="5"/>
        </w:numPr>
        <w:tabs>
          <w:tab w:leader="none" w:pos="851" w:val="left"/>
        </w:tabs>
        <w:spacing w:after="0" w:line="240" w:lineRule="auto"/>
        <w:ind w:firstLine="567" w:left="0"/>
        <w:rPr>
          <w:color w:val="000000"/>
          <w:sz w:val="24"/>
        </w:rPr>
      </w:pPr>
      <w:r>
        <w:rPr>
          <w:color w:val="000000"/>
          <w:sz w:val="24"/>
        </w:rPr>
        <w:t>Технический регламент ТР ТС 019/2011 «О безопа</w:t>
      </w:r>
      <w:r>
        <w:rPr>
          <w:color w:val="000000"/>
          <w:sz w:val="24"/>
        </w:rPr>
        <w:t>с</w:t>
      </w:r>
      <w:r>
        <w:rPr>
          <w:color w:val="000000"/>
          <w:sz w:val="24"/>
        </w:rPr>
        <w:t>ности средств индивидуальной защиты»</w:t>
      </w:r>
      <w:r>
        <w:rPr>
          <w:color w:val="000000"/>
          <w:sz w:val="24"/>
        </w:rPr>
        <w:t>.</w:t>
      </w:r>
    </w:p>
    <w:p w14:paraId="E3010000">
      <w:pPr>
        <w:pStyle w:val="Style_13"/>
        <w:widowControl w:val="1"/>
        <w:numPr>
          <w:ilvl w:val="0"/>
          <w:numId w:val="5"/>
        </w:numPr>
        <w:tabs>
          <w:tab w:leader="none" w:pos="851" w:val="left"/>
        </w:tabs>
        <w:spacing w:after="0" w:line="240" w:lineRule="auto"/>
        <w:ind w:firstLine="567" w:left="0"/>
        <w:rPr>
          <w:color w:val="000000"/>
          <w:sz w:val="24"/>
        </w:rPr>
      </w:pPr>
      <w:r>
        <w:rPr>
          <w:color w:val="000000"/>
          <w:sz w:val="24"/>
        </w:rPr>
        <w:t>Постановление Правительства РФ от 16.12.2021 N 2334 «Об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w:t>
      </w:r>
      <w:r>
        <w:rPr>
          <w:color w:val="000000"/>
          <w:sz w:val="24"/>
        </w:rPr>
        <w:t>и</w:t>
      </w:r>
      <w:r>
        <w:rPr>
          <w:color w:val="000000"/>
          <w:sz w:val="24"/>
        </w:rPr>
        <w:t>видуальным предпринимателям,  оказывающим услуги в о</w:t>
      </w:r>
      <w:r>
        <w:rPr>
          <w:color w:val="000000"/>
          <w:sz w:val="24"/>
        </w:rPr>
        <w:t>б</w:t>
      </w:r>
      <w:r>
        <w:rPr>
          <w:color w:val="000000"/>
          <w:sz w:val="24"/>
        </w:rPr>
        <w:t>ласти охраны труда».</w:t>
      </w:r>
    </w:p>
    <w:p w14:paraId="E4010000">
      <w:pPr>
        <w:pStyle w:val="Style_13"/>
        <w:widowControl w:val="1"/>
        <w:tabs>
          <w:tab w:leader="none" w:pos="830" w:val="left"/>
        </w:tabs>
        <w:spacing w:after="0" w:line="240" w:lineRule="auto"/>
        <w:ind w:firstLine="0" w:left="0"/>
        <w:jc w:val="center"/>
        <w:rPr>
          <w:i w:val="1"/>
          <w:color w:val="000000"/>
          <w:sz w:val="24"/>
          <w:u w:val="single"/>
        </w:rPr>
      </w:pPr>
    </w:p>
    <w:p w14:paraId="E5010000">
      <w:pPr>
        <w:pStyle w:val="Style_13"/>
        <w:widowControl w:val="1"/>
        <w:tabs>
          <w:tab w:leader="none" w:pos="830" w:val="left"/>
        </w:tabs>
        <w:spacing w:after="0" w:line="240" w:lineRule="auto"/>
        <w:ind w:firstLine="0" w:left="0"/>
        <w:jc w:val="center"/>
        <w:rPr>
          <w:i w:val="1"/>
          <w:color w:val="000000"/>
          <w:sz w:val="24"/>
          <w:u w:val="single"/>
        </w:rPr>
      </w:pPr>
      <w:r>
        <w:rPr>
          <w:i w:val="1"/>
          <w:color w:val="000000"/>
          <w:sz w:val="24"/>
          <w:u w:val="single"/>
        </w:rPr>
        <w:t>Документированная информация работодателя (в т.ч. ЛНА):</w:t>
      </w:r>
    </w:p>
    <w:p w14:paraId="E6010000">
      <w:pPr>
        <w:pStyle w:val="Style_23"/>
        <w:widowControl w:val="1"/>
        <w:spacing w:after="0" w:before="0" w:line="240" w:lineRule="auto"/>
        <w:ind w:firstLine="0" w:left="880"/>
        <w:rPr>
          <w:color w:val="000000"/>
          <w:sz w:val="24"/>
        </w:rPr>
      </w:pPr>
      <w:r>
        <w:rPr>
          <w:color w:val="000000"/>
          <w:sz w:val="24"/>
        </w:rPr>
        <w:t>Локальные нормативные акты работодателя:</w:t>
      </w:r>
    </w:p>
    <w:p w14:paraId="E7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Порядок организации и проведения обучения по о</w:t>
      </w:r>
      <w:r>
        <w:rPr>
          <w:color w:val="000000"/>
          <w:sz w:val="24"/>
        </w:rPr>
        <w:t>х</w:t>
      </w:r>
      <w:r>
        <w:rPr>
          <w:color w:val="000000"/>
          <w:sz w:val="24"/>
        </w:rPr>
        <w:t>ране труда (единый документ / отдельные ЛНА по видам обучений (инструктажи по охране труда; стажировки на р</w:t>
      </w:r>
      <w:r>
        <w:rPr>
          <w:color w:val="000000"/>
          <w:sz w:val="24"/>
        </w:rPr>
        <w:t>а</w:t>
      </w:r>
      <w:r>
        <w:rPr>
          <w:color w:val="000000"/>
          <w:sz w:val="24"/>
        </w:rPr>
        <w:t>бочем месте; обучение по оказанию первой помощи постр</w:t>
      </w:r>
      <w:r>
        <w:rPr>
          <w:color w:val="000000"/>
          <w:sz w:val="24"/>
        </w:rPr>
        <w:t>а</w:t>
      </w:r>
      <w:r>
        <w:rPr>
          <w:color w:val="000000"/>
          <w:sz w:val="24"/>
        </w:rPr>
        <w:t>давшим; обучение по использованию (применению) СИЗ; обучение по охране труда у работодателя, в т.ч. обучения безопасным мето</w:t>
      </w:r>
      <w:r>
        <w:rPr>
          <w:color w:val="000000"/>
          <w:sz w:val="24"/>
        </w:rPr>
        <w:t>дам и приемам выполнения работ).</w:t>
      </w:r>
    </w:p>
    <w:p w14:paraId="E8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Перечень профессий и должностей работников, Св</w:t>
      </w:r>
      <w:r>
        <w:rPr>
          <w:color w:val="000000"/>
          <w:sz w:val="24"/>
        </w:rPr>
        <w:t>е</w:t>
      </w:r>
      <w:r>
        <w:rPr>
          <w:color w:val="000000"/>
          <w:sz w:val="24"/>
        </w:rPr>
        <w:t>дения об общем количестве работников, подлежащих обуч</w:t>
      </w:r>
      <w:r>
        <w:rPr>
          <w:color w:val="000000"/>
          <w:sz w:val="24"/>
        </w:rPr>
        <w:t>е</w:t>
      </w:r>
      <w:r>
        <w:rPr>
          <w:color w:val="000000"/>
          <w:sz w:val="24"/>
        </w:rPr>
        <w:t xml:space="preserve">нию по охране труда (по каждому виду обучения по охране </w:t>
      </w:r>
      <w:r>
        <w:rPr>
          <w:color w:val="000000"/>
          <w:sz w:val="24"/>
        </w:rPr>
        <w:t>труда, проходящих обучение в организации или у ИП, оказ</w:t>
      </w:r>
      <w:r>
        <w:rPr>
          <w:color w:val="000000"/>
          <w:sz w:val="24"/>
        </w:rPr>
        <w:t>ы</w:t>
      </w:r>
      <w:r>
        <w:rPr>
          <w:color w:val="000000"/>
          <w:sz w:val="24"/>
        </w:rPr>
        <w:t>вающих услуги по обучению работодателей и работников вопросам охраны труда, или проходящих обучение у работ</w:t>
      </w:r>
      <w:r>
        <w:rPr>
          <w:color w:val="000000"/>
          <w:sz w:val="24"/>
        </w:rPr>
        <w:t>о</w:t>
      </w:r>
      <w:r>
        <w:rPr>
          <w:color w:val="000000"/>
          <w:sz w:val="24"/>
        </w:rPr>
        <w:t>дателя)</w:t>
      </w:r>
      <w:r>
        <w:rPr>
          <w:color w:val="000000"/>
          <w:sz w:val="24"/>
        </w:rPr>
        <w:t>.</w:t>
      </w:r>
    </w:p>
    <w:p w14:paraId="E9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Перечень профессий и должностей работников, о</w:t>
      </w:r>
      <w:r>
        <w:rPr>
          <w:color w:val="000000"/>
          <w:sz w:val="24"/>
        </w:rPr>
        <w:t>с</w:t>
      </w:r>
      <w:r>
        <w:rPr>
          <w:color w:val="000000"/>
          <w:sz w:val="24"/>
        </w:rPr>
        <w:t>вобожденных от обучения безопасным методам и приемам выполнения работ при воздействии вредных и (или) опасных производственных факторов, источников опасности, идент</w:t>
      </w:r>
      <w:r>
        <w:rPr>
          <w:color w:val="000000"/>
          <w:sz w:val="24"/>
        </w:rPr>
        <w:t>и</w:t>
      </w:r>
      <w:r>
        <w:rPr>
          <w:color w:val="000000"/>
          <w:sz w:val="24"/>
        </w:rPr>
        <w:t>фицированных в рамках специальной оценки условий труда и оцен</w:t>
      </w:r>
      <w:r>
        <w:rPr>
          <w:color w:val="000000"/>
          <w:sz w:val="24"/>
        </w:rPr>
        <w:t>ки профессиональных рисков.</w:t>
      </w:r>
    </w:p>
    <w:p w14:paraId="EA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Перечень профессий и должностей работников, о</w:t>
      </w:r>
      <w:r>
        <w:rPr>
          <w:color w:val="000000"/>
          <w:sz w:val="24"/>
        </w:rPr>
        <w:t>с</w:t>
      </w:r>
      <w:r>
        <w:rPr>
          <w:color w:val="000000"/>
          <w:sz w:val="24"/>
        </w:rPr>
        <w:t>вобожденных от прохождения первичного (повторного) и</w:t>
      </w:r>
      <w:r>
        <w:rPr>
          <w:color w:val="000000"/>
          <w:sz w:val="24"/>
        </w:rPr>
        <w:t>н</w:t>
      </w:r>
      <w:r>
        <w:rPr>
          <w:color w:val="000000"/>
          <w:sz w:val="24"/>
        </w:rPr>
        <w:t>структажа по охране труда</w:t>
      </w:r>
      <w:r>
        <w:rPr>
          <w:color w:val="000000"/>
          <w:sz w:val="24"/>
        </w:rPr>
        <w:t>.</w:t>
      </w:r>
    </w:p>
    <w:p w14:paraId="EB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Перечень профессий и должностей работников, о</w:t>
      </w:r>
      <w:r>
        <w:rPr>
          <w:color w:val="000000"/>
          <w:sz w:val="24"/>
        </w:rPr>
        <w:t>с</w:t>
      </w:r>
      <w:r>
        <w:rPr>
          <w:color w:val="000000"/>
          <w:sz w:val="24"/>
        </w:rPr>
        <w:t>вобожденных от прохожден</w:t>
      </w:r>
      <w:r>
        <w:rPr>
          <w:color w:val="000000"/>
          <w:sz w:val="24"/>
        </w:rPr>
        <w:t>ия стажировки на рабочем месте.</w:t>
      </w:r>
    </w:p>
    <w:p w14:paraId="EC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Перечень профессий и должностей работников, о</w:t>
      </w:r>
      <w:r>
        <w:rPr>
          <w:color w:val="000000"/>
          <w:sz w:val="24"/>
        </w:rPr>
        <w:t>т</w:t>
      </w:r>
      <w:r>
        <w:rPr>
          <w:color w:val="000000"/>
          <w:sz w:val="24"/>
        </w:rPr>
        <w:t>ветственных лиц за организацию работ повышенной опасн</w:t>
      </w:r>
      <w:r>
        <w:rPr>
          <w:color w:val="000000"/>
          <w:sz w:val="24"/>
        </w:rPr>
        <w:t>о</w:t>
      </w:r>
      <w:r>
        <w:rPr>
          <w:color w:val="000000"/>
          <w:sz w:val="24"/>
        </w:rPr>
        <w:t>сти, к которым предъявляются отдельные требования по о</w:t>
      </w:r>
      <w:r>
        <w:rPr>
          <w:color w:val="000000"/>
          <w:sz w:val="24"/>
        </w:rPr>
        <w:t>р</w:t>
      </w:r>
      <w:r>
        <w:rPr>
          <w:color w:val="000000"/>
          <w:sz w:val="24"/>
        </w:rPr>
        <w:t>ганизации работ и обучению работников по программам (</w:t>
      </w:r>
      <w:r>
        <w:rPr>
          <w:color w:val="000000"/>
          <w:sz w:val="24"/>
        </w:rPr>
        <w:t>п.п.</w:t>
      </w:r>
      <w:r>
        <w:rPr>
          <w:color w:val="000000"/>
          <w:sz w:val="24"/>
        </w:rPr>
        <w:t>46в)</w:t>
      </w:r>
    </w:p>
    <w:p w14:paraId="ED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Перечень СИЗ, применение которых требует от р</w:t>
      </w:r>
      <w:r>
        <w:rPr>
          <w:color w:val="000000"/>
          <w:sz w:val="24"/>
        </w:rPr>
        <w:t>а</w:t>
      </w:r>
      <w:r>
        <w:rPr>
          <w:color w:val="000000"/>
          <w:sz w:val="24"/>
        </w:rPr>
        <w:t>ботников практических навыков в зависимости от степени риска причинения вреда работнику</w:t>
      </w:r>
      <w:r>
        <w:rPr>
          <w:color w:val="000000"/>
          <w:sz w:val="24"/>
        </w:rPr>
        <w:t>.</w:t>
      </w:r>
    </w:p>
    <w:p w14:paraId="EE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 xml:space="preserve"> Перечень профессий работников, которым необх</w:t>
      </w:r>
      <w:r>
        <w:rPr>
          <w:color w:val="000000"/>
          <w:sz w:val="24"/>
        </w:rPr>
        <w:t>о</w:t>
      </w:r>
      <w:r>
        <w:rPr>
          <w:color w:val="000000"/>
          <w:sz w:val="24"/>
        </w:rPr>
        <w:t>димо пройти стажировку по охране труда на рабочем месте</w:t>
      </w:r>
      <w:r>
        <w:rPr>
          <w:color w:val="000000"/>
          <w:sz w:val="24"/>
        </w:rPr>
        <w:t>.</w:t>
      </w:r>
    </w:p>
    <w:p w14:paraId="EF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 xml:space="preserve">Перечень работ повышенной опасности, к которым предъявляются отдельные требования по организации работ и обучению работников. </w:t>
      </w:r>
    </w:p>
    <w:p w14:paraId="F0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Программы обучения, инструктажей и стажировок.</w:t>
      </w:r>
    </w:p>
    <w:p w14:paraId="F1010000">
      <w:pPr>
        <w:pStyle w:val="Style_13"/>
        <w:widowControl w:val="1"/>
        <w:tabs>
          <w:tab w:leader="none" w:pos="850" w:val="left"/>
        </w:tabs>
        <w:spacing w:after="0" w:line="240" w:lineRule="auto"/>
        <w:ind w:firstLine="0" w:left="600"/>
        <w:rPr>
          <w:i w:val="1"/>
          <w:color w:val="000000"/>
          <w:sz w:val="24"/>
        </w:rPr>
      </w:pPr>
    </w:p>
    <w:p w14:paraId="F2010000">
      <w:pPr>
        <w:pStyle w:val="Style_13"/>
        <w:widowControl w:val="1"/>
        <w:tabs>
          <w:tab w:leader="none" w:pos="850" w:val="left"/>
        </w:tabs>
        <w:spacing w:after="0" w:line="240" w:lineRule="auto"/>
        <w:ind w:firstLine="0" w:left="600"/>
        <w:rPr>
          <w:i w:val="1"/>
          <w:color w:val="000000"/>
          <w:sz w:val="24"/>
        </w:rPr>
      </w:pPr>
      <w:r>
        <w:rPr>
          <w:i w:val="1"/>
          <w:color w:val="000000"/>
          <w:sz w:val="24"/>
        </w:rPr>
        <w:t>Организационно-распорядительные документы:</w:t>
      </w:r>
    </w:p>
    <w:p w14:paraId="F3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Приказ(</w:t>
      </w:r>
      <w:r>
        <w:rPr>
          <w:color w:val="000000"/>
          <w:sz w:val="24"/>
        </w:rPr>
        <w:t>ы</w:t>
      </w:r>
      <w:r>
        <w:rPr>
          <w:color w:val="000000"/>
          <w:sz w:val="24"/>
        </w:rPr>
        <w:t>) о назначении лиц, ответственных за орг</w:t>
      </w:r>
      <w:r>
        <w:rPr>
          <w:color w:val="000000"/>
          <w:sz w:val="24"/>
        </w:rPr>
        <w:t>а</w:t>
      </w:r>
      <w:r>
        <w:rPr>
          <w:color w:val="000000"/>
          <w:sz w:val="24"/>
        </w:rPr>
        <w:t xml:space="preserve">низацию и проведение обучения по охране труда (по видам </w:t>
      </w:r>
      <w:r>
        <w:rPr>
          <w:color w:val="000000"/>
          <w:sz w:val="24"/>
        </w:rPr>
        <w:t>обучений) / за проведение инструктажей по охране труда / за проведение стажировки по охране труда на рабочем месте.</w:t>
      </w:r>
    </w:p>
    <w:p w14:paraId="F4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Приказы о создании единой Комиссии по проверке знания требований охраны труда работников или специал</w:t>
      </w:r>
      <w:r>
        <w:rPr>
          <w:color w:val="000000"/>
          <w:sz w:val="24"/>
        </w:rPr>
        <w:t>и</w:t>
      </w:r>
      <w:r>
        <w:rPr>
          <w:color w:val="000000"/>
          <w:sz w:val="24"/>
        </w:rPr>
        <w:t>зированной Комиссии по проверке знания по программе по оказанию первой помощи пострадавшим, специализирова</w:t>
      </w:r>
      <w:r>
        <w:rPr>
          <w:color w:val="000000"/>
          <w:sz w:val="24"/>
        </w:rPr>
        <w:t>н</w:t>
      </w:r>
      <w:r>
        <w:rPr>
          <w:color w:val="000000"/>
          <w:sz w:val="24"/>
        </w:rPr>
        <w:t>ной Комиссии по программе  по использованию (применению) СИЗ,  специализированной Комиссии по проверке знания требований охране труда у работников, выполняющих работы повышенной опасности.</w:t>
      </w:r>
    </w:p>
    <w:p w14:paraId="F5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Приказ о направлении с отрывом от работы работн</w:t>
      </w:r>
      <w:r>
        <w:rPr>
          <w:color w:val="000000"/>
          <w:sz w:val="24"/>
        </w:rPr>
        <w:t>и</w:t>
      </w:r>
      <w:r>
        <w:rPr>
          <w:color w:val="000000"/>
          <w:sz w:val="24"/>
        </w:rPr>
        <w:t>ков для обучения и проверки знания</w:t>
      </w:r>
      <w:r>
        <w:rPr>
          <w:color w:val="000000"/>
          <w:sz w:val="24"/>
        </w:rPr>
        <w:t xml:space="preserve"> </w:t>
      </w:r>
      <w:r>
        <w:rPr>
          <w:color w:val="000000"/>
          <w:sz w:val="24"/>
        </w:rPr>
        <w:t>требований охраны труда во внешнем обучающем центре.</w:t>
      </w:r>
    </w:p>
    <w:p w14:paraId="F6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Приказ о назначении лиц, ответственных за орган</w:t>
      </w:r>
      <w:r>
        <w:rPr>
          <w:color w:val="000000"/>
          <w:sz w:val="24"/>
        </w:rPr>
        <w:t>и</w:t>
      </w:r>
      <w:r>
        <w:rPr>
          <w:color w:val="000000"/>
          <w:sz w:val="24"/>
        </w:rPr>
        <w:t>зацию, выполнение и контроль работ повышенной опасности.</w:t>
      </w:r>
    </w:p>
    <w:p w14:paraId="F7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Сведения об общем количестве работников, подл</w:t>
      </w:r>
      <w:r>
        <w:rPr>
          <w:color w:val="000000"/>
          <w:sz w:val="24"/>
        </w:rPr>
        <w:t>е</w:t>
      </w:r>
      <w:r>
        <w:rPr>
          <w:color w:val="000000"/>
          <w:sz w:val="24"/>
        </w:rPr>
        <w:t>жащих обучению по охране труда, работников, освобожде</w:t>
      </w:r>
      <w:r>
        <w:rPr>
          <w:color w:val="000000"/>
          <w:sz w:val="24"/>
        </w:rPr>
        <w:t>н</w:t>
      </w:r>
      <w:r>
        <w:rPr>
          <w:color w:val="000000"/>
          <w:sz w:val="24"/>
        </w:rPr>
        <w:t>ных от прохождения обучения по охране труда, работников, которым не требуется прохождение стажировки на рабочем месте, и работников, освобожденных от прохождения пе</w:t>
      </w:r>
      <w:r>
        <w:rPr>
          <w:color w:val="000000"/>
          <w:sz w:val="24"/>
        </w:rPr>
        <w:t>р</w:t>
      </w:r>
      <w:r>
        <w:rPr>
          <w:color w:val="000000"/>
          <w:sz w:val="24"/>
        </w:rPr>
        <w:t>вичного инструктажа по охране труда.</w:t>
      </w:r>
    </w:p>
    <w:p w14:paraId="F8010000">
      <w:pPr>
        <w:pStyle w:val="Style_13"/>
        <w:widowControl w:val="1"/>
        <w:tabs>
          <w:tab w:leader="none" w:pos="850" w:val="left"/>
        </w:tabs>
        <w:spacing w:after="0" w:line="240" w:lineRule="auto"/>
        <w:ind w:firstLine="0" w:left="600"/>
        <w:rPr>
          <w:i w:val="1"/>
          <w:color w:val="000000"/>
          <w:sz w:val="24"/>
        </w:rPr>
      </w:pPr>
    </w:p>
    <w:p w14:paraId="F9010000">
      <w:pPr>
        <w:pStyle w:val="Style_13"/>
        <w:widowControl w:val="1"/>
        <w:tabs>
          <w:tab w:leader="none" w:pos="850" w:val="left"/>
        </w:tabs>
        <w:spacing w:after="0" w:line="240" w:lineRule="auto"/>
        <w:ind w:firstLine="0" w:left="600"/>
        <w:rPr>
          <w:color w:val="000000"/>
          <w:sz w:val="24"/>
        </w:rPr>
      </w:pPr>
      <w:r>
        <w:rPr>
          <w:i w:val="1"/>
          <w:color w:val="000000"/>
          <w:sz w:val="24"/>
        </w:rPr>
        <w:t>Контрольно-учетные документы</w:t>
      </w:r>
      <w:r>
        <w:rPr>
          <w:color w:val="000000"/>
          <w:sz w:val="24"/>
        </w:rPr>
        <w:t>:</w:t>
      </w:r>
    </w:p>
    <w:p w14:paraId="FA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Протоколы заседания комиссии по проверке знания требований охраны труда (по каждому виду обучения).</w:t>
      </w:r>
    </w:p>
    <w:p w14:paraId="FB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Документы о квалификации (повышении квалиф</w:t>
      </w:r>
      <w:r>
        <w:rPr>
          <w:color w:val="000000"/>
          <w:sz w:val="24"/>
        </w:rPr>
        <w:t>и</w:t>
      </w:r>
      <w:r>
        <w:rPr>
          <w:color w:val="000000"/>
          <w:sz w:val="24"/>
        </w:rPr>
        <w:t>кации по программе «Обучение преподавателя, обучающего работников  оказанию первой помощи пострадавшим»).</w:t>
      </w:r>
    </w:p>
    <w:p w14:paraId="FC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Записи о проведении инструктажей по охране труда (журналы, личные карточки, ведомости и пр.).</w:t>
      </w:r>
    </w:p>
    <w:p w14:paraId="FD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Записи о проведении стажировки на РМ работников (распоряжение о проведении стажировки / о допуске рабо</w:t>
      </w:r>
      <w:r>
        <w:rPr>
          <w:color w:val="000000"/>
          <w:sz w:val="24"/>
        </w:rPr>
        <w:t>т</w:t>
      </w:r>
      <w:r>
        <w:rPr>
          <w:color w:val="000000"/>
          <w:sz w:val="24"/>
        </w:rPr>
        <w:t>ника к самостоятельной работе, или журнал).</w:t>
      </w:r>
    </w:p>
    <w:p w14:paraId="FE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Удостоверения о проверке знаний требований охраны труда руководителей и специалистов и соответствующие протоколы (выданные в установленном порядке до 31.08.2022, с неоконченным сроком их действия).</w:t>
      </w:r>
    </w:p>
    <w:p w14:paraId="FF01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Примечание: Журналы, книги учета инструктажа по охране труда вводного и на рабочем месте хранятся в образ</w:t>
      </w:r>
      <w:r>
        <w:rPr>
          <w:color w:val="000000"/>
          <w:sz w:val="24"/>
        </w:rPr>
        <w:t>о</w:t>
      </w:r>
      <w:r>
        <w:rPr>
          <w:color w:val="000000"/>
          <w:sz w:val="24"/>
        </w:rPr>
        <w:t>вательной организации  45 лет (Приказ Федерального архи</w:t>
      </w:r>
      <w:r>
        <w:rPr>
          <w:color w:val="000000"/>
          <w:sz w:val="24"/>
        </w:rPr>
        <w:t>в</w:t>
      </w:r>
      <w:r>
        <w:rPr>
          <w:color w:val="000000"/>
          <w:sz w:val="24"/>
        </w:rPr>
        <w:t>ного агентства от 20.12.2019  № 236).</w:t>
      </w:r>
    </w:p>
    <w:p w14:paraId="00020000">
      <w:pPr>
        <w:widowControl w:val="1"/>
        <w:ind/>
        <w:rPr>
          <w:rFonts w:ascii="Times New Roman" w:hAnsi="Times New Roman"/>
          <w:color w:val="000000"/>
        </w:rPr>
      </w:pPr>
    </w:p>
    <w:p w14:paraId="01020000">
      <w:pPr>
        <w:pStyle w:val="Style_13"/>
        <w:widowControl w:val="1"/>
        <w:numPr>
          <w:ilvl w:val="0"/>
          <w:numId w:val="1"/>
        </w:numPr>
        <w:tabs>
          <w:tab w:leader="none" w:pos="765" w:val="left"/>
        </w:tabs>
        <w:spacing w:after="0" w:line="240" w:lineRule="auto"/>
        <w:ind w:hanging="260" w:left="720"/>
        <w:rPr>
          <w:b w:val="1"/>
          <w:color w:val="000000"/>
          <w:sz w:val="24"/>
        </w:rPr>
      </w:pPr>
      <w:r>
        <w:rPr>
          <w:rStyle w:val="Style_14_ch"/>
          <w:b w:val="1"/>
          <w:color w:val="000000"/>
          <w:sz w:val="24"/>
        </w:rPr>
        <w:t>Организацию контроля за состоянием условий труда на рабочих местах, соблюдением работник</w:t>
      </w:r>
      <w:r>
        <w:rPr>
          <w:rStyle w:val="Style_14_ch"/>
          <w:b w:val="1"/>
          <w:color w:val="000000"/>
          <w:sz w:val="24"/>
        </w:rPr>
        <w:t>а</w:t>
      </w:r>
      <w:r>
        <w:rPr>
          <w:rStyle w:val="Style_14_ch"/>
          <w:b w:val="1"/>
          <w:color w:val="000000"/>
          <w:sz w:val="24"/>
        </w:rPr>
        <w:t>ми требований охраны труда, а также за правил</w:t>
      </w:r>
      <w:r>
        <w:rPr>
          <w:rStyle w:val="Style_14_ch"/>
          <w:b w:val="1"/>
          <w:color w:val="000000"/>
          <w:sz w:val="24"/>
        </w:rPr>
        <w:t>ь</w:t>
      </w:r>
      <w:r>
        <w:rPr>
          <w:rStyle w:val="Style_14_ch"/>
          <w:b w:val="1"/>
          <w:color w:val="000000"/>
          <w:sz w:val="24"/>
        </w:rPr>
        <w:t>ностью применения ими средств индивидуальной и коллективной защиты.</w:t>
      </w:r>
    </w:p>
    <w:p w14:paraId="0202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03020000">
      <w:pPr>
        <w:pStyle w:val="Style_13"/>
        <w:widowControl w:val="1"/>
        <w:numPr>
          <w:ilvl w:val="0"/>
          <w:numId w:val="2"/>
        </w:numPr>
        <w:tabs>
          <w:tab w:leader="none" w:pos="886" w:val="left"/>
        </w:tabs>
        <w:spacing w:after="0" w:line="240" w:lineRule="auto"/>
        <w:ind w:firstLine="0" w:left="600"/>
        <w:rPr>
          <w:color w:val="000000"/>
          <w:sz w:val="24"/>
        </w:rPr>
      </w:pPr>
      <w:r>
        <w:rPr>
          <w:color w:val="000000"/>
          <w:sz w:val="24"/>
        </w:rPr>
        <w:t>ТК РФ, статьи 21, 22, 214.2, 223, 224, 370.</w:t>
      </w:r>
    </w:p>
    <w:p w14:paraId="04020000">
      <w:pPr>
        <w:pStyle w:val="Style_13"/>
        <w:widowControl w:val="1"/>
        <w:numPr>
          <w:ilvl w:val="0"/>
          <w:numId w:val="2"/>
        </w:numPr>
        <w:tabs>
          <w:tab w:leader="none" w:pos="886" w:val="left"/>
        </w:tabs>
        <w:spacing w:after="0" w:line="240" w:lineRule="auto"/>
        <w:ind w:firstLine="600" w:left="0"/>
        <w:rPr>
          <w:color w:val="000000"/>
          <w:sz w:val="24"/>
        </w:rPr>
      </w:pPr>
      <w:r>
        <w:rPr>
          <w:color w:val="000000"/>
          <w:sz w:val="24"/>
        </w:rPr>
        <w:t>Приказ Минтруда России от 29.10.2021 №776н «Об утверждении Примерного положения о системе управления охраной труда»</w:t>
      </w:r>
      <w:r>
        <w:rPr>
          <w:color w:val="000000"/>
          <w:sz w:val="24"/>
        </w:rPr>
        <w:t>.</w:t>
      </w:r>
    </w:p>
    <w:p w14:paraId="05020000">
      <w:pPr>
        <w:pStyle w:val="Style_13"/>
        <w:widowControl w:val="1"/>
        <w:numPr>
          <w:ilvl w:val="0"/>
          <w:numId w:val="2"/>
        </w:numPr>
        <w:tabs>
          <w:tab w:leader="none" w:pos="843" w:val="left"/>
        </w:tabs>
        <w:spacing w:after="0" w:line="240" w:lineRule="auto"/>
        <w:ind w:firstLine="601" w:left="0"/>
        <w:rPr>
          <w:color w:val="000000"/>
          <w:sz w:val="24"/>
        </w:rPr>
      </w:pPr>
      <w:r>
        <w:rPr>
          <w:color w:val="000000"/>
          <w:sz w:val="24"/>
        </w:rPr>
        <w:t>Федеральный закон от 12.01.1996 N 10-ФЗ  «О пр</w:t>
      </w:r>
      <w:r>
        <w:rPr>
          <w:color w:val="000000"/>
          <w:sz w:val="24"/>
        </w:rPr>
        <w:t>о</w:t>
      </w:r>
      <w:r>
        <w:rPr>
          <w:color w:val="000000"/>
          <w:sz w:val="24"/>
        </w:rPr>
        <w:t>фессиональных союзах, их правах и гарантиях деятельности»</w:t>
      </w:r>
      <w:r>
        <w:rPr>
          <w:color w:val="000000"/>
          <w:sz w:val="24"/>
        </w:rPr>
        <w:t>.</w:t>
      </w:r>
    </w:p>
    <w:p w14:paraId="06020000">
      <w:pPr>
        <w:pStyle w:val="Style_13"/>
        <w:widowControl w:val="1"/>
        <w:numPr>
          <w:ilvl w:val="0"/>
          <w:numId w:val="2"/>
        </w:numPr>
        <w:tabs>
          <w:tab w:leader="none" w:pos="843" w:val="left"/>
        </w:tabs>
        <w:spacing w:after="0" w:line="240" w:lineRule="auto"/>
        <w:ind w:firstLine="601" w:left="0"/>
        <w:rPr>
          <w:color w:val="000000"/>
          <w:sz w:val="24"/>
        </w:rPr>
      </w:pPr>
      <w:r>
        <w:rPr>
          <w:color w:val="000000"/>
          <w:sz w:val="24"/>
        </w:rPr>
        <w:t>Приказ Минтруда РФ от 22</w:t>
      </w:r>
      <w:r>
        <w:rPr>
          <w:color w:val="000000"/>
          <w:sz w:val="24"/>
        </w:rPr>
        <w:t>.09.</w:t>
      </w:r>
      <w:r>
        <w:rPr>
          <w:color w:val="000000"/>
          <w:sz w:val="24"/>
        </w:rPr>
        <w:t>2021 г. № 650н «Об утверждении Примерно положения о комитете (комиссии) по охране труда».</w:t>
      </w:r>
    </w:p>
    <w:p w14:paraId="07020000">
      <w:pPr>
        <w:pStyle w:val="Style_13"/>
        <w:widowControl w:val="1"/>
        <w:numPr>
          <w:ilvl w:val="0"/>
          <w:numId w:val="2"/>
        </w:numPr>
        <w:tabs>
          <w:tab w:leader="none" w:pos="859" w:val="left"/>
        </w:tabs>
        <w:spacing w:after="0" w:line="240" w:lineRule="auto"/>
        <w:ind w:firstLine="600" w:left="0"/>
        <w:rPr>
          <w:color w:val="000000"/>
          <w:sz w:val="24"/>
        </w:rPr>
      </w:pPr>
      <w:r>
        <w:rPr>
          <w:color w:val="000000"/>
          <w:sz w:val="24"/>
        </w:rPr>
        <w:t>Постановление Исполнительного комитета Общ</w:t>
      </w:r>
      <w:r>
        <w:rPr>
          <w:color w:val="000000"/>
          <w:sz w:val="24"/>
        </w:rPr>
        <w:t>е</w:t>
      </w:r>
      <w:r>
        <w:rPr>
          <w:color w:val="000000"/>
          <w:sz w:val="24"/>
        </w:rPr>
        <w:t xml:space="preserve">российского профсоюза образования от 28.11.2022 </w:t>
      </w:r>
      <w:r>
        <w:rPr>
          <w:color w:val="000000"/>
          <w:sz w:val="24"/>
        </w:rPr>
        <w:t>n</w:t>
      </w:r>
      <w:r>
        <w:rPr>
          <w:color w:val="000000"/>
          <w:sz w:val="24"/>
        </w:rPr>
        <w:t xml:space="preserve"> 14-16 «О внесении изменений в Положение о технической инспекции труда профсоюза и в Положение об уполномоченном (дов</w:t>
      </w:r>
      <w:r>
        <w:rPr>
          <w:color w:val="000000"/>
          <w:sz w:val="24"/>
        </w:rPr>
        <w:t>е</w:t>
      </w:r>
      <w:r>
        <w:rPr>
          <w:color w:val="000000"/>
          <w:sz w:val="24"/>
        </w:rPr>
        <w:t>ренном) лице по охране труда профсоюза»</w:t>
      </w:r>
    </w:p>
    <w:p w14:paraId="08020000">
      <w:pPr>
        <w:pStyle w:val="Style_13"/>
        <w:widowControl w:val="1"/>
        <w:numPr>
          <w:ilvl w:val="0"/>
          <w:numId w:val="2"/>
        </w:numPr>
        <w:tabs>
          <w:tab w:leader="none" w:pos="859" w:val="left"/>
        </w:tabs>
        <w:spacing w:after="0" w:line="240" w:lineRule="auto"/>
        <w:ind w:firstLine="600" w:left="0"/>
        <w:rPr>
          <w:color w:val="000000"/>
          <w:sz w:val="24"/>
        </w:rPr>
      </w:pPr>
      <w:r>
        <w:rPr>
          <w:color w:val="000000"/>
          <w:sz w:val="24"/>
        </w:rPr>
        <w:t>Ростовское областное трехстороннее (региональное) соглашение 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2023-2025 годы.</w:t>
      </w:r>
    </w:p>
    <w:p w14:paraId="09020000">
      <w:pPr>
        <w:pStyle w:val="Style_13"/>
        <w:widowControl w:val="1"/>
        <w:tabs>
          <w:tab w:leader="none" w:pos="830" w:val="left"/>
        </w:tabs>
        <w:spacing w:after="0" w:line="240" w:lineRule="auto"/>
        <w:ind w:firstLine="0" w:left="0"/>
        <w:jc w:val="center"/>
        <w:rPr>
          <w:i w:val="1"/>
          <w:color w:val="000000"/>
          <w:sz w:val="24"/>
          <w:u w:val="single"/>
        </w:rPr>
      </w:pPr>
    </w:p>
    <w:p w14:paraId="0A020000">
      <w:pPr>
        <w:pStyle w:val="Style_13"/>
        <w:widowControl w:val="1"/>
        <w:tabs>
          <w:tab w:leader="none" w:pos="830" w:val="left"/>
        </w:tabs>
        <w:spacing w:after="0" w:line="240" w:lineRule="auto"/>
        <w:ind w:firstLine="0" w:left="0"/>
        <w:jc w:val="center"/>
        <w:rPr>
          <w:i w:val="1"/>
          <w:color w:val="000000"/>
          <w:sz w:val="24"/>
          <w:u w:val="single"/>
        </w:rPr>
      </w:pPr>
      <w:r>
        <w:rPr>
          <w:i w:val="1"/>
          <w:color w:val="000000"/>
          <w:sz w:val="24"/>
          <w:u w:val="single"/>
        </w:rPr>
        <w:t>Документированная информация работодателя (в т.ч. ЛНА):</w:t>
      </w:r>
    </w:p>
    <w:p w14:paraId="0B020000">
      <w:pPr>
        <w:pStyle w:val="Style_13"/>
        <w:widowControl w:val="1"/>
        <w:numPr>
          <w:ilvl w:val="0"/>
          <w:numId w:val="2"/>
        </w:numPr>
        <w:tabs>
          <w:tab w:leader="none" w:pos="886" w:val="left"/>
        </w:tabs>
        <w:spacing w:after="0" w:line="240" w:lineRule="auto"/>
        <w:ind w:firstLine="0" w:left="600"/>
        <w:rPr>
          <w:color w:val="000000"/>
          <w:sz w:val="24"/>
        </w:rPr>
      </w:pPr>
      <w:r>
        <w:rPr>
          <w:color w:val="000000"/>
          <w:sz w:val="24"/>
        </w:rPr>
        <w:t>Положение о Комитете (комиссии) по охране труда.</w:t>
      </w:r>
    </w:p>
    <w:p w14:paraId="0C020000">
      <w:pPr>
        <w:pStyle w:val="Style_13"/>
        <w:widowControl w:val="1"/>
        <w:numPr>
          <w:ilvl w:val="0"/>
          <w:numId w:val="2"/>
        </w:numPr>
        <w:tabs>
          <w:tab w:leader="none" w:pos="843" w:val="left"/>
        </w:tabs>
        <w:spacing w:after="0" w:line="240" w:lineRule="auto"/>
        <w:ind w:firstLine="600" w:left="0"/>
        <w:jc w:val="left"/>
        <w:rPr>
          <w:color w:val="000000"/>
          <w:sz w:val="24"/>
        </w:rPr>
      </w:pPr>
      <w:r>
        <w:rPr>
          <w:color w:val="000000"/>
          <w:sz w:val="24"/>
        </w:rPr>
        <w:t>Положение о контроле состояния охраны труда.</w:t>
      </w:r>
    </w:p>
    <w:p w14:paraId="0D020000">
      <w:pPr>
        <w:pStyle w:val="Style_13"/>
        <w:widowControl w:val="1"/>
        <w:numPr>
          <w:ilvl w:val="0"/>
          <w:numId w:val="2"/>
        </w:numPr>
        <w:tabs>
          <w:tab w:leader="none" w:pos="843" w:val="left"/>
        </w:tabs>
        <w:spacing w:after="0" w:line="240" w:lineRule="auto"/>
        <w:ind w:firstLine="600" w:left="0"/>
        <w:rPr>
          <w:color w:val="000000"/>
          <w:sz w:val="24"/>
        </w:rPr>
      </w:pPr>
      <w:r>
        <w:rPr>
          <w:color w:val="000000"/>
          <w:sz w:val="24"/>
        </w:rPr>
        <w:t>Положение по реализации права работодателя по и</w:t>
      </w:r>
      <w:r>
        <w:rPr>
          <w:color w:val="000000"/>
          <w:sz w:val="24"/>
        </w:rPr>
        <w:t>с</w:t>
      </w:r>
      <w:r>
        <w:rPr>
          <w:color w:val="000000"/>
          <w:sz w:val="24"/>
        </w:rPr>
        <w:t>пользованию в целях контроля за безопасностью производства работ приборов, устройств, оборудования, обеспечивающих дистанционную видео-, аудио- или иную фиксацию процессов производства работ и хранении полученной информации.</w:t>
      </w:r>
    </w:p>
    <w:p w14:paraId="0E020000">
      <w:pPr>
        <w:pStyle w:val="Style_13"/>
        <w:widowControl w:val="1"/>
        <w:numPr>
          <w:ilvl w:val="0"/>
          <w:numId w:val="2"/>
        </w:numPr>
        <w:tabs>
          <w:tab w:leader="none" w:pos="857" w:val="left"/>
        </w:tabs>
        <w:spacing w:after="0" w:line="240" w:lineRule="auto"/>
        <w:ind w:firstLine="600" w:left="0"/>
        <w:jc w:val="left"/>
        <w:rPr>
          <w:color w:val="000000"/>
          <w:sz w:val="24"/>
        </w:rPr>
      </w:pPr>
      <w:r>
        <w:rPr>
          <w:color w:val="000000"/>
          <w:sz w:val="24"/>
        </w:rPr>
        <w:t>Акты о проверке выполнения условий коллективног</w:t>
      </w:r>
      <w:r>
        <w:rPr>
          <w:color w:val="000000"/>
          <w:sz w:val="24"/>
        </w:rPr>
        <w:t>о</w:t>
      </w:r>
      <w:r>
        <w:rPr>
          <w:color w:val="000000"/>
          <w:sz w:val="24"/>
        </w:rPr>
        <w:t xml:space="preserve"> договора, соглашения по охране труда. </w:t>
      </w:r>
    </w:p>
    <w:p w14:paraId="0F020000">
      <w:pPr>
        <w:pStyle w:val="Style_13"/>
        <w:widowControl w:val="1"/>
        <w:numPr>
          <w:ilvl w:val="0"/>
          <w:numId w:val="2"/>
        </w:numPr>
        <w:spacing w:after="0" w:line="240" w:lineRule="auto"/>
        <w:ind w:firstLine="567" w:left="0"/>
        <w:rPr>
          <w:color w:val="000000"/>
          <w:sz w:val="24"/>
        </w:rPr>
      </w:pPr>
      <w:r>
        <w:rPr>
          <w:color w:val="000000"/>
          <w:sz w:val="24"/>
        </w:rPr>
        <w:t>Записи о контроле (журнал, протоколы, акты и др.): о контроле и оценке результативности функционирования СУОТ; о контроле  планирования и выполнения мероприятий по улучшению условий и охраны труда, снижению уровней профессиональных рисков; о контроле за состоянием условий труда на рабочих местах, соблюдением работниками треб</w:t>
      </w:r>
      <w:r>
        <w:rPr>
          <w:color w:val="000000"/>
          <w:sz w:val="24"/>
        </w:rPr>
        <w:t>о</w:t>
      </w:r>
      <w:r>
        <w:rPr>
          <w:color w:val="000000"/>
          <w:sz w:val="24"/>
        </w:rPr>
        <w:t>ваний охраны труда; о контроле за состоянием, комплектн</w:t>
      </w:r>
      <w:r>
        <w:rPr>
          <w:color w:val="000000"/>
          <w:sz w:val="24"/>
        </w:rPr>
        <w:t>о</w:t>
      </w:r>
      <w:r>
        <w:rPr>
          <w:color w:val="000000"/>
          <w:sz w:val="24"/>
        </w:rPr>
        <w:t xml:space="preserve">стью и правильностью применения работниками  средств индивидуальной и коллективной защиты. </w:t>
      </w:r>
    </w:p>
    <w:p w14:paraId="10020000">
      <w:pPr>
        <w:pStyle w:val="Style_13"/>
        <w:widowControl w:val="1"/>
        <w:spacing w:after="0" w:line="240" w:lineRule="auto"/>
        <w:ind w:firstLine="0" w:left="567"/>
        <w:rPr>
          <w:color w:val="000000"/>
          <w:sz w:val="24"/>
        </w:rPr>
      </w:pPr>
    </w:p>
    <w:p w14:paraId="11020000">
      <w:pPr>
        <w:pStyle w:val="Style_13"/>
        <w:widowControl w:val="1"/>
        <w:spacing w:after="0" w:line="240" w:lineRule="auto"/>
        <w:ind w:firstLine="0" w:left="567"/>
        <w:rPr>
          <w:color w:val="000000"/>
          <w:sz w:val="24"/>
        </w:rPr>
      </w:pPr>
    </w:p>
    <w:p w14:paraId="12020000">
      <w:pPr>
        <w:pStyle w:val="Style_13"/>
        <w:widowControl w:val="1"/>
        <w:numPr>
          <w:ilvl w:val="0"/>
          <w:numId w:val="1"/>
        </w:numPr>
        <w:tabs>
          <w:tab w:leader="none" w:pos="765" w:val="left"/>
        </w:tabs>
        <w:spacing w:after="0" w:line="240" w:lineRule="auto"/>
        <w:ind w:hanging="260" w:left="720"/>
        <w:rPr>
          <w:b w:val="1"/>
          <w:color w:val="000000"/>
          <w:sz w:val="24"/>
        </w:rPr>
      </w:pPr>
      <w:bookmarkStart w:id="8" w:name="bookmark9"/>
      <w:r>
        <w:rPr>
          <w:b w:val="1"/>
          <w:color w:val="000000"/>
          <w:sz w:val="24"/>
        </w:rPr>
        <w:t>Организацию проведения за счет собственных средств обязательных предварительных (при п</w:t>
      </w:r>
      <w:r>
        <w:rPr>
          <w:b w:val="1"/>
          <w:color w:val="000000"/>
          <w:sz w:val="24"/>
        </w:rPr>
        <w:t>о</w:t>
      </w:r>
      <w:r>
        <w:rPr>
          <w:b w:val="1"/>
          <w:color w:val="000000"/>
          <w:sz w:val="24"/>
        </w:rPr>
        <w:t>ступлении</w:t>
      </w:r>
      <w:bookmarkEnd w:id="8"/>
      <w:r>
        <w:rPr>
          <w:b w:val="1"/>
          <w:color w:val="000000"/>
          <w:sz w:val="24"/>
        </w:rPr>
        <w:t xml:space="preserve"> </w:t>
      </w:r>
      <w:r>
        <w:rPr>
          <w:b w:val="1"/>
          <w:color w:val="000000"/>
          <w:sz w:val="24"/>
        </w:rPr>
        <w:t>на работу) и периодических (в течение трудовой</w:t>
      </w:r>
      <w:r>
        <w:rPr>
          <w:b w:val="1"/>
          <w:color w:val="000000"/>
          <w:sz w:val="24"/>
        </w:rPr>
        <w:t xml:space="preserve"> </w:t>
      </w:r>
      <w:r>
        <w:rPr>
          <w:b w:val="1"/>
          <w:color w:val="000000"/>
          <w:sz w:val="24"/>
        </w:rPr>
        <w:t>деятельности) медицинских осмотров, других обязательных медицинских осмотров, об</w:t>
      </w:r>
      <w:r>
        <w:rPr>
          <w:b w:val="1"/>
          <w:color w:val="000000"/>
          <w:sz w:val="24"/>
        </w:rPr>
        <w:t>я</w:t>
      </w:r>
      <w:r>
        <w:rPr>
          <w:b w:val="1"/>
          <w:color w:val="000000"/>
          <w:sz w:val="24"/>
        </w:rPr>
        <w:t>зательных психиатрических освидетельствований работников.</w:t>
      </w:r>
    </w:p>
    <w:p w14:paraId="13020000">
      <w:pPr>
        <w:pStyle w:val="Style_13"/>
        <w:widowControl w:val="1"/>
        <w:spacing w:after="0" w:line="240" w:lineRule="auto"/>
        <w:ind w:hanging="260" w:left="720"/>
        <w:jc w:val="left"/>
        <w:rPr>
          <w:b w:val="1"/>
          <w:color w:val="000000"/>
          <w:sz w:val="24"/>
        </w:rPr>
      </w:pPr>
      <w:r>
        <w:rPr>
          <w:rStyle w:val="Style_14_ch"/>
          <w:color w:val="000000"/>
          <w:sz w:val="24"/>
        </w:rPr>
        <w:t>■</w:t>
      </w:r>
      <w:r>
        <w:rPr>
          <w:rStyle w:val="Style_14_ch"/>
          <w:color w:val="000000"/>
          <w:sz w:val="24"/>
        </w:rPr>
        <w:tab/>
      </w:r>
      <w:r>
        <w:rPr>
          <w:b w:val="1"/>
          <w:color w:val="000000"/>
          <w:sz w:val="24"/>
        </w:rPr>
        <w:t>Недопущение работников к исполнению ими тр</w:t>
      </w:r>
      <w:r>
        <w:rPr>
          <w:b w:val="1"/>
          <w:color w:val="000000"/>
          <w:sz w:val="24"/>
        </w:rPr>
        <w:t>у</w:t>
      </w:r>
      <w:r>
        <w:rPr>
          <w:b w:val="1"/>
          <w:color w:val="000000"/>
          <w:sz w:val="24"/>
        </w:rPr>
        <w:t>довых обязанностей без прохождения обязательных медосмотров, обязательных психиатрических о</w:t>
      </w:r>
      <w:r>
        <w:rPr>
          <w:b w:val="1"/>
          <w:color w:val="000000"/>
          <w:sz w:val="24"/>
        </w:rPr>
        <w:t>с</w:t>
      </w:r>
      <w:r>
        <w:rPr>
          <w:b w:val="1"/>
          <w:color w:val="000000"/>
          <w:sz w:val="24"/>
        </w:rPr>
        <w:t>видетельствований, а также в случае медицинских противопоказаний.</w:t>
      </w:r>
    </w:p>
    <w:p w14:paraId="1402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15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ТК РФ, статьи 214, 215, 216,2, 220.</w:t>
      </w:r>
    </w:p>
    <w:p w14:paraId="16020000">
      <w:pPr>
        <w:pStyle w:val="Style_13"/>
        <w:widowControl w:val="1"/>
        <w:numPr>
          <w:ilvl w:val="0"/>
          <w:numId w:val="2"/>
        </w:numPr>
        <w:tabs>
          <w:tab w:leader="none" w:pos="817" w:val="left"/>
        </w:tabs>
        <w:spacing w:after="0" w:line="240" w:lineRule="auto"/>
        <w:ind w:firstLine="600" w:left="0"/>
        <w:rPr>
          <w:color w:val="000000"/>
          <w:sz w:val="24"/>
        </w:rPr>
      </w:pPr>
      <w:r>
        <w:rPr>
          <w:color w:val="000000"/>
          <w:sz w:val="24"/>
        </w:rPr>
        <w:t>Приказ Минздрава России от 28</w:t>
      </w:r>
      <w:r>
        <w:rPr>
          <w:color w:val="000000"/>
          <w:sz w:val="24"/>
        </w:rPr>
        <w:t>.01.</w:t>
      </w:r>
      <w:r>
        <w:rPr>
          <w:color w:val="000000"/>
          <w:sz w:val="24"/>
        </w:rPr>
        <w:t>2021 г. № 29н «Об утверждении порядка проведения обязательных предвар</w:t>
      </w:r>
      <w:r>
        <w:rPr>
          <w:color w:val="000000"/>
          <w:sz w:val="24"/>
        </w:rPr>
        <w:t>и</w:t>
      </w:r>
      <w:r>
        <w:rPr>
          <w:color w:val="000000"/>
          <w:sz w:val="24"/>
        </w:rPr>
        <w:t>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w:t>
      </w:r>
      <w:r>
        <w:rPr>
          <w:color w:val="000000"/>
          <w:sz w:val="24"/>
        </w:rPr>
        <w:t>о</w:t>
      </w:r>
      <w:r>
        <w:rPr>
          <w:color w:val="000000"/>
          <w:sz w:val="24"/>
        </w:rPr>
        <w:t>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w:t>
      </w:r>
      <w:r>
        <w:rPr>
          <w:color w:val="000000"/>
          <w:sz w:val="24"/>
        </w:rPr>
        <w:t>а</w:t>
      </w:r>
      <w:r>
        <w:rPr>
          <w:color w:val="000000"/>
          <w:sz w:val="24"/>
        </w:rPr>
        <w:t>рительные и периодические медицинские осмотры»</w:t>
      </w:r>
      <w:r>
        <w:rPr>
          <w:color w:val="000000"/>
          <w:sz w:val="24"/>
        </w:rPr>
        <w:t>.</w:t>
      </w:r>
    </w:p>
    <w:p w14:paraId="17020000">
      <w:pPr>
        <w:pStyle w:val="Style_13"/>
        <w:widowControl w:val="1"/>
        <w:numPr>
          <w:ilvl w:val="0"/>
          <w:numId w:val="2"/>
        </w:numPr>
        <w:tabs>
          <w:tab w:leader="none" w:pos="817" w:val="left"/>
        </w:tabs>
        <w:spacing w:after="0" w:line="240" w:lineRule="auto"/>
        <w:ind w:firstLine="600" w:left="0"/>
        <w:rPr>
          <w:color w:val="000000"/>
          <w:sz w:val="24"/>
        </w:rPr>
      </w:pPr>
      <w:r>
        <w:rPr>
          <w:color w:val="000000"/>
          <w:sz w:val="24"/>
        </w:rPr>
        <w:t xml:space="preserve">Приказ Минздрава </w:t>
      </w:r>
      <w:r>
        <w:rPr>
          <w:color w:val="000000"/>
          <w:sz w:val="24"/>
        </w:rPr>
        <w:t xml:space="preserve">России </w:t>
      </w:r>
      <w:r>
        <w:rPr>
          <w:color w:val="000000"/>
          <w:sz w:val="24"/>
        </w:rPr>
        <w:t xml:space="preserve">от 20.05.2022 N 342н </w:t>
      </w:r>
      <w:r>
        <w:rPr>
          <w:color w:val="000000"/>
          <w:sz w:val="24"/>
        </w:rPr>
        <w:t>«</w:t>
      </w:r>
      <w:r>
        <w:rPr>
          <w:color w:val="000000"/>
          <w:sz w:val="24"/>
          <w:highlight w:val="white"/>
        </w:rPr>
        <w:t xml:space="preserve">Об утверждении </w:t>
      </w:r>
      <w:r>
        <w:rPr>
          <w:rStyle w:val="Style_12_ch"/>
          <w:color w:val="000000"/>
          <w:sz w:val="24"/>
          <w:highlight w:val="white"/>
          <w:u w:val="none"/>
        </w:rPr>
        <w:fldChar w:fldCharType="begin"/>
      </w:r>
      <w:r>
        <w:rPr>
          <w:rStyle w:val="Style_12_ch"/>
          <w:color w:val="000000"/>
          <w:sz w:val="24"/>
          <w:highlight w:val="white"/>
          <w:u w:val="none"/>
        </w:rPr>
        <w:instrText>HYPERLINK "https://docs.cntd.ru/document/350505360#6540IN"</w:instrText>
      </w:r>
      <w:r>
        <w:rPr>
          <w:rStyle w:val="Style_12_ch"/>
          <w:color w:val="000000"/>
          <w:sz w:val="24"/>
          <w:highlight w:val="white"/>
          <w:u w:val="none"/>
        </w:rPr>
        <w:fldChar w:fldCharType="separate"/>
      </w:r>
      <w:r>
        <w:rPr>
          <w:rStyle w:val="Style_12_ch"/>
          <w:color w:val="000000"/>
          <w:sz w:val="24"/>
          <w:highlight w:val="white"/>
          <w:u w:val="none"/>
        </w:rPr>
        <w:t>порядка прохождения обязательного психиа</w:t>
      </w:r>
      <w:r>
        <w:rPr>
          <w:rStyle w:val="Style_12_ch"/>
          <w:color w:val="000000"/>
          <w:sz w:val="24"/>
          <w:highlight w:val="white"/>
          <w:u w:val="none"/>
        </w:rPr>
        <w:t>т</w:t>
      </w:r>
      <w:r>
        <w:rPr>
          <w:rStyle w:val="Style_12_ch"/>
          <w:color w:val="000000"/>
          <w:sz w:val="24"/>
          <w:highlight w:val="white"/>
          <w:u w:val="none"/>
        </w:rPr>
        <w:t>рического освидетельствования работниками, осуществля</w:t>
      </w:r>
      <w:r>
        <w:rPr>
          <w:rStyle w:val="Style_12_ch"/>
          <w:color w:val="000000"/>
          <w:sz w:val="24"/>
          <w:highlight w:val="white"/>
          <w:u w:val="none"/>
        </w:rPr>
        <w:t>ю</w:t>
      </w:r>
      <w:r>
        <w:rPr>
          <w:rStyle w:val="Style_12_ch"/>
          <w:color w:val="000000"/>
          <w:sz w:val="24"/>
          <w:highlight w:val="white"/>
          <w:u w:val="none"/>
        </w:rPr>
        <w:t>щими отдельные виды деятельности, его периодичности</w:t>
      </w:r>
      <w:r>
        <w:rPr>
          <w:rStyle w:val="Style_12_ch"/>
          <w:color w:val="000000"/>
          <w:sz w:val="24"/>
          <w:highlight w:val="white"/>
          <w:u w:val="none"/>
        </w:rPr>
        <w:fldChar w:fldCharType="end"/>
      </w:r>
      <w:r>
        <w:rPr>
          <w:color w:val="000000"/>
          <w:sz w:val="24"/>
          <w:highlight w:val="white"/>
        </w:rPr>
        <w:t xml:space="preserve">, а также </w:t>
      </w:r>
      <w:r>
        <w:rPr>
          <w:rStyle w:val="Style_12_ch"/>
          <w:color w:val="000000"/>
          <w:sz w:val="24"/>
          <w:highlight w:val="white"/>
          <w:u w:val="none"/>
        </w:rPr>
        <w:fldChar w:fldCharType="begin"/>
      </w:r>
      <w:r>
        <w:rPr>
          <w:rStyle w:val="Style_12_ch"/>
          <w:color w:val="000000"/>
          <w:sz w:val="24"/>
          <w:highlight w:val="white"/>
          <w:u w:val="none"/>
        </w:rPr>
        <w:instrText>HYPERLINK "https://docs.cntd.ru/document/350505360#7DA0K5"</w:instrText>
      </w:r>
      <w:r>
        <w:rPr>
          <w:rStyle w:val="Style_12_ch"/>
          <w:color w:val="000000"/>
          <w:sz w:val="24"/>
          <w:highlight w:val="white"/>
          <w:u w:val="none"/>
        </w:rPr>
        <w:fldChar w:fldCharType="separate"/>
      </w:r>
      <w:r>
        <w:rPr>
          <w:rStyle w:val="Style_12_ch"/>
          <w:color w:val="000000"/>
          <w:sz w:val="24"/>
          <w:highlight w:val="white"/>
          <w:u w:val="none"/>
        </w:rPr>
        <w:t>видов деятельности, при осуществлении которых пр</w:t>
      </w:r>
      <w:r>
        <w:rPr>
          <w:rStyle w:val="Style_12_ch"/>
          <w:color w:val="000000"/>
          <w:sz w:val="24"/>
          <w:highlight w:val="white"/>
          <w:u w:val="none"/>
        </w:rPr>
        <w:t>о</w:t>
      </w:r>
      <w:r>
        <w:rPr>
          <w:rStyle w:val="Style_12_ch"/>
          <w:color w:val="000000"/>
          <w:sz w:val="24"/>
          <w:highlight w:val="white"/>
          <w:u w:val="none"/>
        </w:rPr>
        <w:t>водится психиатрическое освидетельствование</w:t>
      </w:r>
      <w:r>
        <w:rPr>
          <w:rStyle w:val="Style_12_ch"/>
          <w:color w:val="000000"/>
          <w:sz w:val="24"/>
          <w:highlight w:val="white"/>
          <w:u w:val="none"/>
        </w:rPr>
        <w:fldChar w:fldCharType="end"/>
      </w:r>
      <w:r>
        <w:rPr>
          <w:color w:val="000000"/>
          <w:sz w:val="24"/>
        </w:rPr>
        <w:t>».</w:t>
      </w:r>
    </w:p>
    <w:p w14:paraId="18020000">
      <w:pPr>
        <w:pStyle w:val="Style_13"/>
        <w:widowControl w:val="1"/>
        <w:numPr>
          <w:ilvl w:val="0"/>
          <w:numId w:val="2"/>
        </w:numPr>
        <w:tabs>
          <w:tab w:leader="none" w:pos="817" w:val="left"/>
        </w:tabs>
        <w:spacing w:after="0" w:line="240" w:lineRule="auto"/>
        <w:ind w:firstLine="600" w:left="0"/>
        <w:rPr>
          <w:color w:val="000000"/>
          <w:sz w:val="24"/>
        </w:rPr>
      </w:pPr>
      <w:r>
        <w:rPr>
          <w:color w:val="000000"/>
          <w:sz w:val="24"/>
        </w:rPr>
        <w:t>Приказ Минздрава России от 18.02.2022 № 90н "Об утверждении формы, порядка ведения отчетности, учета и выдачи работникам личных медицинских книжек, в т.ч.</w:t>
      </w:r>
      <w:r>
        <w:rPr>
          <w:color w:val="000000"/>
          <w:sz w:val="24"/>
        </w:rPr>
        <w:t xml:space="preserve"> в форме электронного документа».</w:t>
      </w:r>
    </w:p>
    <w:p w14:paraId="19020000">
      <w:pPr>
        <w:pStyle w:val="Style_13"/>
        <w:widowControl w:val="1"/>
        <w:numPr>
          <w:ilvl w:val="0"/>
          <w:numId w:val="2"/>
        </w:numPr>
        <w:tabs>
          <w:tab w:leader="none" w:pos="817" w:val="left"/>
        </w:tabs>
        <w:spacing w:after="0" w:line="240" w:lineRule="auto"/>
        <w:ind w:firstLine="567" w:left="0"/>
        <w:rPr>
          <w:i w:val="1"/>
          <w:color w:val="000000"/>
          <w:sz w:val="24"/>
        </w:rPr>
      </w:pPr>
      <w:r>
        <w:rPr>
          <w:color w:val="000000"/>
          <w:sz w:val="24"/>
        </w:rPr>
        <w:t>Приказ Минздрава России от 15.12.201</w:t>
      </w:r>
      <w:r>
        <w:rPr>
          <w:color w:val="000000"/>
          <w:sz w:val="24"/>
        </w:rPr>
        <w:t>4 N835н «Об утверждении  Порядк</w:t>
      </w:r>
      <w:r>
        <w:rPr>
          <w:color w:val="000000"/>
          <w:sz w:val="24"/>
        </w:rPr>
        <w:t>а</w:t>
      </w:r>
      <w:r>
        <w:rPr>
          <w:color w:val="000000"/>
          <w:sz w:val="24"/>
        </w:rPr>
        <w:t xml:space="preserve"> </w:t>
      </w:r>
      <w:r>
        <w:rPr>
          <w:color w:val="000000"/>
          <w:sz w:val="24"/>
        </w:rPr>
        <w:t xml:space="preserve">проведения </w:t>
      </w:r>
      <w:r>
        <w:rPr>
          <w:color w:val="000000"/>
          <w:sz w:val="24"/>
        </w:rPr>
        <w:t>предсменных</w:t>
      </w:r>
      <w:r>
        <w:rPr>
          <w:color w:val="000000"/>
          <w:sz w:val="24"/>
        </w:rPr>
        <w:t xml:space="preserve">, </w:t>
      </w:r>
      <w:r>
        <w:rPr>
          <w:color w:val="000000"/>
          <w:sz w:val="24"/>
        </w:rPr>
        <w:t>предрейс</w:t>
      </w:r>
      <w:r>
        <w:rPr>
          <w:color w:val="000000"/>
          <w:sz w:val="24"/>
        </w:rPr>
        <w:t>о</w:t>
      </w:r>
      <w:r>
        <w:rPr>
          <w:color w:val="000000"/>
          <w:sz w:val="24"/>
        </w:rPr>
        <w:t>вых</w:t>
      </w:r>
      <w:r>
        <w:rPr>
          <w:color w:val="000000"/>
          <w:sz w:val="24"/>
        </w:rPr>
        <w:t xml:space="preserve"> и </w:t>
      </w:r>
      <w:r>
        <w:rPr>
          <w:color w:val="000000"/>
          <w:sz w:val="24"/>
        </w:rPr>
        <w:t>послесменных</w:t>
      </w:r>
      <w:r>
        <w:rPr>
          <w:color w:val="000000"/>
          <w:sz w:val="24"/>
        </w:rPr>
        <w:t xml:space="preserve">, </w:t>
      </w:r>
      <w:r>
        <w:rPr>
          <w:color w:val="000000"/>
          <w:sz w:val="24"/>
        </w:rPr>
        <w:t>послерейсовых</w:t>
      </w:r>
      <w:r>
        <w:rPr>
          <w:color w:val="000000"/>
          <w:sz w:val="24"/>
        </w:rPr>
        <w:t xml:space="preserve"> медицинских осмотров».</w:t>
      </w:r>
    </w:p>
    <w:p w14:paraId="1A020000">
      <w:pPr>
        <w:pStyle w:val="Style_13"/>
        <w:widowControl w:val="1"/>
        <w:tabs>
          <w:tab w:leader="none" w:pos="817" w:val="left"/>
        </w:tabs>
        <w:spacing w:after="0" w:line="240" w:lineRule="auto"/>
        <w:ind w:firstLine="0" w:left="567"/>
        <w:rPr>
          <w:i w:val="1"/>
          <w:color w:val="000000"/>
          <w:sz w:val="24"/>
        </w:rPr>
      </w:pPr>
    </w:p>
    <w:p w14:paraId="1B020000">
      <w:pPr>
        <w:pStyle w:val="Style_13"/>
        <w:widowControl w:val="1"/>
        <w:tabs>
          <w:tab w:leader="none" w:pos="817" w:val="left"/>
        </w:tabs>
        <w:spacing w:after="0" w:line="240" w:lineRule="auto"/>
        <w:ind w:firstLine="0" w:left="0"/>
        <w:jc w:val="center"/>
        <w:rPr>
          <w:i w:val="1"/>
          <w:color w:val="000000"/>
          <w:sz w:val="24"/>
        </w:rPr>
      </w:pPr>
      <w:r>
        <w:rPr>
          <w:i w:val="1"/>
          <w:color w:val="000000"/>
          <w:sz w:val="24"/>
          <w:u w:val="single"/>
        </w:rPr>
        <w:t>Документированная информация работодателя (в т.ч. ЛНА):</w:t>
      </w:r>
    </w:p>
    <w:p w14:paraId="1C020000">
      <w:pPr>
        <w:pStyle w:val="Style_13"/>
        <w:widowControl w:val="1"/>
        <w:numPr>
          <w:ilvl w:val="0"/>
          <w:numId w:val="2"/>
        </w:numPr>
        <w:tabs>
          <w:tab w:leader="none" w:pos="812" w:val="left"/>
        </w:tabs>
        <w:spacing w:after="0" w:line="240" w:lineRule="auto"/>
        <w:ind w:firstLine="600" w:left="0"/>
        <w:rPr>
          <w:color w:val="000000"/>
          <w:sz w:val="24"/>
        </w:rPr>
      </w:pPr>
      <w:r>
        <w:rPr>
          <w:color w:val="000000"/>
          <w:sz w:val="24"/>
        </w:rPr>
        <w:t>Перечень профессий и должностей работников, н</w:t>
      </w:r>
      <w:r>
        <w:rPr>
          <w:color w:val="000000"/>
          <w:sz w:val="24"/>
        </w:rPr>
        <w:t>а</w:t>
      </w:r>
      <w:r>
        <w:rPr>
          <w:color w:val="000000"/>
          <w:sz w:val="24"/>
        </w:rPr>
        <w:t>правляемых на прохождение обязательных медицинских о</w:t>
      </w:r>
      <w:r>
        <w:rPr>
          <w:color w:val="000000"/>
          <w:sz w:val="24"/>
        </w:rPr>
        <w:t>с</w:t>
      </w:r>
      <w:r>
        <w:rPr>
          <w:color w:val="000000"/>
          <w:sz w:val="24"/>
        </w:rPr>
        <w:t>мотров, обязательного психиатрического освидетельствов</w:t>
      </w:r>
      <w:r>
        <w:rPr>
          <w:color w:val="000000"/>
          <w:sz w:val="24"/>
        </w:rPr>
        <w:t>а</w:t>
      </w:r>
      <w:r>
        <w:rPr>
          <w:color w:val="000000"/>
          <w:sz w:val="24"/>
        </w:rPr>
        <w:t>ния, химико-токсикологических исследований, психофизи</w:t>
      </w:r>
      <w:r>
        <w:rPr>
          <w:color w:val="000000"/>
          <w:sz w:val="24"/>
        </w:rPr>
        <w:t>о</w:t>
      </w:r>
      <w:r>
        <w:rPr>
          <w:color w:val="000000"/>
          <w:sz w:val="24"/>
        </w:rPr>
        <w:t>логических обследований.</w:t>
      </w:r>
    </w:p>
    <w:p w14:paraId="1D020000">
      <w:pPr>
        <w:pStyle w:val="Style_13"/>
        <w:widowControl w:val="1"/>
        <w:numPr>
          <w:ilvl w:val="0"/>
          <w:numId w:val="2"/>
        </w:numPr>
        <w:tabs>
          <w:tab w:leader="none" w:pos="812" w:val="left"/>
        </w:tabs>
        <w:spacing w:after="0" w:line="240" w:lineRule="auto"/>
        <w:ind w:firstLine="600" w:left="0"/>
        <w:rPr>
          <w:color w:val="000000"/>
          <w:sz w:val="24"/>
        </w:rPr>
      </w:pPr>
      <w:r>
        <w:rPr>
          <w:color w:val="000000"/>
          <w:sz w:val="24"/>
        </w:rPr>
        <w:t>Приказ об организации прохождения обязательных медицинских осмотров, обязательных психиатрических о</w:t>
      </w:r>
      <w:r>
        <w:rPr>
          <w:color w:val="000000"/>
          <w:sz w:val="24"/>
        </w:rPr>
        <w:t>с</w:t>
      </w:r>
      <w:r>
        <w:rPr>
          <w:color w:val="000000"/>
          <w:sz w:val="24"/>
        </w:rPr>
        <w:t>видетельствований.</w:t>
      </w:r>
    </w:p>
    <w:p w14:paraId="1E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Журнал учета выдачи направлений на медицинский осмотр, на психиатрическое освидетельствование.</w:t>
      </w:r>
    </w:p>
    <w:p w14:paraId="1F020000">
      <w:pPr>
        <w:pStyle w:val="Style_13"/>
        <w:widowControl w:val="1"/>
        <w:numPr>
          <w:ilvl w:val="0"/>
          <w:numId w:val="2"/>
        </w:numPr>
        <w:tabs>
          <w:tab w:leader="none" w:pos="807" w:val="left"/>
        </w:tabs>
        <w:spacing w:after="0" w:line="240" w:lineRule="auto"/>
        <w:ind w:firstLine="567" w:left="0"/>
        <w:rPr>
          <w:color w:val="000000"/>
          <w:sz w:val="24"/>
        </w:rPr>
      </w:pPr>
      <w:r>
        <w:rPr>
          <w:color w:val="000000"/>
          <w:sz w:val="24"/>
        </w:rPr>
        <w:t>Список лиц, поступающих на работу, подлежащих предварительным осмотрам, и Список лиц, поступающих на работу, подлежащих периодическим  осмотрам</w:t>
      </w:r>
      <w:r>
        <w:rPr>
          <w:color w:val="000000"/>
          <w:sz w:val="24"/>
        </w:rPr>
        <w:t>.</w:t>
      </w:r>
    </w:p>
    <w:p w14:paraId="20020000">
      <w:pPr>
        <w:pStyle w:val="Style_13"/>
        <w:widowControl w:val="1"/>
        <w:numPr>
          <w:ilvl w:val="0"/>
          <w:numId w:val="2"/>
        </w:numPr>
        <w:tabs>
          <w:tab w:leader="none" w:pos="831" w:val="left"/>
        </w:tabs>
        <w:spacing w:after="0" w:line="240" w:lineRule="auto"/>
        <w:ind w:firstLine="600" w:left="0"/>
        <w:rPr>
          <w:color w:val="000000"/>
          <w:sz w:val="24"/>
        </w:rPr>
      </w:pPr>
      <w:r>
        <w:rPr>
          <w:color w:val="000000"/>
          <w:sz w:val="24"/>
        </w:rPr>
        <w:t>Поимённый список лиц, подлежащих периодическим  осмотрам.</w:t>
      </w:r>
    </w:p>
    <w:p w14:paraId="21020000">
      <w:pPr>
        <w:pStyle w:val="Style_13"/>
        <w:widowControl w:val="1"/>
        <w:numPr>
          <w:ilvl w:val="0"/>
          <w:numId w:val="2"/>
        </w:numPr>
        <w:tabs>
          <w:tab w:leader="none" w:pos="831" w:val="left"/>
        </w:tabs>
        <w:spacing w:after="0" w:line="240" w:lineRule="auto"/>
        <w:ind w:firstLine="600" w:left="0"/>
        <w:rPr>
          <w:color w:val="000000"/>
          <w:sz w:val="24"/>
        </w:rPr>
      </w:pPr>
      <w:r>
        <w:rPr>
          <w:color w:val="000000"/>
          <w:sz w:val="24"/>
        </w:rPr>
        <w:t>Договоры на проведение медицинских осмотров р</w:t>
      </w:r>
      <w:r>
        <w:rPr>
          <w:color w:val="000000"/>
          <w:sz w:val="24"/>
        </w:rPr>
        <w:t>а</w:t>
      </w:r>
      <w:r>
        <w:rPr>
          <w:color w:val="000000"/>
          <w:sz w:val="24"/>
        </w:rPr>
        <w:t>ботников;  календарный план проведения периодического медицинского осмотра; договор на проведение обязательного психиатрического освидетельствования.</w:t>
      </w:r>
    </w:p>
    <w:p w14:paraId="22020000">
      <w:pPr>
        <w:pStyle w:val="Style_13"/>
        <w:widowControl w:val="1"/>
        <w:numPr>
          <w:ilvl w:val="0"/>
          <w:numId w:val="2"/>
        </w:numPr>
        <w:tabs>
          <w:tab w:leader="none" w:pos="817" w:val="left"/>
        </w:tabs>
        <w:spacing w:after="0" w:line="240" w:lineRule="auto"/>
        <w:ind w:firstLine="600" w:left="0"/>
        <w:rPr>
          <w:color w:val="000000"/>
          <w:sz w:val="24"/>
        </w:rPr>
      </w:pPr>
      <w:r>
        <w:rPr>
          <w:color w:val="000000"/>
          <w:sz w:val="24"/>
        </w:rPr>
        <w:t>Медицинские заключения по результатам предвар</w:t>
      </w:r>
      <w:r>
        <w:rPr>
          <w:color w:val="000000"/>
          <w:sz w:val="24"/>
        </w:rPr>
        <w:t>и</w:t>
      </w:r>
      <w:r>
        <w:rPr>
          <w:color w:val="000000"/>
          <w:sz w:val="24"/>
        </w:rPr>
        <w:t>тельного (периодического) медицинского осмотра (на каждого р</w:t>
      </w:r>
      <w:r>
        <w:rPr>
          <w:color w:val="000000"/>
          <w:sz w:val="24"/>
        </w:rPr>
        <w:t>аботника) и Заключительный акт.</w:t>
      </w:r>
    </w:p>
    <w:p w14:paraId="23020000">
      <w:pPr>
        <w:pStyle w:val="Style_13"/>
        <w:widowControl w:val="1"/>
        <w:numPr>
          <w:ilvl w:val="0"/>
          <w:numId w:val="2"/>
        </w:numPr>
        <w:tabs>
          <w:tab w:leader="none" w:pos="817" w:val="left"/>
        </w:tabs>
        <w:spacing w:after="0" w:line="240" w:lineRule="auto"/>
        <w:ind w:firstLine="600" w:left="0"/>
        <w:rPr>
          <w:color w:val="000000"/>
          <w:sz w:val="24"/>
        </w:rPr>
      </w:pPr>
      <w:r>
        <w:rPr>
          <w:color w:val="000000"/>
          <w:sz w:val="24"/>
        </w:rPr>
        <w:t>Заключение врачебной комиссии (по результатам обязательного психиатрического освидетельствования).</w:t>
      </w:r>
    </w:p>
    <w:p w14:paraId="24020000">
      <w:pPr>
        <w:pStyle w:val="Style_13"/>
        <w:widowControl w:val="1"/>
        <w:numPr>
          <w:ilvl w:val="0"/>
          <w:numId w:val="2"/>
        </w:numPr>
        <w:tabs>
          <w:tab w:leader="none" w:pos="817" w:val="left"/>
        </w:tabs>
        <w:spacing w:after="0" w:line="240" w:lineRule="auto"/>
        <w:ind w:firstLine="600" w:left="0"/>
        <w:rPr>
          <w:color w:val="000000"/>
          <w:sz w:val="24"/>
        </w:rPr>
      </w:pPr>
      <w:r>
        <w:rPr>
          <w:color w:val="000000"/>
          <w:sz w:val="24"/>
        </w:rPr>
        <w:t>Личные медицинские книжки работников.</w:t>
      </w:r>
    </w:p>
    <w:p w14:paraId="25020000">
      <w:pPr>
        <w:pStyle w:val="Style_13"/>
        <w:widowControl w:val="1"/>
        <w:numPr>
          <w:ilvl w:val="0"/>
          <w:numId w:val="2"/>
        </w:numPr>
        <w:tabs>
          <w:tab w:leader="none" w:pos="817" w:val="left"/>
        </w:tabs>
        <w:spacing w:after="0" w:line="240" w:lineRule="auto"/>
        <w:ind w:firstLine="600" w:left="0"/>
        <w:rPr>
          <w:color w:val="000000"/>
          <w:sz w:val="24"/>
        </w:rPr>
      </w:pPr>
      <w:r>
        <w:rPr>
          <w:color w:val="000000"/>
          <w:sz w:val="24"/>
        </w:rPr>
        <w:t>Путевые листы водителей транспортных средств.</w:t>
      </w:r>
    </w:p>
    <w:p w14:paraId="26020000">
      <w:pPr>
        <w:pStyle w:val="Style_13"/>
        <w:widowControl w:val="1"/>
        <w:tabs>
          <w:tab w:leader="none" w:pos="817" w:val="left"/>
        </w:tabs>
        <w:spacing w:after="0" w:line="240" w:lineRule="auto"/>
        <w:ind w:firstLine="0" w:left="0"/>
        <w:rPr>
          <w:color w:val="000000"/>
          <w:sz w:val="24"/>
        </w:rPr>
      </w:pPr>
    </w:p>
    <w:p w14:paraId="27020000">
      <w:pPr>
        <w:pStyle w:val="Style_13"/>
        <w:widowControl w:val="1"/>
        <w:tabs>
          <w:tab w:leader="none" w:pos="817" w:val="left"/>
        </w:tabs>
        <w:spacing w:after="0" w:line="240" w:lineRule="auto"/>
        <w:ind w:firstLine="0" w:left="0"/>
        <w:rPr>
          <w:color w:val="000000"/>
          <w:sz w:val="24"/>
        </w:rPr>
      </w:pPr>
    </w:p>
    <w:p w14:paraId="28020000">
      <w:pPr>
        <w:pStyle w:val="Style_13"/>
        <w:widowControl w:val="1"/>
        <w:numPr>
          <w:ilvl w:val="0"/>
          <w:numId w:val="1"/>
        </w:numPr>
        <w:tabs>
          <w:tab w:leader="none" w:pos="766" w:val="left"/>
        </w:tabs>
        <w:spacing w:after="0" w:line="240" w:lineRule="auto"/>
        <w:ind w:hanging="260" w:left="720"/>
        <w:rPr>
          <w:b w:val="1"/>
          <w:color w:val="000000"/>
          <w:sz w:val="24"/>
        </w:rPr>
      </w:pPr>
      <w:r>
        <w:rPr>
          <w:b w:val="1"/>
          <w:color w:val="000000"/>
          <w:sz w:val="24"/>
        </w:rPr>
        <w:t>Принятие мер по предотвращению аварийных с</w:t>
      </w:r>
      <w:r>
        <w:rPr>
          <w:b w:val="1"/>
          <w:color w:val="000000"/>
          <w:sz w:val="24"/>
        </w:rPr>
        <w:t>и</w:t>
      </w:r>
      <w:r>
        <w:rPr>
          <w:b w:val="1"/>
          <w:color w:val="000000"/>
          <w:sz w:val="24"/>
        </w:rPr>
        <w:t>туаций, сохранению жизни и здоровья работников при возникновении таких ситуаций, в том числе</w:t>
      </w:r>
      <w:r>
        <w:rPr>
          <w:b w:val="1"/>
          <w:color w:val="000000"/>
          <w:sz w:val="24"/>
        </w:rPr>
        <w:t xml:space="preserve"> </w:t>
      </w:r>
      <w:r>
        <w:rPr>
          <w:b w:val="1"/>
          <w:color w:val="000000"/>
          <w:sz w:val="24"/>
        </w:rPr>
        <w:t>по оказанию первой помощи пострадавшим.</w:t>
      </w:r>
    </w:p>
    <w:p w14:paraId="2902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2A020000">
      <w:pPr>
        <w:pStyle w:val="Style_13"/>
        <w:widowControl w:val="1"/>
        <w:numPr>
          <w:ilvl w:val="0"/>
          <w:numId w:val="5"/>
        </w:numPr>
        <w:tabs>
          <w:tab w:leader="none" w:pos="860" w:val="left"/>
        </w:tabs>
        <w:spacing w:after="0" w:line="240" w:lineRule="auto"/>
        <w:ind w:firstLine="567" w:left="0"/>
        <w:rPr>
          <w:color w:val="000000"/>
          <w:sz w:val="24"/>
        </w:rPr>
      </w:pPr>
      <w:r>
        <w:rPr>
          <w:color w:val="000000"/>
          <w:sz w:val="24"/>
        </w:rPr>
        <w:t>ТК РФ ст. 214.</w:t>
      </w:r>
    </w:p>
    <w:p w14:paraId="2B020000">
      <w:pPr>
        <w:pStyle w:val="Style_13"/>
        <w:widowControl w:val="1"/>
        <w:numPr>
          <w:ilvl w:val="0"/>
          <w:numId w:val="5"/>
        </w:numPr>
        <w:tabs>
          <w:tab w:leader="none" w:pos="860" w:val="left"/>
        </w:tabs>
        <w:spacing w:after="0" w:line="240" w:lineRule="auto"/>
        <w:ind w:firstLine="567" w:left="0"/>
        <w:rPr>
          <w:color w:val="000000"/>
          <w:sz w:val="24"/>
        </w:rPr>
      </w:pPr>
      <w:r>
        <w:rPr>
          <w:color w:val="000000"/>
          <w:sz w:val="24"/>
        </w:rPr>
        <w:t xml:space="preserve">Приказ </w:t>
      </w:r>
      <w:r>
        <w:rPr>
          <w:color w:val="000000"/>
          <w:sz w:val="24"/>
        </w:rPr>
        <w:t>Минздравсоцразвития</w:t>
      </w:r>
      <w:r>
        <w:rPr>
          <w:color w:val="000000"/>
          <w:sz w:val="24"/>
        </w:rPr>
        <w:t xml:space="preserve"> России от 04.05.2012 N477н "Об утверждении перечня состояний, при которых оказывается первая помощь, и перечня мероприятий по ок</w:t>
      </w:r>
      <w:r>
        <w:rPr>
          <w:color w:val="000000"/>
          <w:sz w:val="24"/>
        </w:rPr>
        <w:t>а</w:t>
      </w:r>
      <w:r>
        <w:rPr>
          <w:color w:val="000000"/>
          <w:sz w:val="24"/>
        </w:rPr>
        <w:t>занию первой помощи"</w:t>
      </w:r>
      <w:r>
        <w:rPr>
          <w:color w:val="000000"/>
          <w:sz w:val="24"/>
        </w:rPr>
        <w:t>.</w:t>
      </w:r>
    </w:p>
    <w:p w14:paraId="2C020000">
      <w:pPr>
        <w:pStyle w:val="Style_13"/>
        <w:widowControl w:val="1"/>
        <w:numPr>
          <w:ilvl w:val="0"/>
          <w:numId w:val="5"/>
        </w:numPr>
        <w:tabs>
          <w:tab w:leader="none" w:pos="860" w:val="left"/>
        </w:tabs>
        <w:spacing w:after="0" w:line="240" w:lineRule="auto"/>
        <w:ind w:firstLine="567" w:left="0"/>
        <w:rPr>
          <w:color w:val="000000"/>
          <w:sz w:val="24"/>
        </w:rPr>
      </w:pPr>
      <w:r>
        <w:rPr>
          <w:color w:val="000000"/>
          <w:sz w:val="24"/>
        </w:rPr>
        <w:t>Постановление Правительства РФ от 02.06.2022 N 1014 "О расследовании причин аварийных ситуаций при те</w:t>
      </w:r>
      <w:r>
        <w:rPr>
          <w:color w:val="000000"/>
          <w:sz w:val="24"/>
        </w:rPr>
        <w:t>п</w:t>
      </w:r>
      <w:r>
        <w:rPr>
          <w:color w:val="000000"/>
          <w:sz w:val="24"/>
        </w:rPr>
        <w:t>лоснабжении" (вместе с "Правилами расследования причин аварийных ситуаций при теплоснабжении").</w:t>
      </w:r>
    </w:p>
    <w:p w14:paraId="2D020000">
      <w:pPr>
        <w:pStyle w:val="Style_13"/>
        <w:widowControl w:val="1"/>
        <w:tabs>
          <w:tab w:leader="none" w:pos="850" w:val="left"/>
        </w:tabs>
        <w:spacing w:after="0" w:line="240" w:lineRule="auto"/>
        <w:ind w:firstLine="0" w:left="0"/>
        <w:rPr>
          <w:color w:val="000000"/>
          <w:sz w:val="24"/>
        </w:rPr>
      </w:pPr>
    </w:p>
    <w:p w14:paraId="2E020000">
      <w:pPr>
        <w:pStyle w:val="Style_13"/>
        <w:widowControl w:val="1"/>
        <w:tabs>
          <w:tab w:leader="none" w:pos="850" w:val="left"/>
        </w:tabs>
        <w:spacing w:after="0" w:line="240" w:lineRule="auto"/>
        <w:ind w:firstLine="0" w:left="0"/>
        <w:jc w:val="center"/>
        <w:rPr>
          <w:i w:val="1"/>
          <w:color w:val="000000"/>
          <w:sz w:val="24"/>
          <w:u w:val="single"/>
        </w:rPr>
      </w:pPr>
      <w:r>
        <w:rPr>
          <w:i w:val="1"/>
          <w:color w:val="000000"/>
          <w:sz w:val="24"/>
          <w:u w:val="single"/>
        </w:rPr>
        <w:t>Документированная информация работодателя (в т.ч. ЛНА):</w:t>
      </w:r>
    </w:p>
    <w:p w14:paraId="2F02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Перечень возможных аварийных ситуаций в орган</w:t>
      </w:r>
      <w:r>
        <w:rPr>
          <w:color w:val="000000"/>
          <w:sz w:val="24"/>
        </w:rPr>
        <w:t>и</w:t>
      </w:r>
      <w:r>
        <w:rPr>
          <w:color w:val="000000"/>
          <w:sz w:val="24"/>
        </w:rPr>
        <w:t>зации</w:t>
      </w:r>
      <w:r>
        <w:rPr>
          <w:color w:val="000000"/>
          <w:sz w:val="24"/>
        </w:rPr>
        <w:t>.</w:t>
      </w:r>
    </w:p>
    <w:p w14:paraId="3002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Инструкции по охране труда для работников, раздел «Тре</w:t>
      </w:r>
      <w:r>
        <w:rPr>
          <w:color w:val="000000"/>
          <w:sz w:val="24"/>
        </w:rPr>
        <w:t>бования охраны труда в аварийных ситуациях».</w:t>
      </w:r>
    </w:p>
    <w:p w14:paraId="3102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Инструкция по оказанию первой помощи постр</w:t>
      </w:r>
      <w:r>
        <w:rPr>
          <w:color w:val="000000"/>
          <w:sz w:val="24"/>
        </w:rPr>
        <w:t>а</w:t>
      </w:r>
      <w:r>
        <w:rPr>
          <w:color w:val="000000"/>
          <w:sz w:val="24"/>
        </w:rPr>
        <w:t>давшим. Планы эвакуации людей и материальных ценностей на случай пожара или ЧС.</w:t>
      </w:r>
    </w:p>
    <w:p w14:paraId="32020000">
      <w:pPr>
        <w:pStyle w:val="Style_13"/>
        <w:widowControl w:val="1"/>
        <w:tabs>
          <w:tab w:leader="none" w:pos="850" w:val="left"/>
        </w:tabs>
        <w:spacing w:after="0" w:line="240" w:lineRule="auto"/>
        <w:ind w:firstLine="0" w:left="567"/>
        <w:rPr>
          <w:color w:val="000000"/>
          <w:sz w:val="24"/>
        </w:rPr>
      </w:pPr>
    </w:p>
    <w:p w14:paraId="33020000">
      <w:pPr>
        <w:pStyle w:val="Style_13"/>
        <w:widowControl w:val="1"/>
        <w:numPr>
          <w:ilvl w:val="0"/>
          <w:numId w:val="1"/>
        </w:numPr>
        <w:tabs>
          <w:tab w:leader="none" w:pos="766" w:val="left"/>
        </w:tabs>
        <w:spacing w:after="0" w:line="240" w:lineRule="auto"/>
        <w:ind w:hanging="260" w:left="720"/>
        <w:rPr>
          <w:b w:val="1"/>
          <w:color w:val="000000"/>
          <w:sz w:val="24"/>
        </w:rPr>
      </w:pPr>
      <w:r>
        <w:rPr>
          <w:rStyle w:val="Style_14_ch"/>
          <w:b w:val="1"/>
          <w:color w:val="000000"/>
          <w:sz w:val="24"/>
        </w:rPr>
        <w:t>Расследование и учет несчастных случаев на пр</w:t>
      </w:r>
      <w:r>
        <w:rPr>
          <w:rStyle w:val="Style_14_ch"/>
          <w:b w:val="1"/>
          <w:color w:val="000000"/>
          <w:sz w:val="24"/>
        </w:rPr>
        <w:t>о</w:t>
      </w:r>
      <w:r>
        <w:rPr>
          <w:rStyle w:val="Style_14_ch"/>
          <w:b w:val="1"/>
          <w:color w:val="000000"/>
          <w:sz w:val="24"/>
        </w:rPr>
        <w:t>изводстве и профессиональных заболеваний, учет и рассмотрение причин и обстоятельств событий, приведших к возникновению микроповреждений (микротравм).</w:t>
      </w:r>
    </w:p>
    <w:p w14:paraId="3402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35020000">
      <w:pPr>
        <w:pStyle w:val="Style_13"/>
        <w:widowControl w:val="1"/>
        <w:numPr>
          <w:ilvl w:val="0"/>
          <w:numId w:val="2"/>
        </w:numPr>
        <w:tabs>
          <w:tab w:leader="none" w:pos="860" w:val="left"/>
        </w:tabs>
        <w:spacing w:after="0" w:line="240" w:lineRule="auto"/>
        <w:ind w:firstLine="600" w:left="0"/>
        <w:rPr>
          <w:color w:val="000000"/>
          <w:sz w:val="24"/>
        </w:rPr>
      </w:pPr>
      <w:r>
        <w:rPr>
          <w:color w:val="000000"/>
          <w:sz w:val="24"/>
        </w:rPr>
        <w:t>ТК РФ, статьи 226-231.</w:t>
      </w:r>
    </w:p>
    <w:p w14:paraId="36020000">
      <w:pPr>
        <w:pStyle w:val="Style_13"/>
        <w:widowControl w:val="1"/>
        <w:numPr>
          <w:ilvl w:val="0"/>
          <w:numId w:val="2"/>
        </w:numPr>
        <w:tabs>
          <w:tab w:leader="none" w:pos="860" w:val="left"/>
        </w:tabs>
        <w:spacing w:after="0" w:line="240" w:lineRule="auto"/>
        <w:ind w:firstLine="600" w:left="0"/>
        <w:rPr>
          <w:color w:val="000000"/>
          <w:sz w:val="24"/>
          <w:highlight w:val="white"/>
        </w:rPr>
      </w:pPr>
      <w:r>
        <w:rPr>
          <w:color w:val="000000"/>
          <w:sz w:val="24"/>
          <w:highlight w:val="white"/>
        </w:rPr>
        <w:t xml:space="preserve">Приказ Минтруда </w:t>
      </w:r>
      <w:r>
        <w:rPr>
          <w:color w:val="000000"/>
          <w:sz w:val="24"/>
          <w:highlight w:val="white"/>
        </w:rPr>
        <w:t>от 20</w:t>
      </w:r>
      <w:r>
        <w:rPr>
          <w:color w:val="000000"/>
          <w:sz w:val="24"/>
          <w:highlight w:val="white"/>
        </w:rPr>
        <w:t>.</w:t>
      </w:r>
      <w:r>
        <w:rPr>
          <w:color w:val="000000"/>
          <w:sz w:val="24"/>
          <w:highlight w:val="white"/>
        </w:rPr>
        <w:t>04</w:t>
      </w:r>
      <w:r>
        <w:rPr>
          <w:color w:val="000000"/>
          <w:sz w:val="24"/>
          <w:highlight w:val="white"/>
        </w:rPr>
        <w:t>.</w:t>
      </w:r>
      <w:r>
        <w:rPr>
          <w:color w:val="000000"/>
          <w:sz w:val="24"/>
          <w:highlight w:val="white"/>
        </w:rPr>
        <w:t xml:space="preserve">2022 </w:t>
      </w:r>
      <w:r>
        <w:rPr>
          <w:color w:val="000000"/>
          <w:sz w:val="24"/>
          <w:highlight w:val="white"/>
        </w:rPr>
        <w:t>№</w:t>
      </w:r>
      <w:r>
        <w:rPr>
          <w:color w:val="000000"/>
          <w:sz w:val="24"/>
          <w:highlight w:val="white"/>
        </w:rPr>
        <w:t xml:space="preserve">223н </w:t>
      </w:r>
      <w:r>
        <w:rPr>
          <w:color w:val="000000"/>
          <w:sz w:val="24"/>
          <w:highlight w:val="white"/>
        </w:rPr>
        <w:t>"Об утве</w:t>
      </w:r>
      <w:r>
        <w:rPr>
          <w:color w:val="000000"/>
          <w:sz w:val="24"/>
          <w:highlight w:val="white"/>
        </w:rPr>
        <w:t>р</w:t>
      </w:r>
      <w:r>
        <w:rPr>
          <w:color w:val="000000"/>
          <w:sz w:val="24"/>
          <w:highlight w:val="white"/>
        </w:rPr>
        <w:t>ждении Положения об особенностях расследования несчас</w:t>
      </w:r>
      <w:r>
        <w:rPr>
          <w:color w:val="000000"/>
          <w:sz w:val="24"/>
          <w:highlight w:val="white"/>
        </w:rPr>
        <w:t>т</w:t>
      </w:r>
      <w:r>
        <w:rPr>
          <w:color w:val="000000"/>
          <w:sz w:val="24"/>
          <w:highlight w:val="white"/>
        </w:rPr>
        <w:t xml:space="preserve">ных случаев на производстве в отдельных </w:t>
      </w:r>
      <w:r>
        <w:rPr>
          <w:color w:val="000000"/>
          <w:sz w:val="24"/>
          <w:highlight w:val="white"/>
        </w:rPr>
        <w:t>отраслях и орган</w:t>
      </w:r>
      <w:r>
        <w:rPr>
          <w:color w:val="000000"/>
          <w:sz w:val="24"/>
          <w:highlight w:val="white"/>
        </w:rPr>
        <w:t>и</w:t>
      </w:r>
      <w:r>
        <w:rPr>
          <w:color w:val="000000"/>
          <w:sz w:val="24"/>
          <w:highlight w:val="white"/>
        </w:rPr>
        <w:t>зациях, форм документов, соответствующих классификат</w:t>
      </w:r>
      <w:r>
        <w:rPr>
          <w:color w:val="000000"/>
          <w:sz w:val="24"/>
          <w:highlight w:val="white"/>
        </w:rPr>
        <w:t>о</w:t>
      </w:r>
      <w:r>
        <w:rPr>
          <w:color w:val="000000"/>
          <w:sz w:val="24"/>
          <w:highlight w:val="white"/>
        </w:rPr>
        <w:t>ров, необходимых для расследования несчастных случаев на производстве".</w:t>
      </w:r>
    </w:p>
    <w:p w14:paraId="37020000">
      <w:pPr>
        <w:pStyle w:val="Style_13"/>
        <w:widowControl w:val="1"/>
        <w:numPr>
          <w:ilvl w:val="0"/>
          <w:numId w:val="2"/>
        </w:numPr>
        <w:tabs>
          <w:tab w:leader="none" w:pos="860" w:val="left"/>
        </w:tabs>
        <w:spacing w:after="0" w:line="240" w:lineRule="auto"/>
        <w:ind w:firstLine="600" w:left="0"/>
        <w:rPr>
          <w:color w:val="000000"/>
          <w:sz w:val="24"/>
        </w:rPr>
      </w:pPr>
      <w:r>
        <w:rPr>
          <w:color w:val="000000"/>
          <w:sz w:val="24"/>
          <w:highlight w:val="white"/>
        </w:rPr>
        <w:t>Постановление Правительства РФ от 05.07.2022 N 1206 "О порядке расследования и учета случаев професси</w:t>
      </w:r>
      <w:r>
        <w:rPr>
          <w:color w:val="000000"/>
          <w:sz w:val="24"/>
          <w:highlight w:val="white"/>
        </w:rPr>
        <w:t>о</w:t>
      </w:r>
      <w:r>
        <w:rPr>
          <w:color w:val="000000"/>
          <w:sz w:val="24"/>
          <w:highlight w:val="white"/>
        </w:rPr>
        <w:t>нальных заболеваний работников» (вместе с "Правилами расследования и учета случаев профессиональных заболев</w:t>
      </w:r>
      <w:r>
        <w:rPr>
          <w:color w:val="000000"/>
          <w:sz w:val="24"/>
          <w:highlight w:val="white"/>
        </w:rPr>
        <w:t>а</w:t>
      </w:r>
      <w:r>
        <w:rPr>
          <w:color w:val="000000"/>
          <w:sz w:val="24"/>
        </w:rPr>
        <w:t>ний работников").</w:t>
      </w:r>
    </w:p>
    <w:p w14:paraId="38020000">
      <w:pPr>
        <w:pStyle w:val="Style_13"/>
        <w:widowControl w:val="1"/>
        <w:numPr>
          <w:ilvl w:val="0"/>
          <w:numId w:val="2"/>
        </w:numPr>
        <w:tabs>
          <w:tab w:leader="none" w:pos="826" w:val="left"/>
        </w:tabs>
        <w:spacing w:after="0" w:line="240" w:lineRule="auto"/>
        <w:ind w:firstLine="600" w:left="0"/>
        <w:rPr>
          <w:color w:val="000000"/>
          <w:sz w:val="24"/>
        </w:rPr>
      </w:pPr>
      <w:r>
        <w:rPr>
          <w:color w:val="000000"/>
          <w:sz w:val="24"/>
        </w:rPr>
        <w:t>Приказ Минтруда РФ от 15 сентября 2021 г. № 632н «Реко</w:t>
      </w:r>
      <w:r>
        <w:rPr>
          <w:color w:val="000000"/>
          <w:sz w:val="24"/>
        </w:rPr>
        <w:t>мендации по учету микроповреждений (микротравм) работников». (</w:t>
      </w:r>
      <w:r>
        <w:rPr>
          <w:i w:val="1"/>
          <w:color w:val="000000"/>
          <w:sz w:val="24"/>
        </w:rPr>
        <w:t>не НПА</w:t>
      </w:r>
      <w:r>
        <w:rPr>
          <w:color w:val="000000"/>
          <w:sz w:val="24"/>
        </w:rPr>
        <w:t>)</w:t>
      </w:r>
    </w:p>
    <w:p w14:paraId="39020000">
      <w:pPr>
        <w:pStyle w:val="Style_25"/>
        <w:widowControl w:val="1"/>
        <w:numPr>
          <w:ilvl w:val="0"/>
          <w:numId w:val="2"/>
        </w:numPr>
        <w:ind w:firstLine="567" w:left="0"/>
        <w:contextualSpacing w:val="0"/>
        <w:jc w:val="both"/>
        <w:rPr>
          <w:rFonts w:ascii="Times New Roman" w:hAnsi="Times New Roman"/>
          <w:color w:val="000000"/>
        </w:rPr>
      </w:pPr>
      <w:r>
        <w:rPr>
          <w:rFonts w:ascii="Times New Roman" w:hAnsi="Times New Roman"/>
          <w:color w:val="000000"/>
        </w:rPr>
        <w:t xml:space="preserve">Приказ </w:t>
      </w:r>
      <w:r>
        <w:rPr>
          <w:rFonts w:ascii="Times New Roman" w:hAnsi="Times New Roman"/>
          <w:color w:val="000000"/>
        </w:rPr>
        <w:t>Минобрнауки</w:t>
      </w:r>
      <w:r>
        <w:rPr>
          <w:rFonts w:ascii="Times New Roman" w:hAnsi="Times New Roman"/>
          <w:color w:val="000000"/>
        </w:rPr>
        <w:t xml:space="preserve"> России от 27.06.2017 № 602 «Об утверждении Порядка расследования и учета несчастных случаев с обучающимися во время пребывания в организации, </w:t>
      </w:r>
      <w:r>
        <w:rPr>
          <w:rFonts w:ascii="Times New Roman" w:hAnsi="Times New Roman"/>
          <w:color w:val="000000"/>
        </w:rPr>
        <w:t>осуществляющей образовательную деятельность» (</w:t>
      </w:r>
      <w:r>
        <w:rPr>
          <w:rFonts w:ascii="Times New Roman" w:hAnsi="Times New Roman"/>
          <w:i w:val="1"/>
          <w:color w:val="000000"/>
        </w:rPr>
        <w:t>если си</w:t>
      </w:r>
      <w:r>
        <w:rPr>
          <w:rFonts w:ascii="Times New Roman" w:hAnsi="Times New Roman"/>
          <w:i w:val="1"/>
          <w:color w:val="000000"/>
        </w:rPr>
        <w:t>с</w:t>
      </w:r>
      <w:r>
        <w:rPr>
          <w:rFonts w:ascii="Times New Roman" w:hAnsi="Times New Roman"/>
          <w:i w:val="1"/>
          <w:color w:val="000000"/>
        </w:rPr>
        <w:t>тема управления охраной труда интегрирована с системой управления образовательного процесса</w:t>
      </w:r>
      <w:r>
        <w:rPr>
          <w:rFonts w:ascii="Times New Roman" w:hAnsi="Times New Roman"/>
          <w:color w:val="000000"/>
        </w:rPr>
        <w:t xml:space="preserve">) </w:t>
      </w:r>
      <w:r>
        <w:rPr>
          <w:rFonts w:ascii="Times New Roman" w:hAnsi="Times New Roman"/>
          <w:color w:val="000000"/>
        </w:rPr>
        <w:t>.</w:t>
      </w:r>
    </w:p>
    <w:p w14:paraId="3A020000">
      <w:pPr>
        <w:pStyle w:val="Style_13"/>
        <w:widowControl w:val="1"/>
        <w:tabs>
          <w:tab w:leader="none" w:pos="826" w:val="left"/>
        </w:tabs>
        <w:spacing w:after="0" w:line="240" w:lineRule="auto"/>
        <w:ind w:firstLine="0" w:left="600"/>
        <w:rPr>
          <w:color w:val="000000"/>
          <w:sz w:val="24"/>
        </w:rPr>
      </w:pPr>
    </w:p>
    <w:p w14:paraId="3B020000">
      <w:pPr>
        <w:pStyle w:val="Style_13"/>
        <w:widowControl w:val="1"/>
        <w:tabs>
          <w:tab w:leader="none" w:pos="817" w:val="left"/>
        </w:tabs>
        <w:spacing w:after="0" w:line="240" w:lineRule="auto"/>
        <w:ind w:firstLine="0" w:left="0"/>
        <w:jc w:val="center"/>
        <w:rPr>
          <w:i w:val="1"/>
          <w:color w:val="000000"/>
          <w:sz w:val="24"/>
        </w:rPr>
      </w:pPr>
      <w:r>
        <w:rPr>
          <w:i w:val="1"/>
          <w:color w:val="000000"/>
          <w:sz w:val="24"/>
          <w:u w:val="single"/>
        </w:rPr>
        <w:t>Документированная информация работодателя (в т.ч. ЛНА):</w:t>
      </w:r>
    </w:p>
    <w:p w14:paraId="3C020000">
      <w:pPr>
        <w:pStyle w:val="Style_13"/>
        <w:widowControl w:val="1"/>
        <w:numPr>
          <w:ilvl w:val="0"/>
          <w:numId w:val="2"/>
        </w:numPr>
        <w:tabs>
          <w:tab w:leader="none" w:pos="826" w:val="left"/>
        </w:tabs>
        <w:spacing w:after="0" w:line="240" w:lineRule="auto"/>
        <w:ind w:firstLine="600" w:left="0"/>
        <w:rPr>
          <w:color w:val="000000"/>
          <w:sz w:val="24"/>
        </w:rPr>
      </w:pPr>
      <w:r>
        <w:rPr>
          <w:color w:val="000000"/>
          <w:sz w:val="24"/>
        </w:rPr>
        <w:t>Положение по учету и рассмотрению обстоятельств и причин микроповреждений (микротравм) работников.</w:t>
      </w:r>
    </w:p>
    <w:p w14:paraId="3D020000">
      <w:pPr>
        <w:pStyle w:val="Style_13"/>
        <w:widowControl w:val="1"/>
        <w:numPr>
          <w:ilvl w:val="0"/>
          <w:numId w:val="2"/>
        </w:numPr>
        <w:tabs>
          <w:tab w:leader="none" w:pos="831" w:val="left"/>
        </w:tabs>
        <w:spacing w:after="0" w:line="240" w:lineRule="auto"/>
        <w:ind w:firstLine="600" w:left="0"/>
        <w:rPr>
          <w:color w:val="000000"/>
          <w:sz w:val="24"/>
        </w:rPr>
      </w:pPr>
      <w:r>
        <w:rPr>
          <w:color w:val="000000"/>
          <w:sz w:val="24"/>
        </w:rPr>
        <w:t>Журнал регистрации несчастных случаев на прои</w:t>
      </w:r>
      <w:r>
        <w:rPr>
          <w:color w:val="000000"/>
          <w:sz w:val="24"/>
        </w:rPr>
        <w:t>з</w:t>
      </w:r>
      <w:r>
        <w:rPr>
          <w:color w:val="000000"/>
          <w:sz w:val="24"/>
        </w:rPr>
        <w:t>водстве.</w:t>
      </w:r>
    </w:p>
    <w:p w14:paraId="3E020000">
      <w:pPr>
        <w:pStyle w:val="Style_13"/>
        <w:widowControl w:val="1"/>
        <w:numPr>
          <w:ilvl w:val="0"/>
          <w:numId w:val="2"/>
        </w:numPr>
        <w:tabs>
          <w:tab w:leader="none" w:pos="831" w:val="left"/>
        </w:tabs>
        <w:spacing w:after="0" w:line="240" w:lineRule="auto"/>
        <w:ind w:firstLine="600" w:left="0"/>
        <w:rPr>
          <w:color w:val="000000"/>
          <w:sz w:val="24"/>
        </w:rPr>
      </w:pPr>
      <w:r>
        <w:rPr>
          <w:color w:val="000000"/>
          <w:sz w:val="24"/>
        </w:rPr>
        <w:t>Журнал регистрации микроповреждений (микр</w:t>
      </w:r>
      <w:r>
        <w:rPr>
          <w:color w:val="000000"/>
          <w:sz w:val="24"/>
        </w:rPr>
        <w:t>о</w:t>
      </w:r>
      <w:r>
        <w:rPr>
          <w:color w:val="000000"/>
          <w:sz w:val="24"/>
        </w:rPr>
        <w:t>травм) работников.</w:t>
      </w:r>
    </w:p>
    <w:p w14:paraId="3F020000">
      <w:pPr>
        <w:pStyle w:val="Style_13"/>
        <w:widowControl w:val="1"/>
        <w:numPr>
          <w:ilvl w:val="0"/>
          <w:numId w:val="2"/>
        </w:numPr>
        <w:tabs>
          <w:tab w:leader="none" w:pos="826" w:val="left"/>
        </w:tabs>
        <w:spacing w:after="0" w:line="240" w:lineRule="auto"/>
        <w:ind w:firstLine="600" w:left="0"/>
        <w:rPr>
          <w:color w:val="000000"/>
          <w:sz w:val="24"/>
        </w:rPr>
      </w:pPr>
      <w:r>
        <w:rPr>
          <w:color w:val="000000"/>
          <w:sz w:val="24"/>
        </w:rPr>
        <w:t>Материалы расследования несчастных случаев на про</w:t>
      </w:r>
      <w:r>
        <w:rPr>
          <w:color w:val="000000"/>
          <w:sz w:val="24"/>
        </w:rPr>
        <w:t>изводстве.</w:t>
      </w:r>
    </w:p>
    <w:p w14:paraId="40020000">
      <w:pPr>
        <w:pStyle w:val="Style_13"/>
        <w:widowControl w:val="1"/>
        <w:numPr>
          <w:ilvl w:val="0"/>
          <w:numId w:val="2"/>
        </w:numPr>
        <w:tabs>
          <w:tab w:leader="none" w:pos="869" w:val="left"/>
        </w:tabs>
        <w:spacing w:after="0" w:line="240" w:lineRule="auto"/>
        <w:ind w:firstLine="600" w:left="0"/>
        <w:rPr>
          <w:color w:val="000000"/>
          <w:sz w:val="24"/>
        </w:rPr>
      </w:pPr>
      <w:r>
        <w:rPr>
          <w:color w:val="000000"/>
          <w:sz w:val="24"/>
        </w:rPr>
        <w:t>Материалы расследования профессиональных заб</w:t>
      </w:r>
      <w:r>
        <w:rPr>
          <w:color w:val="000000"/>
          <w:sz w:val="24"/>
        </w:rPr>
        <w:t>о</w:t>
      </w:r>
      <w:r>
        <w:rPr>
          <w:color w:val="000000"/>
          <w:sz w:val="24"/>
        </w:rPr>
        <w:t>леваний.</w:t>
      </w:r>
    </w:p>
    <w:p w14:paraId="41020000">
      <w:pPr>
        <w:pStyle w:val="Style_13"/>
        <w:widowControl w:val="1"/>
        <w:numPr>
          <w:ilvl w:val="0"/>
          <w:numId w:val="2"/>
        </w:numPr>
        <w:tabs>
          <w:tab w:leader="none" w:pos="831" w:val="left"/>
        </w:tabs>
        <w:spacing w:after="0" w:line="240" w:lineRule="auto"/>
        <w:ind w:firstLine="600" w:left="0"/>
        <w:rPr>
          <w:color w:val="000000"/>
          <w:sz w:val="24"/>
        </w:rPr>
      </w:pPr>
      <w:r>
        <w:rPr>
          <w:color w:val="000000"/>
          <w:sz w:val="24"/>
        </w:rPr>
        <w:t xml:space="preserve">Материалы рассмотрения обстоятельств и причин микроповреждений (микротравм) работников (в т.ч. </w:t>
      </w:r>
      <w:r>
        <w:rPr>
          <w:color w:val="000000"/>
          <w:sz w:val="24"/>
        </w:rPr>
        <w:t>Справка о рассмотрении причин и обстоятельств, приведших к возни</w:t>
      </w:r>
      <w:r>
        <w:rPr>
          <w:color w:val="000000"/>
          <w:sz w:val="24"/>
        </w:rPr>
        <w:t>к</w:t>
      </w:r>
      <w:r>
        <w:rPr>
          <w:color w:val="000000"/>
          <w:sz w:val="24"/>
        </w:rPr>
        <w:t>новению микроповреждения (микротравмы) работника)</w:t>
      </w:r>
      <w:r>
        <w:rPr>
          <w:color w:val="000000"/>
          <w:sz w:val="24"/>
        </w:rPr>
        <w:t>.</w:t>
      </w:r>
    </w:p>
    <w:p w14:paraId="42020000">
      <w:pPr>
        <w:pStyle w:val="Style_13"/>
        <w:widowControl w:val="1"/>
        <w:numPr>
          <w:ilvl w:val="0"/>
          <w:numId w:val="2"/>
        </w:numPr>
        <w:tabs>
          <w:tab w:leader="none" w:pos="812" w:val="left"/>
        </w:tabs>
        <w:spacing w:after="0" w:line="240" w:lineRule="auto"/>
        <w:ind w:firstLine="600" w:left="0"/>
        <w:rPr>
          <w:color w:val="000000"/>
          <w:sz w:val="24"/>
        </w:rPr>
      </w:pPr>
      <w:r>
        <w:rPr>
          <w:color w:val="000000"/>
          <w:sz w:val="24"/>
        </w:rPr>
        <w:t>Журнал регистраци</w:t>
      </w:r>
      <w:r>
        <w:rPr>
          <w:color w:val="000000"/>
          <w:sz w:val="24"/>
        </w:rPr>
        <w:t>и несчастных случаев с обуча</w:t>
      </w:r>
      <w:r>
        <w:rPr>
          <w:color w:val="000000"/>
          <w:sz w:val="24"/>
        </w:rPr>
        <w:t>ю</w:t>
      </w:r>
      <w:r>
        <w:rPr>
          <w:color w:val="000000"/>
          <w:sz w:val="24"/>
        </w:rPr>
        <w:t>щимися</w:t>
      </w:r>
      <w:r>
        <w:rPr>
          <w:color w:val="000000"/>
          <w:sz w:val="24"/>
        </w:rPr>
        <w:t xml:space="preserve"> (</w:t>
      </w:r>
      <w:r>
        <w:rPr>
          <w:i w:val="1"/>
          <w:color w:val="000000"/>
          <w:sz w:val="24"/>
        </w:rPr>
        <w:t>если система управления охраной труда интегр</w:t>
      </w:r>
      <w:r>
        <w:rPr>
          <w:i w:val="1"/>
          <w:color w:val="000000"/>
          <w:sz w:val="24"/>
        </w:rPr>
        <w:t>и</w:t>
      </w:r>
      <w:r>
        <w:rPr>
          <w:i w:val="1"/>
          <w:color w:val="000000"/>
          <w:sz w:val="24"/>
        </w:rPr>
        <w:t>рована с системой управления образовательного процесса)</w:t>
      </w:r>
      <w:r>
        <w:rPr>
          <w:color w:val="000000"/>
          <w:sz w:val="24"/>
        </w:rPr>
        <w:t>.</w:t>
      </w:r>
    </w:p>
    <w:p w14:paraId="43020000">
      <w:pPr>
        <w:pStyle w:val="Style_13"/>
        <w:widowControl w:val="1"/>
        <w:tabs>
          <w:tab w:leader="none" w:pos="812" w:val="left"/>
        </w:tabs>
        <w:spacing w:after="0" w:line="240" w:lineRule="auto"/>
        <w:ind w:firstLine="0" w:left="600"/>
        <w:rPr>
          <w:color w:val="000000"/>
          <w:sz w:val="24"/>
        </w:rPr>
      </w:pPr>
    </w:p>
    <w:p w14:paraId="44020000">
      <w:pPr>
        <w:pStyle w:val="Style_13"/>
        <w:widowControl w:val="1"/>
        <w:tabs>
          <w:tab w:leader="none" w:pos="812" w:val="left"/>
        </w:tabs>
        <w:spacing w:after="0" w:line="240" w:lineRule="auto"/>
        <w:ind w:firstLine="0" w:left="600"/>
        <w:rPr>
          <w:color w:val="000000"/>
          <w:sz w:val="24"/>
        </w:rPr>
      </w:pPr>
    </w:p>
    <w:p w14:paraId="45020000">
      <w:pPr>
        <w:pStyle w:val="Style_13"/>
        <w:widowControl w:val="1"/>
        <w:spacing w:after="0" w:line="240" w:lineRule="auto"/>
        <w:ind w:hanging="280" w:left="720"/>
        <w:rPr>
          <w:color w:val="000000"/>
          <w:sz w:val="24"/>
        </w:rPr>
      </w:pPr>
      <w:r>
        <w:rPr>
          <w:rStyle w:val="Style_14_ch"/>
          <w:color w:val="000000"/>
          <w:sz w:val="24"/>
        </w:rPr>
        <w:t>■</w:t>
      </w:r>
      <w:r>
        <w:rPr>
          <w:rStyle w:val="Style_14_ch"/>
          <w:color w:val="000000"/>
          <w:sz w:val="24"/>
        </w:rPr>
        <w:tab/>
      </w:r>
      <w:r>
        <w:rPr>
          <w:rStyle w:val="Style_14_ch"/>
          <w:b w:val="1"/>
          <w:color w:val="000000"/>
          <w:sz w:val="24"/>
        </w:rPr>
        <w:t>Обеспечение санитарно-бытового и медицинского обслуживания работников в соответствии с треб</w:t>
      </w:r>
      <w:r>
        <w:rPr>
          <w:rStyle w:val="Style_14_ch"/>
          <w:b w:val="1"/>
          <w:color w:val="000000"/>
          <w:sz w:val="24"/>
        </w:rPr>
        <w:t>о</w:t>
      </w:r>
      <w:r>
        <w:rPr>
          <w:rStyle w:val="Style_14_ch"/>
          <w:b w:val="1"/>
          <w:color w:val="000000"/>
          <w:sz w:val="24"/>
        </w:rPr>
        <w:t>ваниями охраны труда, а также доставки работн</w:t>
      </w:r>
      <w:r>
        <w:rPr>
          <w:rStyle w:val="Style_14_ch"/>
          <w:b w:val="1"/>
          <w:color w:val="000000"/>
          <w:sz w:val="24"/>
        </w:rPr>
        <w:t>и</w:t>
      </w:r>
      <w:r>
        <w:rPr>
          <w:rStyle w:val="Style_14_ch"/>
          <w:b w:val="1"/>
          <w:color w:val="000000"/>
          <w:sz w:val="24"/>
        </w:rPr>
        <w:t>ков, заболевших на рабочем месте, в медицинскую организацию в случае необходимости оказания им неотложной медицинской помощи.</w:t>
      </w:r>
    </w:p>
    <w:p w14:paraId="46020000">
      <w:pPr>
        <w:pStyle w:val="Style_23"/>
        <w:widowControl w:val="1"/>
        <w:spacing w:after="0" w:before="0" w:line="240" w:lineRule="auto"/>
        <w:ind w:firstLine="0" w:left="860"/>
        <w:rPr>
          <w:color w:val="000000"/>
          <w:sz w:val="24"/>
        </w:rPr>
      </w:pPr>
      <w:r>
        <w:rPr>
          <w:rStyle w:val="Style_24_ch"/>
          <w:i w:val="1"/>
          <w:color w:val="000000"/>
          <w:sz w:val="24"/>
        </w:rPr>
        <w:t>Нормативные правовые акты:</w:t>
      </w:r>
    </w:p>
    <w:p w14:paraId="47020000">
      <w:pPr>
        <w:pStyle w:val="Style_13"/>
        <w:widowControl w:val="1"/>
        <w:numPr>
          <w:ilvl w:val="0"/>
          <w:numId w:val="5"/>
        </w:numPr>
        <w:tabs>
          <w:tab w:leader="none" w:pos="869" w:val="left"/>
        </w:tabs>
        <w:spacing w:after="0" w:line="240" w:lineRule="auto"/>
        <w:ind w:firstLine="567" w:left="0"/>
        <w:rPr>
          <w:color w:val="000000"/>
          <w:sz w:val="24"/>
        </w:rPr>
      </w:pPr>
      <w:r>
        <w:rPr>
          <w:color w:val="000000"/>
          <w:sz w:val="24"/>
        </w:rPr>
        <w:t>ТК РФ, статьи 22, 108, 109, 216.3.</w:t>
      </w:r>
    </w:p>
    <w:p w14:paraId="48020000">
      <w:pPr>
        <w:pStyle w:val="Style_13"/>
        <w:widowControl w:val="1"/>
        <w:numPr>
          <w:ilvl w:val="0"/>
          <w:numId w:val="5"/>
        </w:numPr>
        <w:tabs>
          <w:tab w:leader="none" w:pos="826" w:val="left"/>
        </w:tabs>
        <w:spacing w:after="0" w:line="240" w:lineRule="auto"/>
        <w:ind w:firstLine="567" w:left="0"/>
        <w:rPr>
          <w:color w:val="000000"/>
          <w:sz w:val="24"/>
        </w:rPr>
      </w:pPr>
      <w:r>
        <w:rPr>
          <w:color w:val="000000"/>
          <w:sz w:val="24"/>
        </w:rPr>
        <w:t>Федеральный закон от 30.03.99 № 52-Ф3 «О санита</w:t>
      </w:r>
      <w:r>
        <w:rPr>
          <w:color w:val="000000"/>
          <w:sz w:val="24"/>
        </w:rPr>
        <w:t>р</w:t>
      </w:r>
      <w:r>
        <w:rPr>
          <w:color w:val="000000"/>
          <w:sz w:val="24"/>
        </w:rPr>
        <w:t>но-эпидемиологическом благополучии населения» (ст. 11, 29).</w:t>
      </w:r>
    </w:p>
    <w:p w14:paraId="49020000">
      <w:pPr>
        <w:pStyle w:val="Style_13"/>
        <w:widowControl w:val="1"/>
        <w:numPr>
          <w:ilvl w:val="0"/>
          <w:numId w:val="5"/>
        </w:numPr>
        <w:tabs>
          <w:tab w:leader="none" w:pos="826" w:val="left"/>
        </w:tabs>
        <w:spacing w:after="0" w:line="240" w:lineRule="auto"/>
        <w:ind w:firstLine="567" w:left="0"/>
        <w:rPr>
          <w:color w:val="000000"/>
          <w:sz w:val="24"/>
        </w:rPr>
      </w:pPr>
      <w:r>
        <w:rPr>
          <w:color w:val="000000"/>
          <w:sz w:val="24"/>
        </w:rPr>
        <w:t>Постановление Главного государственного санита</w:t>
      </w:r>
      <w:r>
        <w:rPr>
          <w:color w:val="000000"/>
          <w:sz w:val="24"/>
        </w:rPr>
        <w:t>р</w:t>
      </w:r>
      <w:r>
        <w:rPr>
          <w:color w:val="000000"/>
          <w:sz w:val="24"/>
        </w:rPr>
        <w:t>ного врача Российской Федерации от 02.12.2020 № 40 "Об утверждении санитарных правил СП 2.2.3670-20 "Санита</w:t>
      </w:r>
      <w:r>
        <w:rPr>
          <w:color w:val="000000"/>
          <w:sz w:val="24"/>
        </w:rPr>
        <w:t>р</w:t>
      </w:r>
      <w:r>
        <w:rPr>
          <w:color w:val="000000"/>
          <w:sz w:val="24"/>
        </w:rPr>
        <w:t>но-эпидемиологические требования к условиям труда".</w:t>
      </w:r>
    </w:p>
    <w:p w14:paraId="4A020000">
      <w:pPr>
        <w:pStyle w:val="Style_13"/>
        <w:widowControl w:val="1"/>
        <w:numPr>
          <w:ilvl w:val="0"/>
          <w:numId w:val="5"/>
        </w:numPr>
        <w:tabs>
          <w:tab w:leader="none" w:pos="836" w:val="left"/>
        </w:tabs>
        <w:spacing w:after="0" w:line="240" w:lineRule="auto"/>
        <w:ind w:firstLine="567" w:left="0"/>
        <w:rPr>
          <w:color w:val="000000"/>
          <w:sz w:val="24"/>
        </w:rPr>
      </w:pPr>
      <w:r>
        <w:rPr>
          <w:color w:val="000000"/>
          <w:sz w:val="24"/>
        </w:rPr>
        <w:t>Приказ Минздрава России от 15.12.2020 № 1331н «Об утверждении требований к комплектации медицинскими и</w:t>
      </w:r>
      <w:r>
        <w:rPr>
          <w:color w:val="000000"/>
          <w:sz w:val="24"/>
        </w:rPr>
        <w:t>з</w:t>
      </w:r>
      <w:r>
        <w:rPr>
          <w:color w:val="000000"/>
          <w:sz w:val="24"/>
        </w:rPr>
        <w:t>делиями аптечек для оказания первой помощи».</w:t>
      </w:r>
    </w:p>
    <w:p w14:paraId="4B020000">
      <w:pPr>
        <w:pStyle w:val="Style_13"/>
        <w:widowControl w:val="1"/>
        <w:numPr>
          <w:ilvl w:val="0"/>
          <w:numId w:val="5"/>
        </w:numPr>
        <w:tabs>
          <w:tab w:leader="none" w:pos="836" w:val="left"/>
        </w:tabs>
        <w:spacing w:after="0" w:line="240" w:lineRule="auto"/>
        <w:ind w:firstLine="567" w:left="0"/>
        <w:rPr>
          <w:color w:val="000000"/>
          <w:sz w:val="24"/>
        </w:rPr>
      </w:pPr>
      <w:r>
        <w:rPr>
          <w:color w:val="000000"/>
          <w:sz w:val="24"/>
        </w:rPr>
        <w:t>Приказ Минздрава России от 08.10.2020 N 1080н «Об утв. Требований к комплектации медицинскими изделиями аптечки для оказания первой помощи пострадавшим в д</w:t>
      </w:r>
      <w:r>
        <w:rPr>
          <w:color w:val="000000"/>
          <w:sz w:val="24"/>
        </w:rPr>
        <w:t>о</w:t>
      </w:r>
      <w:r>
        <w:rPr>
          <w:color w:val="000000"/>
          <w:sz w:val="24"/>
        </w:rPr>
        <w:t>рожно-транспортных происшествиях (автомобильной)».</w:t>
      </w:r>
    </w:p>
    <w:p w14:paraId="4C020000">
      <w:pPr>
        <w:pStyle w:val="Style_13"/>
        <w:widowControl w:val="1"/>
        <w:tabs>
          <w:tab w:leader="none" w:pos="817" w:val="left"/>
        </w:tabs>
        <w:spacing w:after="0" w:line="240" w:lineRule="auto"/>
        <w:ind w:firstLine="0" w:left="600"/>
        <w:rPr>
          <w:i w:val="1"/>
          <w:color w:val="000000"/>
          <w:sz w:val="24"/>
          <w:u w:val="single"/>
        </w:rPr>
      </w:pPr>
    </w:p>
    <w:p w14:paraId="4D020000">
      <w:pPr>
        <w:pStyle w:val="Style_13"/>
        <w:widowControl w:val="1"/>
        <w:tabs>
          <w:tab w:leader="none" w:pos="817" w:val="left"/>
        </w:tabs>
        <w:spacing w:after="0" w:line="240" w:lineRule="auto"/>
        <w:ind w:firstLine="0" w:left="600"/>
        <w:rPr>
          <w:i w:val="1"/>
          <w:color w:val="000000"/>
          <w:sz w:val="24"/>
        </w:rPr>
      </w:pPr>
      <w:r>
        <w:rPr>
          <w:i w:val="1"/>
          <w:color w:val="000000"/>
          <w:sz w:val="24"/>
          <w:u w:val="single"/>
        </w:rPr>
        <w:t>Документированная информация работодателя (в т.ч. ЛНА):</w:t>
      </w:r>
    </w:p>
    <w:p w14:paraId="4E02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Инструкция по оказанию первой помощи постр</w:t>
      </w:r>
      <w:r>
        <w:rPr>
          <w:color w:val="000000"/>
          <w:sz w:val="24"/>
        </w:rPr>
        <w:t>а</w:t>
      </w:r>
      <w:r>
        <w:rPr>
          <w:color w:val="000000"/>
          <w:sz w:val="24"/>
        </w:rPr>
        <w:t>давшим.</w:t>
      </w:r>
    </w:p>
    <w:p w14:paraId="4F02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План мероприятий по улучшению условий и охраны труда и снижению уровней профессиональных рисков</w:t>
      </w:r>
      <w:r>
        <w:rPr>
          <w:color w:val="000000"/>
          <w:sz w:val="24"/>
        </w:rPr>
        <w:t>.</w:t>
      </w:r>
    </w:p>
    <w:p w14:paraId="50020000">
      <w:pPr>
        <w:pStyle w:val="Style_13"/>
        <w:widowControl w:val="1"/>
        <w:numPr>
          <w:ilvl w:val="0"/>
          <w:numId w:val="5"/>
        </w:numPr>
        <w:tabs>
          <w:tab w:leader="none" w:pos="850" w:val="left"/>
        </w:tabs>
        <w:spacing w:after="0" w:line="240" w:lineRule="auto"/>
        <w:ind w:firstLine="567" w:left="0"/>
        <w:rPr>
          <w:color w:val="000000"/>
          <w:sz w:val="24"/>
        </w:rPr>
      </w:pPr>
      <w:r>
        <w:rPr>
          <w:color w:val="000000"/>
          <w:sz w:val="24"/>
        </w:rPr>
        <w:t>Соглашение по охране труда.</w:t>
      </w:r>
    </w:p>
    <w:p w14:paraId="51020000">
      <w:pPr>
        <w:pStyle w:val="Style_13"/>
        <w:widowControl w:val="1"/>
        <w:numPr>
          <w:ilvl w:val="0"/>
          <w:numId w:val="5"/>
        </w:numPr>
        <w:tabs>
          <w:tab w:leader="none" w:pos="869" w:val="left"/>
        </w:tabs>
        <w:spacing w:after="0" w:line="240" w:lineRule="auto"/>
        <w:ind w:firstLine="567" w:left="0"/>
        <w:rPr>
          <w:color w:val="000000"/>
          <w:sz w:val="24"/>
        </w:rPr>
      </w:pPr>
      <w:r>
        <w:rPr>
          <w:color w:val="000000"/>
          <w:sz w:val="24"/>
        </w:rPr>
        <w:t>Приказ об обеспечении санитарно-бытового и мед</w:t>
      </w:r>
      <w:r>
        <w:rPr>
          <w:color w:val="000000"/>
          <w:sz w:val="24"/>
        </w:rPr>
        <w:t>и</w:t>
      </w:r>
      <w:r>
        <w:rPr>
          <w:color w:val="000000"/>
          <w:sz w:val="24"/>
        </w:rPr>
        <w:t>цинского обслуживания работников, о создании постов для оказания первой помощи.</w:t>
      </w:r>
    </w:p>
    <w:p w14:paraId="52020000">
      <w:pPr>
        <w:pStyle w:val="Style_13"/>
        <w:widowControl w:val="1"/>
        <w:tabs>
          <w:tab w:leader="none" w:pos="869" w:val="left"/>
        </w:tabs>
        <w:spacing w:after="0" w:line="240" w:lineRule="auto"/>
        <w:ind w:firstLine="0" w:left="600"/>
        <w:rPr>
          <w:color w:val="000000"/>
          <w:sz w:val="24"/>
        </w:rPr>
      </w:pPr>
    </w:p>
    <w:p w14:paraId="53020000">
      <w:pPr>
        <w:pStyle w:val="Style_13"/>
        <w:widowControl w:val="1"/>
        <w:tabs>
          <w:tab w:leader="none" w:pos="869" w:val="left"/>
        </w:tabs>
        <w:spacing w:after="0" w:line="240" w:lineRule="auto"/>
        <w:ind w:firstLine="0" w:left="600"/>
        <w:rPr>
          <w:color w:val="000000"/>
          <w:sz w:val="24"/>
        </w:rPr>
      </w:pPr>
    </w:p>
    <w:p w14:paraId="54020000">
      <w:pPr>
        <w:pStyle w:val="Style_13"/>
        <w:widowControl w:val="1"/>
        <w:numPr>
          <w:ilvl w:val="0"/>
          <w:numId w:val="1"/>
        </w:numPr>
        <w:tabs>
          <w:tab w:leader="none" w:pos="753" w:val="left"/>
        </w:tabs>
        <w:spacing w:after="0" w:line="240" w:lineRule="auto"/>
        <w:ind w:hanging="260" w:left="720"/>
        <w:rPr>
          <w:b w:val="1"/>
          <w:color w:val="000000"/>
          <w:sz w:val="24"/>
        </w:rPr>
      </w:pPr>
      <w:r>
        <w:rPr>
          <w:rStyle w:val="Style_14_ch"/>
          <w:b w:val="1"/>
          <w:color w:val="000000"/>
          <w:sz w:val="24"/>
        </w:rPr>
        <w:t>Предоставление федеральному органу исполн</w:t>
      </w:r>
      <w:r>
        <w:rPr>
          <w:rStyle w:val="Style_14_ch"/>
          <w:b w:val="1"/>
          <w:color w:val="000000"/>
          <w:sz w:val="24"/>
        </w:rPr>
        <w:t>и</w:t>
      </w:r>
      <w:r>
        <w:rPr>
          <w:rStyle w:val="Style_14_ch"/>
          <w:b w:val="1"/>
          <w:color w:val="000000"/>
          <w:sz w:val="24"/>
        </w:rPr>
        <w:t xml:space="preserve">тельной власти, органам профсоюзного контроля за соблюдением трудового законодательства </w:t>
      </w:r>
      <w:r>
        <w:rPr>
          <w:rStyle w:val="Style_14_ch"/>
          <w:b w:val="1"/>
          <w:color w:val="000000"/>
          <w:sz w:val="24"/>
        </w:rPr>
        <w:t>ииных</w:t>
      </w:r>
      <w:r>
        <w:rPr>
          <w:rStyle w:val="Style_14_ch"/>
          <w:b w:val="1"/>
          <w:color w:val="000000"/>
          <w:sz w:val="24"/>
        </w:rPr>
        <w:t xml:space="preserve"> актов, содержащих нормы трудового права, и</w:t>
      </w:r>
      <w:r>
        <w:rPr>
          <w:rStyle w:val="Style_14_ch"/>
          <w:b w:val="1"/>
          <w:color w:val="000000"/>
          <w:sz w:val="24"/>
        </w:rPr>
        <w:t>н</w:t>
      </w:r>
      <w:r>
        <w:rPr>
          <w:rStyle w:val="Style_14_ch"/>
          <w:b w:val="1"/>
          <w:color w:val="000000"/>
          <w:sz w:val="24"/>
        </w:rPr>
        <w:t>формации и документов:</w:t>
      </w:r>
    </w:p>
    <w:p w14:paraId="55020000">
      <w:pPr>
        <w:pStyle w:val="Style_13"/>
        <w:widowControl w:val="1"/>
        <w:numPr>
          <w:ilvl w:val="0"/>
          <w:numId w:val="2"/>
        </w:numPr>
        <w:tabs>
          <w:tab w:leader="none" w:pos="1134" w:val="left"/>
        </w:tabs>
        <w:spacing w:after="0" w:line="240" w:lineRule="auto"/>
        <w:ind w:firstLine="0" w:left="709"/>
        <w:rPr>
          <w:b w:val="1"/>
          <w:color w:val="000000"/>
          <w:sz w:val="24"/>
        </w:rPr>
      </w:pPr>
      <w:r>
        <w:rPr>
          <w:b w:val="1"/>
          <w:color w:val="000000"/>
          <w:sz w:val="24"/>
        </w:rPr>
        <w:t>Беспрепятственного допуска в установленном порядке должностных лиц в целях проведения проверок.</w:t>
      </w:r>
    </w:p>
    <w:p w14:paraId="56020000">
      <w:pPr>
        <w:pStyle w:val="Style_13"/>
        <w:widowControl w:val="1"/>
        <w:numPr>
          <w:ilvl w:val="0"/>
          <w:numId w:val="2"/>
        </w:numPr>
        <w:tabs>
          <w:tab w:leader="none" w:pos="1134" w:val="left"/>
        </w:tabs>
        <w:spacing w:after="0" w:line="240" w:lineRule="auto"/>
        <w:ind w:firstLine="0" w:left="709"/>
        <w:rPr>
          <w:b w:val="1"/>
          <w:color w:val="000000"/>
          <w:sz w:val="24"/>
        </w:rPr>
      </w:pPr>
      <w:r>
        <w:rPr>
          <w:b w:val="1"/>
          <w:color w:val="000000"/>
          <w:sz w:val="24"/>
        </w:rPr>
        <w:t>Выполнения предписаний должностных лиц.</w:t>
      </w:r>
    </w:p>
    <w:p w14:paraId="5702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58020000">
      <w:pPr>
        <w:pStyle w:val="Style_13"/>
        <w:widowControl w:val="1"/>
        <w:numPr>
          <w:ilvl w:val="0"/>
          <w:numId w:val="2"/>
        </w:numPr>
        <w:tabs>
          <w:tab w:leader="none" w:pos="867" w:val="left"/>
        </w:tabs>
        <w:spacing w:after="0" w:line="240" w:lineRule="auto"/>
        <w:ind w:firstLine="600" w:left="0"/>
        <w:rPr>
          <w:color w:val="000000"/>
          <w:sz w:val="24"/>
        </w:rPr>
      </w:pPr>
      <w:r>
        <w:rPr>
          <w:color w:val="000000"/>
          <w:sz w:val="24"/>
        </w:rPr>
        <w:t>ТК РФ, статьи 357, 360, 363, 366-370.</w:t>
      </w:r>
    </w:p>
    <w:p w14:paraId="59020000">
      <w:pPr>
        <w:pStyle w:val="Style_13"/>
        <w:widowControl w:val="1"/>
        <w:numPr>
          <w:ilvl w:val="0"/>
          <w:numId w:val="2"/>
        </w:numPr>
        <w:tabs>
          <w:tab w:leader="none" w:pos="867" w:val="left"/>
        </w:tabs>
        <w:spacing w:after="0" w:line="240" w:lineRule="auto"/>
        <w:ind w:firstLine="600" w:left="0"/>
        <w:rPr>
          <w:color w:val="000000"/>
          <w:sz w:val="24"/>
        </w:rPr>
      </w:pPr>
      <w:r>
        <w:rPr>
          <w:color w:val="000000"/>
          <w:sz w:val="24"/>
        </w:rPr>
        <w:t>Федеральный закон от 31.07.2020 №248-ФЗ «О гос</w:t>
      </w:r>
      <w:r>
        <w:rPr>
          <w:color w:val="000000"/>
          <w:sz w:val="24"/>
        </w:rPr>
        <w:t>у</w:t>
      </w:r>
      <w:r>
        <w:rPr>
          <w:color w:val="000000"/>
          <w:sz w:val="24"/>
        </w:rPr>
        <w:t>дарственном контроле (надзоре) и муниципальном контроле в РФ»</w:t>
      </w:r>
      <w:r>
        <w:rPr>
          <w:color w:val="000000"/>
          <w:sz w:val="24"/>
        </w:rPr>
        <w:t>.</w:t>
      </w:r>
    </w:p>
    <w:p w14:paraId="5A020000">
      <w:pPr>
        <w:pStyle w:val="Style_13"/>
        <w:widowControl w:val="1"/>
        <w:numPr>
          <w:ilvl w:val="0"/>
          <w:numId w:val="2"/>
        </w:numPr>
        <w:tabs>
          <w:tab w:leader="none" w:pos="867" w:val="left"/>
        </w:tabs>
        <w:spacing w:after="0" w:line="240" w:lineRule="auto"/>
        <w:ind w:firstLine="600" w:left="0"/>
        <w:rPr>
          <w:color w:val="000000"/>
          <w:sz w:val="24"/>
        </w:rPr>
      </w:pPr>
      <w:r>
        <w:rPr>
          <w:color w:val="000000"/>
          <w:sz w:val="24"/>
        </w:rPr>
        <w:t>Постановление Правительства РФ от 25.06.2021 N 990 «Об утверждении Правил разработки и утверждения ко</w:t>
      </w:r>
      <w:r>
        <w:rPr>
          <w:color w:val="000000"/>
          <w:sz w:val="24"/>
        </w:rPr>
        <w:t>н</w:t>
      </w:r>
      <w:r>
        <w:rPr>
          <w:color w:val="000000"/>
          <w:sz w:val="24"/>
        </w:rPr>
        <w:t>трольными (надзорными)  органами программы профилактики рисков причинения вреда (ущерба) охраняемым законом ценностям».</w:t>
      </w:r>
    </w:p>
    <w:p w14:paraId="5B020000">
      <w:pPr>
        <w:pStyle w:val="Style_13"/>
        <w:widowControl w:val="1"/>
        <w:numPr>
          <w:ilvl w:val="0"/>
          <w:numId w:val="2"/>
        </w:numPr>
        <w:tabs>
          <w:tab w:leader="none" w:pos="867" w:val="left"/>
        </w:tabs>
        <w:spacing w:after="0" w:line="240" w:lineRule="auto"/>
        <w:ind w:firstLine="600" w:left="0"/>
        <w:rPr>
          <w:color w:val="000000"/>
          <w:sz w:val="24"/>
        </w:rPr>
      </w:pPr>
      <w:r>
        <w:rPr>
          <w:color w:val="000000"/>
          <w:sz w:val="24"/>
        </w:rPr>
        <w:t xml:space="preserve">Приказ </w:t>
      </w:r>
      <w:r>
        <w:rPr>
          <w:color w:val="000000"/>
          <w:sz w:val="24"/>
        </w:rPr>
        <w:t>Роструда</w:t>
      </w:r>
      <w:r>
        <w:rPr>
          <w:color w:val="000000"/>
          <w:sz w:val="24"/>
        </w:rPr>
        <w:t xml:space="preserve"> от 01.02.2022 N 20 «Об утверждении форм проверочных листов (списков контрольных вопросов) для осуществления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
    <w:p w14:paraId="5C020000">
      <w:pPr>
        <w:pStyle w:val="Style_13"/>
        <w:widowControl w:val="1"/>
        <w:numPr>
          <w:ilvl w:val="0"/>
          <w:numId w:val="2"/>
        </w:numPr>
        <w:tabs>
          <w:tab w:leader="none" w:pos="867" w:val="left"/>
        </w:tabs>
        <w:spacing w:after="0" w:line="240" w:lineRule="auto"/>
        <w:ind w:firstLine="600" w:left="0"/>
        <w:rPr>
          <w:color w:val="000000"/>
          <w:sz w:val="24"/>
        </w:rPr>
      </w:pPr>
      <w:r>
        <w:rPr>
          <w:color w:val="000000"/>
          <w:sz w:val="24"/>
        </w:rPr>
        <w:t>актуальные документы (Положение) по федеральному государственному контролю (надзору) за соблюдением тр</w:t>
      </w:r>
      <w:r>
        <w:rPr>
          <w:color w:val="000000"/>
          <w:sz w:val="24"/>
        </w:rPr>
        <w:t>у</w:t>
      </w:r>
      <w:r>
        <w:rPr>
          <w:color w:val="000000"/>
          <w:sz w:val="24"/>
        </w:rPr>
        <w:t>дового законодательства и иных нормативных правовых а</w:t>
      </w:r>
      <w:r>
        <w:rPr>
          <w:color w:val="000000"/>
          <w:sz w:val="24"/>
        </w:rPr>
        <w:t>к</w:t>
      </w:r>
      <w:r>
        <w:rPr>
          <w:color w:val="000000"/>
          <w:sz w:val="24"/>
        </w:rPr>
        <w:t>тов, содержащих нормы трудового права, а также об особе</w:t>
      </w:r>
      <w:r>
        <w:rPr>
          <w:color w:val="000000"/>
          <w:sz w:val="24"/>
        </w:rPr>
        <w:t>н</w:t>
      </w:r>
      <w:r>
        <w:rPr>
          <w:color w:val="000000"/>
          <w:sz w:val="24"/>
        </w:rPr>
        <w:t>ностях организации и осуществления государственного ко</w:t>
      </w:r>
      <w:r>
        <w:rPr>
          <w:color w:val="000000"/>
          <w:sz w:val="24"/>
        </w:rPr>
        <w:t>н</w:t>
      </w:r>
      <w:r>
        <w:rPr>
          <w:color w:val="000000"/>
          <w:sz w:val="24"/>
        </w:rPr>
        <w:t>троля (надзора), муниципального контроля (на текущий год).</w:t>
      </w:r>
    </w:p>
    <w:p w14:paraId="5D020000">
      <w:pPr>
        <w:pStyle w:val="Style_13"/>
        <w:widowControl w:val="1"/>
        <w:numPr>
          <w:ilvl w:val="0"/>
          <w:numId w:val="2"/>
        </w:numPr>
        <w:tabs>
          <w:tab w:leader="none" w:pos="867" w:val="left"/>
        </w:tabs>
        <w:spacing w:after="0" w:line="240" w:lineRule="auto"/>
        <w:ind w:firstLine="600" w:left="0"/>
        <w:rPr>
          <w:color w:val="000000"/>
          <w:sz w:val="24"/>
        </w:rPr>
      </w:pPr>
      <w:r>
        <w:rPr>
          <w:color w:val="000000"/>
          <w:sz w:val="24"/>
        </w:rPr>
        <w:t>Постановление Пленума Верховного суда РФ от 23.12.2021 №45 «О некоторых вопросах, возникающих при рассмотрении судами общей юрисдикции дел об админис</w:t>
      </w:r>
      <w:r>
        <w:rPr>
          <w:color w:val="000000"/>
          <w:sz w:val="24"/>
        </w:rPr>
        <w:t>т</w:t>
      </w:r>
      <w:r>
        <w:rPr>
          <w:color w:val="000000"/>
          <w:sz w:val="24"/>
        </w:rPr>
        <w:t>ративных правонарушениях, связанных с нарушением труд</w:t>
      </w:r>
      <w:r>
        <w:rPr>
          <w:color w:val="000000"/>
          <w:sz w:val="24"/>
        </w:rPr>
        <w:t>о</w:t>
      </w:r>
      <w:r>
        <w:rPr>
          <w:color w:val="000000"/>
          <w:sz w:val="24"/>
        </w:rPr>
        <w:t>вого законодательства и иных нормативных правовых данных, содержащих нормы трудового права».</w:t>
      </w:r>
    </w:p>
    <w:p w14:paraId="5E020000">
      <w:pPr>
        <w:pStyle w:val="Style_13"/>
        <w:widowControl w:val="1"/>
        <w:numPr>
          <w:ilvl w:val="0"/>
          <w:numId w:val="2"/>
        </w:numPr>
        <w:tabs>
          <w:tab w:leader="none" w:pos="867" w:val="left"/>
        </w:tabs>
        <w:spacing w:after="0" w:line="240" w:lineRule="auto"/>
        <w:ind w:firstLine="600" w:left="0"/>
        <w:rPr>
          <w:color w:val="000000"/>
          <w:sz w:val="24"/>
        </w:rPr>
      </w:pPr>
      <w:r>
        <w:rPr>
          <w:color w:val="000000"/>
          <w:sz w:val="24"/>
        </w:rPr>
        <w:t xml:space="preserve"> Постановление Пленума Верховного Суда РФ от 29.11.2018 № 41 «О судебной практике по уголовным делам о нарушениях требований охраны труда».</w:t>
      </w:r>
    </w:p>
    <w:p w14:paraId="5F020000">
      <w:pPr>
        <w:pStyle w:val="Style_13"/>
        <w:widowControl w:val="1"/>
        <w:tabs>
          <w:tab w:leader="none" w:pos="817" w:val="left"/>
        </w:tabs>
        <w:spacing w:after="0" w:line="240" w:lineRule="auto"/>
        <w:ind w:firstLine="0" w:left="600"/>
        <w:rPr>
          <w:i w:val="1"/>
          <w:color w:val="000000"/>
          <w:sz w:val="24"/>
        </w:rPr>
      </w:pPr>
      <w:r>
        <w:rPr>
          <w:i w:val="1"/>
          <w:color w:val="000000"/>
          <w:sz w:val="24"/>
          <w:u w:val="single"/>
        </w:rPr>
        <w:t>Документированная информация работодателя (в т.ч. ЛНА):</w:t>
      </w:r>
    </w:p>
    <w:p w14:paraId="60020000">
      <w:pPr>
        <w:pStyle w:val="Style_13"/>
        <w:widowControl w:val="1"/>
        <w:numPr>
          <w:ilvl w:val="0"/>
          <w:numId w:val="2"/>
        </w:numPr>
        <w:tabs>
          <w:tab w:leader="none" w:pos="824" w:val="left"/>
        </w:tabs>
        <w:spacing w:after="0" w:line="240" w:lineRule="auto"/>
        <w:ind w:firstLine="600" w:left="0"/>
        <w:rPr>
          <w:color w:val="000000"/>
          <w:sz w:val="24"/>
        </w:rPr>
      </w:pPr>
      <w:r>
        <w:rPr>
          <w:color w:val="000000"/>
          <w:sz w:val="24"/>
        </w:rPr>
        <w:t>Документы (предписания, представления, постано</w:t>
      </w:r>
      <w:r>
        <w:rPr>
          <w:color w:val="000000"/>
          <w:sz w:val="24"/>
        </w:rPr>
        <w:t>в</w:t>
      </w:r>
      <w:r>
        <w:rPr>
          <w:color w:val="000000"/>
          <w:sz w:val="24"/>
        </w:rPr>
        <w:t xml:space="preserve">ления, акты, доклады, справки) органов государственного </w:t>
      </w:r>
      <w:r>
        <w:rPr>
          <w:color w:val="000000"/>
          <w:sz w:val="24"/>
        </w:rPr>
        <w:t>надзора (контроля), муниципального контроля, а также орг</w:t>
      </w:r>
      <w:r>
        <w:rPr>
          <w:color w:val="000000"/>
          <w:sz w:val="24"/>
        </w:rPr>
        <w:t>а</w:t>
      </w:r>
      <w:r>
        <w:rPr>
          <w:color w:val="000000"/>
          <w:sz w:val="24"/>
        </w:rPr>
        <w:t>нов общественного контроля.</w:t>
      </w:r>
    </w:p>
    <w:p w14:paraId="61020000">
      <w:pPr>
        <w:pStyle w:val="Style_13"/>
        <w:widowControl w:val="1"/>
        <w:numPr>
          <w:ilvl w:val="0"/>
          <w:numId w:val="2"/>
        </w:numPr>
        <w:tabs>
          <w:tab w:leader="none" w:pos="824" w:val="left"/>
        </w:tabs>
        <w:spacing w:after="0" w:line="240" w:lineRule="auto"/>
        <w:ind w:firstLine="600" w:left="0"/>
        <w:rPr>
          <w:color w:val="000000"/>
          <w:sz w:val="24"/>
        </w:rPr>
      </w:pPr>
      <w:r>
        <w:rPr>
          <w:color w:val="000000"/>
          <w:sz w:val="24"/>
        </w:rPr>
        <w:t>Документы (постановления, акты, доклады, справки) о состоянии условий и охраны труда организации.</w:t>
      </w:r>
    </w:p>
    <w:p w14:paraId="62020000">
      <w:pPr>
        <w:pStyle w:val="Style_13"/>
        <w:widowControl w:val="1"/>
        <w:numPr>
          <w:ilvl w:val="0"/>
          <w:numId w:val="2"/>
        </w:numPr>
        <w:tabs>
          <w:tab w:leader="none" w:pos="824" w:val="left"/>
        </w:tabs>
        <w:spacing w:after="0" w:line="240" w:lineRule="auto"/>
        <w:ind w:firstLine="600" w:left="0"/>
        <w:rPr>
          <w:color w:val="000000"/>
          <w:sz w:val="24"/>
        </w:rPr>
      </w:pPr>
      <w:r>
        <w:rPr>
          <w:color w:val="000000"/>
          <w:sz w:val="24"/>
        </w:rPr>
        <w:t>Акты о проверке выполнения условий коллективного договора.</w:t>
      </w:r>
    </w:p>
    <w:p w14:paraId="63020000">
      <w:pPr>
        <w:pStyle w:val="Style_13"/>
        <w:widowControl w:val="1"/>
        <w:numPr>
          <w:ilvl w:val="0"/>
          <w:numId w:val="2"/>
        </w:numPr>
        <w:tabs>
          <w:tab w:leader="none" w:pos="824" w:val="left"/>
        </w:tabs>
        <w:spacing w:after="0" w:line="240" w:lineRule="auto"/>
        <w:ind w:firstLine="600" w:left="0"/>
        <w:rPr>
          <w:color w:val="000000"/>
          <w:sz w:val="24"/>
        </w:rPr>
      </w:pPr>
      <w:r>
        <w:rPr>
          <w:color w:val="000000"/>
          <w:sz w:val="24"/>
        </w:rPr>
        <w:t>Акты о результатах проверок выполнения соглашений по охране труда.</w:t>
      </w:r>
    </w:p>
    <w:p w14:paraId="64020000">
      <w:pPr>
        <w:pStyle w:val="Style_13"/>
        <w:widowControl w:val="1"/>
        <w:tabs>
          <w:tab w:leader="none" w:pos="824" w:val="left"/>
        </w:tabs>
        <w:spacing w:after="0" w:line="240" w:lineRule="auto"/>
        <w:ind w:firstLine="0" w:left="0"/>
        <w:rPr>
          <w:color w:val="000000"/>
          <w:sz w:val="24"/>
        </w:rPr>
      </w:pPr>
    </w:p>
    <w:p w14:paraId="65020000">
      <w:pPr>
        <w:pStyle w:val="Style_13"/>
        <w:widowControl w:val="1"/>
        <w:tabs>
          <w:tab w:leader="none" w:pos="824" w:val="left"/>
        </w:tabs>
        <w:spacing w:after="0" w:line="240" w:lineRule="auto"/>
        <w:ind w:firstLine="0" w:left="0"/>
        <w:rPr>
          <w:color w:val="000000"/>
          <w:sz w:val="24"/>
        </w:rPr>
      </w:pPr>
    </w:p>
    <w:p w14:paraId="66020000">
      <w:pPr>
        <w:pStyle w:val="Style_13"/>
        <w:widowControl w:val="1"/>
        <w:spacing w:after="0" w:line="240" w:lineRule="auto"/>
        <w:ind w:hanging="260" w:left="720"/>
        <w:rPr>
          <w:color w:val="000000"/>
          <w:sz w:val="24"/>
        </w:rPr>
      </w:pPr>
      <w:r>
        <w:rPr>
          <w:rStyle w:val="Style_14_ch"/>
          <w:color w:val="000000"/>
          <w:sz w:val="24"/>
        </w:rPr>
        <w:t>■</w:t>
      </w:r>
      <w:r>
        <w:rPr>
          <w:rStyle w:val="Style_14_ch"/>
          <w:color w:val="000000"/>
          <w:sz w:val="24"/>
        </w:rPr>
        <w:tab/>
      </w:r>
      <w:r>
        <w:rPr>
          <w:rStyle w:val="Style_14_ch"/>
          <w:b w:val="1"/>
          <w:color w:val="000000"/>
          <w:sz w:val="24"/>
        </w:rPr>
        <w:t>Обеспечение обязательного социального страхов</w:t>
      </w:r>
      <w:r>
        <w:rPr>
          <w:rStyle w:val="Style_14_ch"/>
          <w:b w:val="1"/>
          <w:color w:val="000000"/>
          <w:sz w:val="24"/>
        </w:rPr>
        <w:t>а</w:t>
      </w:r>
      <w:r>
        <w:rPr>
          <w:rStyle w:val="Style_14_ch"/>
          <w:b w:val="1"/>
          <w:color w:val="000000"/>
          <w:sz w:val="24"/>
        </w:rPr>
        <w:t>ния работников от несчастных случаев на прои</w:t>
      </w:r>
      <w:r>
        <w:rPr>
          <w:rStyle w:val="Style_14_ch"/>
          <w:b w:val="1"/>
          <w:color w:val="000000"/>
          <w:sz w:val="24"/>
        </w:rPr>
        <w:t>з</w:t>
      </w:r>
      <w:r>
        <w:rPr>
          <w:rStyle w:val="Style_14_ch"/>
          <w:b w:val="1"/>
          <w:color w:val="000000"/>
          <w:sz w:val="24"/>
        </w:rPr>
        <w:t>водстве и профессиональных заболеваний.</w:t>
      </w:r>
    </w:p>
    <w:p w14:paraId="67020000">
      <w:pPr>
        <w:pStyle w:val="Style_23"/>
        <w:widowControl w:val="1"/>
        <w:spacing w:after="0" w:before="0" w:line="240" w:lineRule="auto"/>
        <w:ind w:firstLine="0" w:left="880"/>
        <w:rPr>
          <w:color w:val="000000"/>
          <w:sz w:val="24"/>
        </w:rPr>
      </w:pPr>
    </w:p>
    <w:p w14:paraId="68020000">
      <w:pPr>
        <w:pStyle w:val="Style_23"/>
        <w:widowControl w:val="1"/>
        <w:spacing w:after="0" w:before="0" w:line="240" w:lineRule="auto"/>
        <w:ind w:firstLine="0" w:left="880"/>
        <w:rPr>
          <w:color w:val="000000"/>
          <w:sz w:val="24"/>
        </w:rPr>
      </w:pPr>
      <w:r>
        <w:rPr>
          <w:color w:val="000000"/>
          <w:sz w:val="24"/>
        </w:rPr>
        <w:t>Нормативные правовые акты:</w:t>
      </w:r>
    </w:p>
    <w:p w14:paraId="69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ТК РФ, статьи 214, ст. 57.</w:t>
      </w:r>
    </w:p>
    <w:p w14:paraId="6A020000">
      <w:pPr>
        <w:pStyle w:val="Style_13"/>
        <w:widowControl w:val="1"/>
        <w:numPr>
          <w:ilvl w:val="0"/>
          <w:numId w:val="2"/>
        </w:numPr>
        <w:tabs>
          <w:tab w:leader="none" w:pos="807" w:val="left"/>
        </w:tabs>
        <w:spacing w:after="0" w:line="240" w:lineRule="auto"/>
        <w:ind w:firstLine="600" w:left="0"/>
        <w:rPr>
          <w:color w:val="000000"/>
          <w:sz w:val="24"/>
        </w:rPr>
      </w:pPr>
      <w:r>
        <w:rPr>
          <w:rStyle w:val="Style_14_ch"/>
          <w:color w:val="000000"/>
          <w:sz w:val="24"/>
        </w:rPr>
        <w:t>Федеральный закон от 24.07.98 № 125-Ф3 «Об обяз</w:t>
      </w:r>
      <w:r>
        <w:rPr>
          <w:rStyle w:val="Style_14_ch"/>
          <w:color w:val="000000"/>
          <w:sz w:val="24"/>
        </w:rPr>
        <w:t>а</w:t>
      </w:r>
      <w:r>
        <w:rPr>
          <w:rStyle w:val="Style_14_ch"/>
          <w:color w:val="000000"/>
          <w:sz w:val="24"/>
        </w:rPr>
        <w:t>тель</w:t>
      </w:r>
      <w:r>
        <w:rPr>
          <w:rStyle w:val="Style_14_ch"/>
          <w:color w:val="000000"/>
          <w:sz w:val="24"/>
        </w:rPr>
        <w:t>ном социальном страховании от несчастных случаев на производ</w:t>
      </w:r>
      <w:r>
        <w:rPr>
          <w:rStyle w:val="Style_14_ch"/>
          <w:color w:val="000000"/>
          <w:sz w:val="24"/>
        </w:rPr>
        <w:t>стве и профессиональных заболеваний».</w:t>
      </w:r>
    </w:p>
    <w:p w14:paraId="6B020000">
      <w:pPr>
        <w:pStyle w:val="Style_13"/>
        <w:widowControl w:val="1"/>
        <w:numPr>
          <w:ilvl w:val="0"/>
          <w:numId w:val="2"/>
        </w:numPr>
        <w:tabs>
          <w:tab w:leader="none" w:pos="817" w:val="left"/>
        </w:tabs>
        <w:spacing w:after="0" w:line="240" w:lineRule="auto"/>
        <w:ind w:firstLine="600" w:left="0"/>
        <w:rPr>
          <w:color w:val="000000"/>
          <w:sz w:val="24"/>
        </w:rPr>
      </w:pPr>
      <w:r>
        <w:rPr>
          <w:rStyle w:val="Style_14_ch"/>
          <w:color w:val="000000"/>
          <w:sz w:val="24"/>
        </w:rPr>
        <w:t>Постановление Правительства РФ от 15.05.06 № 286 «Об утверждении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w:t>
      </w:r>
      <w:r>
        <w:rPr>
          <w:rStyle w:val="Style_14_ch"/>
          <w:color w:val="000000"/>
          <w:sz w:val="24"/>
        </w:rPr>
        <w:t>ствие несчастных случаев на производстве и профессиональных заболеваний».</w:t>
      </w:r>
    </w:p>
    <w:p w14:paraId="6C020000">
      <w:pPr>
        <w:pStyle w:val="Style_13"/>
        <w:widowControl w:val="1"/>
        <w:numPr>
          <w:ilvl w:val="0"/>
          <w:numId w:val="2"/>
        </w:numPr>
        <w:tabs>
          <w:tab w:leader="none" w:pos="817" w:val="left"/>
        </w:tabs>
        <w:spacing w:after="0" w:line="240" w:lineRule="auto"/>
        <w:ind w:firstLine="600" w:left="0"/>
        <w:rPr>
          <w:color w:val="000000"/>
          <w:sz w:val="24"/>
        </w:rPr>
      </w:pPr>
      <w:r>
        <w:rPr>
          <w:rStyle w:val="Style_14_ch"/>
          <w:color w:val="000000"/>
          <w:sz w:val="24"/>
        </w:rPr>
        <w:t>Приказ Фонда социального страхования РФ от 24.08.00 № 157 «Об утверждении формы сообщения о стр</w:t>
      </w:r>
      <w:r>
        <w:rPr>
          <w:rStyle w:val="Style_14_ch"/>
          <w:color w:val="000000"/>
          <w:sz w:val="24"/>
        </w:rPr>
        <w:t>а</w:t>
      </w:r>
      <w:r>
        <w:rPr>
          <w:rStyle w:val="Style_14_ch"/>
          <w:color w:val="000000"/>
          <w:sz w:val="24"/>
        </w:rPr>
        <w:t>ховом случае (о несчастном случае на производстве, групп</w:t>
      </w:r>
      <w:r>
        <w:rPr>
          <w:rStyle w:val="Style_14_ch"/>
          <w:color w:val="000000"/>
          <w:sz w:val="24"/>
        </w:rPr>
        <w:t>о</w:t>
      </w:r>
      <w:r>
        <w:rPr>
          <w:rStyle w:val="Style_14_ch"/>
          <w:color w:val="000000"/>
          <w:sz w:val="24"/>
        </w:rPr>
        <w:t>вом несчастном случае, тяжелом несчастном случае, несч</w:t>
      </w:r>
      <w:r>
        <w:rPr>
          <w:rStyle w:val="Style_14_ch"/>
          <w:color w:val="000000"/>
          <w:sz w:val="24"/>
        </w:rPr>
        <w:t>а</w:t>
      </w:r>
      <w:r>
        <w:rPr>
          <w:rStyle w:val="Style_14_ch"/>
          <w:color w:val="000000"/>
          <w:sz w:val="24"/>
        </w:rPr>
        <w:t>стном случае со смер</w:t>
      </w:r>
      <w:r>
        <w:rPr>
          <w:rStyle w:val="Style_14_ch"/>
          <w:color w:val="000000"/>
          <w:sz w:val="24"/>
        </w:rPr>
        <w:t>тельным исходом, о впервые выявленном профзаболевании)».</w:t>
      </w:r>
    </w:p>
    <w:p w14:paraId="6D020000">
      <w:pPr>
        <w:pStyle w:val="Style_13"/>
        <w:widowControl w:val="1"/>
        <w:tabs>
          <w:tab w:leader="none" w:pos="817" w:val="left"/>
        </w:tabs>
        <w:spacing w:after="0" w:line="240" w:lineRule="auto"/>
        <w:ind w:firstLine="0" w:left="600"/>
        <w:rPr>
          <w:color w:val="000000"/>
          <w:sz w:val="24"/>
          <w:u w:val="single"/>
        </w:rPr>
      </w:pPr>
    </w:p>
    <w:p w14:paraId="6E020000">
      <w:pPr>
        <w:pStyle w:val="Style_13"/>
        <w:widowControl w:val="1"/>
        <w:tabs>
          <w:tab w:leader="none" w:pos="817" w:val="left"/>
        </w:tabs>
        <w:spacing w:after="0" w:line="240" w:lineRule="auto"/>
        <w:ind w:hanging="600" w:left="600"/>
        <w:jc w:val="center"/>
        <w:rPr>
          <w:i w:val="1"/>
          <w:color w:val="000000"/>
          <w:sz w:val="24"/>
        </w:rPr>
      </w:pPr>
      <w:r>
        <w:rPr>
          <w:i w:val="1"/>
          <w:color w:val="000000"/>
          <w:sz w:val="24"/>
          <w:u w:val="single"/>
        </w:rPr>
        <w:t>Документированная информация работодателя (в т.ч. ЛНА):</w:t>
      </w:r>
    </w:p>
    <w:p w14:paraId="6F020000">
      <w:pPr>
        <w:pStyle w:val="Style_13"/>
        <w:widowControl w:val="1"/>
        <w:numPr>
          <w:ilvl w:val="0"/>
          <w:numId w:val="2"/>
        </w:numPr>
        <w:tabs>
          <w:tab w:leader="none" w:pos="850" w:val="left"/>
        </w:tabs>
        <w:spacing w:after="0" w:line="240" w:lineRule="auto"/>
        <w:ind w:firstLine="600" w:left="0"/>
        <w:rPr>
          <w:color w:val="000000"/>
          <w:sz w:val="24"/>
        </w:rPr>
      </w:pPr>
      <w:r>
        <w:rPr>
          <w:rStyle w:val="Style_14_ch"/>
          <w:color w:val="000000"/>
          <w:sz w:val="24"/>
        </w:rPr>
        <w:t>Трудовые договоры с работниками.</w:t>
      </w:r>
    </w:p>
    <w:p w14:paraId="70020000">
      <w:pPr>
        <w:pStyle w:val="Style_13"/>
        <w:widowControl w:val="1"/>
        <w:numPr>
          <w:ilvl w:val="0"/>
          <w:numId w:val="2"/>
        </w:numPr>
        <w:tabs>
          <w:tab w:leader="none" w:pos="850" w:val="left"/>
        </w:tabs>
        <w:spacing w:after="0" w:line="240" w:lineRule="auto"/>
        <w:ind w:firstLine="600" w:left="0"/>
        <w:rPr>
          <w:color w:val="000000"/>
          <w:sz w:val="24"/>
        </w:rPr>
      </w:pPr>
      <w:r>
        <w:rPr>
          <w:rStyle w:val="Style_14_ch"/>
          <w:color w:val="000000"/>
          <w:sz w:val="24"/>
        </w:rPr>
        <w:t>Журнал регистрации несчастных случаев на прои</w:t>
      </w:r>
      <w:r>
        <w:rPr>
          <w:rStyle w:val="Style_14_ch"/>
          <w:color w:val="000000"/>
          <w:sz w:val="24"/>
        </w:rPr>
        <w:t>з</w:t>
      </w:r>
      <w:r>
        <w:rPr>
          <w:rStyle w:val="Style_14_ch"/>
          <w:color w:val="000000"/>
          <w:sz w:val="24"/>
        </w:rPr>
        <w:t>водстве.</w:t>
      </w:r>
    </w:p>
    <w:p w14:paraId="71020000">
      <w:pPr>
        <w:pStyle w:val="Style_13"/>
        <w:widowControl w:val="1"/>
        <w:numPr>
          <w:ilvl w:val="0"/>
          <w:numId w:val="2"/>
        </w:numPr>
        <w:tabs>
          <w:tab w:leader="none" w:pos="807" w:val="left"/>
        </w:tabs>
        <w:spacing w:after="0" w:line="240" w:lineRule="auto"/>
        <w:ind w:firstLine="600" w:left="0"/>
        <w:rPr>
          <w:color w:val="000000"/>
          <w:sz w:val="24"/>
        </w:rPr>
      </w:pPr>
      <w:r>
        <w:rPr>
          <w:rStyle w:val="Style_14_ch"/>
          <w:color w:val="000000"/>
          <w:sz w:val="24"/>
        </w:rPr>
        <w:t>Заключения медицинской организации по тяжелым не</w:t>
      </w:r>
      <w:r>
        <w:rPr>
          <w:rStyle w:val="Style_14_ch"/>
          <w:color w:val="000000"/>
          <w:sz w:val="24"/>
        </w:rPr>
        <w:t>счастным случаям.</w:t>
      </w:r>
    </w:p>
    <w:p w14:paraId="72020000">
      <w:pPr>
        <w:pStyle w:val="Style_13"/>
        <w:widowControl w:val="1"/>
        <w:numPr>
          <w:ilvl w:val="0"/>
          <w:numId w:val="2"/>
        </w:numPr>
        <w:tabs>
          <w:tab w:leader="none" w:pos="817" w:val="left"/>
        </w:tabs>
        <w:spacing w:after="0" w:line="240" w:lineRule="auto"/>
        <w:ind w:firstLine="600" w:left="0"/>
        <w:rPr>
          <w:rStyle w:val="Style_14_ch"/>
          <w:color w:val="000000"/>
          <w:sz w:val="24"/>
        </w:rPr>
      </w:pPr>
      <w:r>
        <w:rPr>
          <w:rStyle w:val="Style_14_ch"/>
          <w:color w:val="000000"/>
          <w:sz w:val="24"/>
        </w:rPr>
        <w:t>Сообщения о страховом случае (о несчастном случае на производстве, групповом несчастном случае, тяжелом н</w:t>
      </w:r>
      <w:r>
        <w:rPr>
          <w:rStyle w:val="Style_14_ch"/>
          <w:color w:val="000000"/>
          <w:sz w:val="24"/>
        </w:rPr>
        <w:t>е</w:t>
      </w:r>
      <w:r>
        <w:rPr>
          <w:rStyle w:val="Style_14_ch"/>
          <w:color w:val="000000"/>
          <w:sz w:val="24"/>
        </w:rPr>
        <w:t>счастном случае, несчастном случае со смертельным исходом, о впервые вы</w:t>
      </w:r>
      <w:r>
        <w:rPr>
          <w:rStyle w:val="Style_14_ch"/>
          <w:color w:val="000000"/>
          <w:sz w:val="24"/>
        </w:rPr>
        <w:t>явленном профзаболевании).</w:t>
      </w:r>
    </w:p>
    <w:p w14:paraId="73020000">
      <w:pPr>
        <w:pStyle w:val="Style_13"/>
        <w:widowControl w:val="1"/>
        <w:tabs>
          <w:tab w:leader="none" w:pos="817" w:val="left"/>
        </w:tabs>
        <w:spacing w:after="0" w:line="240" w:lineRule="auto"/>
        <w:ind w:firstLine="0" w:left="0"/>
        <w:rPr>
          <w:rStyle w:val="Style_14_ch"/>
          <w:color w:val="000000"/>
          <w:sz w:val="24"/>
        </w:rPr>
      </w:pPr>
    </w:p>
    <w:p w14:paraId="74020000">
      <w:pPr>
        <w:pStyle w:val="Style_13"/>
        <w:widowControl w:val="1"/>
        <w:tabs>
          <w:tab w:leader="none" w:pos="817" w:val="left"/>
        </w:tabs>
        <w:spacing w:after="0" w:line="240" w:lineRule="auto"/>
        <w:ind w:firstLine="0" w:left="0"/>
        <w:rPr>
          <w:color w:val="000000"/>
          <w:sz w:val="24"/>
        </w:rPr>
      </w:pPr>
    </w:p>
    <w:p w14:paraId="75020000">
      <w:pPr>
        <w:pStyle w:val="Style_13"/>
        <w:widowControl w:val="1"/>
        <w:spacing w:after="0" w:line="240" w:lineRule="auto"/>
        <w:ind w:hanging="283" w:left="567"/>
        <w:rPr>
          <w:color w:val="000000"/>
          <w:sz w:val="24"/>
        </w:rPr>
      </w:pPr>
      <w:r>
        <w:rPr>
          <w:rStyle w:val="Style_14_ch"/>
          <w:color w:val="000000"/>
          <w:sz w:val="24"/>
        </w:rPr>
        <w:t>■</w:t>
      </w:r>
      <w:r>
        <w:rPr>
          <w:rStyle w:val="Style_14_ch"/>
          <w:b w:val="1"/>
          <w:color w:val="000000"/>
          <w:sz w:val="24"/>
        </w:rPr>
        <w:tab/>
      </w:r>
      <w:r>
        <w:rPr>
          <w:b w:val="1"/>
          <w:color w:val="000000"/>
          <w:sz w:val="24"/>
        </w:rPr>
        <w:t>Информирование работников об условиях и охране труда на их рабочих местах, о существующих пр</w:t>
      </w:r>
      <w:r>
        <w:rPr>
          <w:b w:val="1"/>
          <w:color w:val="000000"/>
          <w:sz w:val="24"/>
        </w:rPr>
        <w:t>о</w:t>
      </w:r>
      <w:r>
        <w:rPr>
          <w:b w:val="1"/>
          <w:color w:val="000000"/>
          <w:sz w:val="24"/>
        </w:rPr>
        <w:t>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w:t>
      </w:r>
      <w:r>
        <w:rPr>
          <w:b w:val="1"/>
          <w:color w:val="000000"/>
          <w:sz w:val="24"/>
        </w:rPr>
        <w:t>ю</w:t>
      </w:r>
      <w:r>
        <w:rPr>
          <w:b w:val="1"/>
          <w:color w:val="000000"/>
          <w:sz w:val="24"/>
        </w:rPr>
        <w:t>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w:t>
      </w:r>
      <w:r>
        <w:rPr>
          <w:b w:val="1"/>
          <w:color w:val="000000"/>
          <w:sz w:val="24"/>
        </w:rPr>
        <w:t>н</w:t>
      </w:r>
      <w:r>
        <w:rPr>
          <w:b w:val="1"/>
          <w:color w:val="000000"/>
          <w:sz w:val="24"/>
        </w:rPr>
        <w:t>ционную видео-, аудио- или иную фиксацию</w:t>
      </w:r>
      <w:bookmarkStart w:id="9" w:name="bookmark10"/>
      <w:r>
        <w:rPr>
          <w:b w:val="1"/>
          <w:color w:val="000000"/>
          <w:sz w:val="24"/>
        </w:rPr>
        <w:t xml:space="preserve"> </w:t>
      </w:r>
      <w:r>
        <w:rPr>
          <w:b w:val="1"/>
          <w:color w:val="000000"/>
          <w:sz w:val="24"/>
        </w:rPr>
        <w:t>проце</w:t>
      </w:r>
      <w:r>
        <w:rPr>
          <w:b w:val="1"/>
          <w:color w:val="000000"/>
          <w:sz w:val="24"/>
        </w:rPr>
        <w:t>с</w:t>
      </w:r>
      <w:r>
        <w:rPr>
          <w:b w:val="1"/>
          <w:color w:val="000000"/>
          <w:sz w:val="24"/>
        </w:rPr>
        <w:t>сов производства работ, в целях контроля за без</w:t>
      </w:r>
      <w:r>
        <w:rPr>
          <w:b w:val="1"/>
          <w:color w:val="000000"/>
          <w:sz w:val="24"/>
        </w:rPr>
        <w:t>о</w:t>
      </w:r>
      <w:r>
        <w:rPr>
          <w:b w:val="1"/>
          <w:color w:val="000000"/>
          <w:sz w:val="24"/>
        </w:rPr>
        <w:t>пасностью производства работ.</w:t>
      </w:r>
      <w:bookmarkEnd w:id="9"/>
    </w:p>
    <w:p w14:paraId="7602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7702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ТК РФ, статьи 21, 22, 53, 214,216.2.</w:t>
      </w:r>
    </w:p>
    <w:p w14:paraId="78020000">
      <w:pPr>
        <w:pStyle w:val="Style_13"/>
        <w:widowControl w:val="1"/>
        <w:numPr>
          <w:ilvl w:val="0"/>
          <w:numId w:val="2"/>
        </w:numPr>
        <w:tabs>
          <w:tab w:leader="none" w:pos="859" w:val="left"/>
        </w:tabs>
        <w:spacing w:after="0" w:line="240" w:lineRule="auto"/>
        <w:ind w:firstLine="600" w:left="0"/>
        <w:rPr>
          <w:color w:val="000000"/>
          <w:sz w:val="24"/>
        </w:rPr>
      </w:pPr>
      <w:r>
        <w:rPr>
          <w:color w:val="000000"/>
          <w:sz w:val="24"/>
        </w:rPr>
        <w:t>Приказ Минтруда РФ от 29 октября 2021 г. № 773н «Об утверждении форм (способов) информирования рабо</w:t>
      </w:r>
      <w:r>
        <w:rPr>
          <w:color w:val="000000"/>
          <w:sz w:val="24"/>
        </w:rPr>
        <w:t>т</w:t>
      </w:r>
      <w:r>
        <w:rPr>
          <w:color w:val="000000"/>
          <w:sz w:val="24"/>
        </w:rPr>
        <w:t>ников об их трудовых правах, включая право на безопасные условия и охрану труда, и примерного перечня информац</w:t>
      </w:r>
      <w:r>
        <w:rPr>
          <w:color w:val="000000"/>
          <w:sz w:val="24"/>
        </w:rPr>
        <w:t>и</w:t>
      </w:r>
      <w:r>
        <w:rPr>
          <w:color w:val="000000"/>
          <w:sz w:val="24"/>
        </w:rPr>
        <w:t>онных материалов в целях информирования работников об их трудовых правах, включая право на безопасные условия и охрану труда».</w:t>
      </w:r>
    </w:p>
    <w:p w14:paraId="79020000">
      <w:pPr>
        <w:pStyle w:val="Style_13"/>
        <w:widowControl w:val="1"/>
        <w:numPr>
          <w:ilvl w:val="0"/>
          <w:numId w:val="2"/>
        </w:numPr>
        <w:tabs>
          <w:tab w:leader="none" w:pos="845" w:val="left"/>
        </w:tabs>
        <w:spacing w:after="0" w:line="240" w:lineRule="auto"/>
        <w:ind w:firstLine="600" w:left="0"/>
        <w:rPr>
          <w:i w:val="1"/>
          <w:color w:val="000000"/>
          <w:sz w:val="24"/>
        </w:rPr>
      </w:pPr>
      <w:r>
        <w:rPr>
          <w:color w:val="000000"/>
          <w:sz w:val="24"/>
        </w:rPr>
        <w:t>Приказ Минтруда РФ от 17.12.2021 г. № 894 «Об у</w:t>
      </w:r>
      <w:r>
        <w:rPr>
          <w:color w:val="000000"/>
          <w:sz w:val="24"/>
        </w:rPr>
        <w:t>т</w:t>
      </w:r>
      <w:r>
        <w:rPr>
          <w:color w:val="000000"/>
          <w:sz w:val="24"/>
        </w:rPr>
        <w:t>верждении рекомендаций по размещению работодателем и</w:t>
      </w:r>
      <w:r>
        <w:rPr>
          <w:color w:val="000000"/>
          <w:sz w:val="24"/>
        </w:rPr>
        <w:t>н</w:t>
      </w:r>
      <w:r>
        <w:rPr>
          <w:color w:val="000000"/>
          <w:sz w:val="24"/>
        </w:rPr>
        <w:t>формационных материалов в целях информирования рабо</w:t>
      </w:r>
      <w:r>
        <w:rPr>
          <w:color w:val="000000"/>
          <w:sz w:val="24"/>
        </w:rPr>
        <w:t>т</w:t>
      </w:r>
      <w:r>
        <w:rPr>
          <w:color w:val="000000"/>
          <w:sz w:val="24"/>
        </w:rPr>
        <w:t>ников об их трудовых правах, включая право на безопасные условия и охрану труда»</w:t>
      </w:r>
      <w:r>
        <w:rPr>
          <w:i w:val="1"/>
          <w:color w:val="000000"/>
          <w:sz w:val="24"/>
        </w:rPr>
        <w:t>(не НПА).</w:t>
      </w:r>
    </w:p>
    <w:p w14:paraId="7A020000">
      <w:pPr>
        <w:pStyle w:val="Style_13"/>
        <w:widowControl w:val="1"/>
        <w:tabs>
          <w:tab w:leader="none" w:pos="817" w:val="left"/>
        </w:tabs>
        <w:spacing w:after="0" w:line="240" w:lineRule="auto"/>
        <w:ind w:firstLine="0" w:left="600"/>
        <w:rPr>
          <w:color w:val="000000"/>
          <w:sz w:val="24"/>
          <w:u w:val="single"/>
        </w:rPr>
      </w:pPr>
    </w:p>
    <w:p w14:paraId="7B020000">
      <w:pPr>
        <w:pStyle w:val="Style_13"/>
        <w:widowControl w:val="1"/>
        <w:tabs>
          <w:tab w:leader="none" w:pos="817" w:val="left"/>
        </w:tabs>
        <w:spacing w:after="0" w:line="240" w:lineRule="auto"/>
        <w:ind w:firstLine="0" w:left="0"/>
        <w:jc w:val="center"/>
        <w:rPr>
          <w:i w:val="1"/>
          <w:color w:val="000000"/>
          <w:sz w:val="24"/>
        </w:rPr>
      </w:pPr>
      <w:r>
        <w:rPr>
          <w:i w:val="1"/>
          <w:color w:val="000000"/>
          <w:sz w:val="24"/>
          <w:u w:val="single"/>
        </w:rPr>
        <w:t>Документированная информация работодателя (в т.ч. ЛНА):</w:t>
      </w:r>
    </w:p>
    <w:p w14:paraId="7C02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Правила внутреннего трудового распорядка.</w:t>
      </w:r>
    </w:p>
    <w:p w14:paraId="7D02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Порядок информирования работников и порядок взаимодействия с работниками</w:t>
      </w:r>
      <w:r>
        <w:rPr>
          <w:color w:val="000000"/>
          <w:sz w:val="24"/>
        </w:rPr>
        <w:t>.</w:t>
      </w:r>
    </w:p>
    <w:p w14:paraId="7E02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Приказы об информировании работников по вопр</w:t>
      </w:r>
      <w:r>
        <w:rPr>
          <w:color w:val="000000"/>
          <w:sz w:val="24"/>
        </w:rPr>
        <w:t>о</w:t>
      </w:r>
      <w:r>
        <w:rPr>
          <w:color w:val="000000"/>
          <w:sz w:val="24"/>
        </w:rPr>
        <w:t>сам охраны труда</w:t>
      </w:r>
      <w:r>
        <w:rPr>
          <w:color w:val="000000"/>
          <w:sz w:val="24"/>
        </w:rPr>
        <w:t>.</w:t>
      </w:r>
    </w:p>
    <w:p w14:paraId="7F02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Приказы (распоряжения)о приеме на работу.</w:t>
      </w:r>
    </w:p>
    <w:p w14:paraId="8002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Трудовые договоры с работниками.</w:t>
      </w:r>
    </w:p>
    <w:p w14:paraId="8102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Записи о регистрации вводного инструктажа по о</w:t>
      </w:r>
      <w:r>
        <w:rPr>
          <w:color w:val="000000"/>
          <w:sz w:val="24"/>
        </w:rPr>
        <w:t>х</w:t>
      </w:r>
      <w:r>
        <w:rPr>
          <w:color w:val="000000"/>
          <w:sz w:val="24"/>
        </w:rPr>
        <w:t>ране труда.</w:t>
      </w:r>
    </w:p>
    <w:p w14:paraId="8202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 xml:space="preserve">Записи о регистрации инструктажа по охране труда на рабочем месте (Журнал, личная карточка и т.д.).  </w:t>
      </w:r>
    </w:p>
    <w:p w14:paraId="83020000">
      <w:pPr>
        <w:pStyle w:val="Style_13"/>
        <w:widowControl w:val="1"/>
        <w:numPr>
          <w:ilvl w:val="0"/>
          <w:numId w:val="2"/>
        </w:numPr>
        <w:tabs>
          <w:tab w:leader="none" w:pos="888" w:val="left"/>
        </w:tabs>
        <w:spacing w:after="0" w:line="240" w:lineRule="auto"/>
        <w:ind w:firstLine="600" w:left="0"/>
        <w:rPr>
          <w:color w:val="000000"/>
          <w:sz w:val="24"/>
        </w:rPr>
      </w:pPr>
      <w:r>
        <w:rPr>
          <w:color w:val="000000"/>
          <w:sz w:val="24"/>
        </w:rPr>
        <w:t>Карты специальной оценки условий труда.</w:t>
      </w:r>
    </w:p>
    <w:p w14:paraId="84020000">
      <w:pPr>
        <w:pStyle w:val="Style_13"/>
        <w:widowControl w:val="1"/>
        <w:numPr>
          <w:ilvl w:val="0"/>
          <w:numId w:val="2"/>
        </w:numPr>
        <w:tabs>
          <w:tab w:leader="none" w:pos="849" w:val="left"/>
        </w:tabs>
        <w:spacing w:after="0" w:line="240" w:lineRule="auto"/>
        <w:ind w:firstLine="600" w:left="0"/>
        <w:rPr>
          <w:color w:val="000000"/>
          <w:sz w:val="24"/>
        </w:rPr>
      </w:pPr>
      <w:r>
        <w:rPr>
          <w:color w:val="000000"/>
          <w:sz w:val="24"/>
        </w:rPr>
        <w:t>Карты выявления (идентификации) опасностей и оценки профессиональных рисков на рабочем месте.</w:t>
      </w:r>
    </w:p>
    <w:p w14:paraId="85020000">
      <w:pPr>
        <w:pStyle w:val="Style_13"/>
        <w:widowControl w:val="1"/>
        <w:numPr>
          <w:ilvl w:val="0"/>
          <w:numId w:val="2"/>
        </w:numPr>
        <w:tabs>
          <w:tab w:leader="none" w:pos="849" w:val="left"/>
        </w:tabs>
        <w:spacing w:after="0" w:line="240" w:lineRule="auto"/>
        <w:ind w:firstLine="600" w:left="0"/>
        <w:rPr>
          <w:color w:val="000000"/>
          <w:sz w:val="24"/>
        </w:rPr>
      </w:pPr>
      <w:r>
        <w:rPr>
          <w:color w:val="000000"/>
          <w:sz w:val="24"/>
        </w:rPr>
        <w:t>Личные карточки учета выдачи СИЗ, ДСИЗ и см</w:t>
      </w:r>
      <w:r>
        <w:rPr>
          <w:color w:val="000000"/>
          <w:sz w:val="24"/>
        </w:rPr>
        <w:t>ы</w:t>
      </w:r>
      <w:r>
        <w:rPr>
          <w:color w:val="000000"/>
          <w:sz w:val="24"/>
        </w:rPr>
        <w:t>вающих средств, дежурных СИЗ</w:t>
      </w:r>
      <w:r>
        <w:rPr>
          <w:color w:val="000000"/>
          <w:sz w:val="24"/>
        </w:rPr>
        <w:t>.</w:t>
      </w:r>
    </w:p>
    <w:p w14:paraId="86020000">
      <w:pPr>
        <w:pStyle w:val="Style_13"/>
        <w:widowControl w:val="1"/>
        <w:numPr>
          <w:ilvl w:val="0"/>
          <w:numId w:val="2"/>
        </w:numPr>
        <w:tabs>
          <w:tab w:leader="none" w:pos="843" w:val="left"/>
        </w:tabs>
        <w:spacing w:after="0" w:line="240" w:lineRule="auto"/>
        <w:ind w:firstLine="567" w:left="0"/>
        <w:jc w:val="left"/>
        <w:rPr>
          <w:color w:val="000000"/>
          <w:sz w:val="24"/>
        </w:rPr>
      </w:pPr>
      <w:r>
        <w:rPr>
          <w:color w:val="000000"/>
          <w:sz w:val="24"/>
        </w:rPr>
        <w:t>- Уведомления и Согласия работников на использ</w:t>
      </w:r>
      <w:r>
        <w:rPr>
          <w:color w:val="000000"/>
          <w:sz w:val="24"/>
        </w:rPr>
        <w:t>о</w:t>
      </w:r>
      <w:r>
        <w:rPr>
          <w:color w:val="000000"/>
          <w:sz w:val="24"/>
        </w:rPr>
        <w:t>вание в целях контроля за безопасностью производства работ устройств, обеспечивающих дистанционную видео-, аудио- или иную фиксацию процессов производства работ.</w:t>
      </w:r>
    </w:p>
    <w:p w14:paraId="87020000">
      <w:pPr>
        <w:pStyle w:val="Style_13"/>
        <w:widowControl w:val="1"/>
        <w:numPr>
          <w:ilvl w:val="0"/>
          <w:numId w:val="2"/>
        </w:numPr>
        <w:tabs>
          <w:tab w:leader="none" w:pos="849" w:val="left"/>
        </w:tabs>
        <w:spacing w:after="0" w:line="240" w:lineRule="auto"/>
        <w:ind w:firstLine="600" w:left="0"/>
        <w:rPr>
          <w:color w:val="000000"/>
          <w:sz w:val="24"/>
        </w:rPr>
      </w:pPr>
      <w:r>
        <w:rPr>
          <w:color w:val="000000"/>
          <w:sz w:val="24"/>
        </w:rPr>
        <w:t xml:space="preserve">Документация по охране труда на официальном сайте образовательной организации (результаты проведения СОУТ и </w:t>
      </w:r>
      <w:r>
        <w:rPr>
          <w:color w:val="000000"/>
          <w:sz w:val="24"/>
        </w:rPr>
        <w:t>др</w:t>
      </w:r>
      <w:r>
        <w:rPr>
          <w:color w:val="000000"/>
          <w:sz w:val="24"/>
        </w:rPr>
        <w:t xml:space="preserve">). </w:t>
      </w:r>
    </w:p>
    <w:p w14:paraId="88020000">
      <w:pPr>
        <w:pStyle w:val="Style_13"/>
        <w:widowControl w:val="1"/>
        <w:numPr>
          <w:ilvl w:val="0"/>
          <w:numId w:val="2"/>
        </w:numPr>
        <w:tabs>
          <w:tab w:leader="none" w:pos="830" w:val="left"/>
        </w:tabs>
        <w:spacing w:after="0" w:line="240" w:lineRule="auto"/>
        <w:ind w:firstLine="600" w:left="0"/>
        <w:rPr>
          <w:color w:val="000000"/>
          <w:sz w:val="24"/>
        </w:rPr>
      </w:pPr>
      <w:r>
        <w:rPr>
          <w:color w:val="000000"/>
          <w:sz w:val="24"/>
        </w:rPr>
        <w:t>Документация в уголке по охране труда, кабинете охраны труда (при необходимой численности работников).</w:t>
      </w:r>
    </w:p>
    <w:p w14:paraId="89020000">
      <w:pPr>
        <w:pStyle w:val="Style_13"/>
        <w:widowControl w:val="1"/>
        <w:tabs>
          <w:tab w:leader="none" w:pos="830" w:val="left"/>
        </w:tabs>
        <w:spacing w:after="0" w:line="240" w:lineRule="auto"/>
        <w:ind w:firstLine="0" w:left="600"/>
        <w:rPr>
          <w:color w:val="000000"/>
          <w:sz w:val="24"/>
        </w:rPr>
      </w:pPr>
    </w:p>
    <w:p w14:paraId="8A020000">
      <w:pPr>
        <w:pStyle w:val="Style_13"/>
        <w:widowControl w:val="1"/>
        <w:tabs>
          <w:tab w:leader="none" w:pos="830" w:val="left"/>
        </w:tabs>
        <w:spacing w:after="0" w:line="240" w:lineRule="auto"/>
        <w:ind w:firstLine="0" w:left="600"/>
        <w:rPr>
          <w:color w:val="000000"/>
          <w:sz w:val="24"/>
        </w:rPr>
      </w:pPr>
    </w:p>
    <w:p w14:paraId="8B020000">
      <w:pPr>
        <w:pStyle w:val="Style_13"/>
        <w:widowControl w:val="1"/>
        <w:tabs>
          <w:tab w:leader="none" w:pos="830" w:val="left"/>
        </w:tabs>
        <w:spacing w:after="0" w:line="240" w:lineRule="auto"/>
        <w:ind w:firstLine="0" w:left="600"/>
        <w:rPr>
          <w:color w:val="000000"/>
          <w:sz w:val="24"/>
        </w:rPr>
      </w:pPr>
    </w:p>
    <w:p w14:paraId="8C020000">
      <w:pPr>
        <w:pStyle w:val="Style_13"/>
        <w:widowControl w:val="1"/>
        <w:spacing w:after="0" w:line="240" w:lineRule="auto"/>
        <w:ind w:hanging="260" w:left="720"/>
        <w:rPr>
          <w:b w:val="1"/>
          <w:color w:val="000000"/>
          <w:sz w:val="24"/>
        </w:rPr>
      </w:pPr>
      <w:r>
        <w:rPr>
          <w:rStyle w:val="Style_14_ch"/>
          <w:b w:val="1"/>
          <w:color w:val="000000"/>
          <w:sz w:val="24"/>
        </w:rPr>
        <w:t>■</w:t>
      </w:r>
      <w:r>
        <w:rPr>
          <w:rStyle w:val="Style_14_ch"/>
          <w:b w:val="1"/>
          <w:color w:val="000000"/>
          <w:sz w:val="24"/>
        </w:rPr>
        <w:tab/>
      </w:r>
      <w:r>
        <w:rPr>
          <w:rStyle w:val="Style_14_ch"/>
          <w:b w:val="1"/>
          <w:color w:val="000000"/>
          <w:sz w:val="24"/>
        </w:rPr>
        <w:t>Разработк</w:t>
      </w:r>
      <w:r>
        <w:rPr>
          <w:rStyle w:val="Style_14_ch"/>
          <w:b w:val="1"/>
          <w:color w:val="000000"/>
          <w:sz w:val="24"/>
        </w:rPr>
        <w:t>а</w:t>
      </w:r>
      <w:r>
        <w:rPr>
          <w:rStyle w:val="Style_14_ch"/>
          <w:b w:val="1"/>
          <w:color w:val="000000"/>
          <w:sz w:val="24"/>
        </w:rPr>
        <w:t xml:space="preserve"> и утверждение локальных нормати</w:t>
      </w:r>
      <w:r>
        <w:rPr>
          <w:rStyle w:val="Style_14_ch"/>
          <w:b w:val="1"/>
          <w:color w:val="000000"/>
          <w:sz w:val="24"/>
        </w:rPr>
        <w:t>в</w:t>
      </w:r>
      <w:r>
        <w:rPr>
          <w:rStyle w:val="Style_14_ch"/>
          <w:b w:val="1"/>
          <w:color w:val="000000"/>
          <w:sz w:val="24"/>
        </w:rPr>
        <w:t>ных актов по охране труда с учетом мнения в</w:t>
      </w:r>
      <w:r>
        <w:rPr>
          <w:rStyle w:val="Style_14_ch"/>
          <w:b w:val="1"/>
          <w:color w:val="000000"/>
          <w:sz w:val="24"/>
        </w:rPr>
        <w:t>ы</w:t>
      </w:r>
      <w:r>
        <w:rPr>
          <w:rStyle w:val="Style_14_ch"/>
          <w:b w:val="1"/>
          <w:color w:val="000000"/>
          <w:sz w:val="24"/>
        </w:rPr>
        <w:t>борного органа первичной профсоюзной организ</w:t>
      </w:r>
      <w:r>
        <w:rPr>
          <w:rStyle w:val="Style_14_ch"/>
          <w:b w:val="1"/>
          <w:color w:val="000000"/>
          <w:sz w:val="24"/>
        </w:rPr>
        <w:t>а</w:t>
      </w:r>
      <w:r>
        <w:rPr>
          <w:rStyle w:val="Style_14_ch"/>
          <w:b w:val="1"/>
          <w:color w:val="000000"/>
          <w:sz w:val="24"/>
        </w:rPr>
        <w:t>ции в порядке, установленном статьей 372 насто</w:t>
      </w:r>
      <w:r>
        <w:rPr>
          <w:rStyle w:val="Style_14_ch"/>
          <w:b w:val="1"/>
          <w:color w:val="000000"/>
          <w:sz w:val="24"/>
        </w:rPr>
        <w:t>я</w:t>
      </w:r>
      <w:r>
        <w:rPr>
          <w:rStyle w:val="Style_14_ch"/>
          <w:b w:val="1"/>
          <w:color w:val="000000"/>
          <w:sz w:val="24"/>
        </w:rPr>
        <w:t>щего Кодекса для принятия локальных норм</w:t>
      </w:r>
      <w:r>
        <w:rPr>
          <w:rStyle w:val="Style_14_ch"/>
          <w:b w:val="1"/>
          <w:color w:val="000000"/>
          <w:sz w:val="24"/>
        </w:rPr>
        <w:t>а</w:t>
      </w:r>
      <w:r>
        <w:rPr>
          <w:rStyle w:val="Style_14_ch"/>
          <w:b w:val="1"/>
          <w:color w:val="000000"/>
          <w:sz w:val="24"/>
        </w:rPr>
        <w:t>тивных актов.</w:t>
      </w:r>
    </w:p>
    <w:p w14:paraId="8D02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8E020000">
      <w:pPr>
        <w:pStyle w:val="Style_13"/>
        <w:widowControl w:val="1"/>
        <w:numPr>
          <w:ilvl w:val="0"/>
          <w:numId w:val="2"/>
        </w:numPr>
        <w:tabs>
          <w:tab w:leader="none" w:pos="709" w:val="left"/>
        </w:tabs>
        <w:spacing w:after="0" w:line="240" w:lineRule="auto"/>
        <w:ind w:firstLine="600" w:left="0"/>
        <w:rPr>
          <w:color w:val="000000"/>
          <w:sz w:val="24"/>
        </w:rPr>
      </w:pPr>
      <w:r>
        <w:rPr>
          <w:color w:val="000000"/>
          <w:sz w:val="24"/>
        </w:rPr>
        <w:t>ТК РФ, статьи 8, 12, 13, 62, 214, 372.</w:t>
      </w:r>
    </w:p>
    <w:p w14:paraId="8F020000">
      <w:pPr>
        <w:pStyle w:val="Style_13"/>
        <w:widowControl w:val="1"/>
        <w:numPr>
          <w:ilvl w:val="0"/>
          <w:numId w:val="2"/>
        </w:numPr>
        <w:tabs>
          <w:tab w:leader="none" w:pos="288" w:val="left"/>
        </w:tabs>
        <w:spacing w:after="0" w:line="240" w:lineRule="auto"/>
        <w:ind w:firstLine="600" w:left="0"/>
        <w:rPr>
          <w:color w:val="000000"/>
          <w:sz w:val="24"/>
        </w:rPr>
      </w:pPr>
      <w:r>
        <w:rPr>
          <w:color w:val="000000"/>
          <w:sz w:val="24"/>
        </w:rPr>
        <w:t>Приказ Минтруда РФ от 29 октября 2021 г. № 772н «Об утверждении основных требований к порядку разработки и содержанию правил и инструкций по охране труда, разраб</w:t>
      </w:r>
      <w:r>
        <w:rPr>
          <w:color w:val="000000"/>
          <w:sz w:val="24"/>
        </w:rPr>
        <w:t>а</w:t>
      </w:r>
      <w:r>
        <w:rPr>
          <w:color w:val="000000"/>
          <w:sz w:val="24"/>
        </w:rPr>
        <w:t>тываемых работодателем».</w:t>
      </w:r>
    </w:p>
    <w:p w14:paraId="90020000">
      <w:pPr>
        <w:pStyle w:val="Style_13"/>
        <w:widowControl w:val="1"/>
        <w:numPr>
          <w:ilvl w:val="0"/>
          <w:numId w:val="2"/>
        </w:numPr>
        <w:tabs>
          <w:tab w:leader="none" w:pos="288" w:val="left"/>
        </w:tabs>
        <w:spacing w:after="0" w:line="240" w:lineRule="auto"/>
        <w:ind w:firstLine="600" w:left="0"/>
        <w:rPr>
          <w:i w:val="1"/>
          <w:color w:val="000000"/>
          <w:sz w:val="24"/>
        </w:rPr>
      </w:pPr>
      <w:r>
        <w:rPr>
          <w:color w:val="000000"/>
          <w:sz w:val="24"/>
        </w:rPr>
        <w:t>Приказ Минтруда России от 20.09.2022 N 578н "Об утв. единых требований к составу и форматам документов, св</w:t>
      </w:r>
      <w:r>
        <w:rPr>
          <w:color w:val="000000"/>
          <w:sz w:val="24"/>
        </w:rPr>
        <w:t>я</w:t>
      </w:r>
      <w:r>
        <w:rPr>
          <w:color w:val="000000"/>
          <w:sz w:val="24"/>
        </w:rPr>
        <w:t>занных с работой, оформляемых в электронном виде без дублирования на бумажном носителе" (</w:t>
      </w:r>
      <w:r>
        <w:rPr>
          <w:color w:val="000000"/>
          <w:sz w:val="24"/>
        </w:rPr>
        <w:t>Зарег</w:t>
      </w:r>
      <w:r>
        <w:rPr>
          <w:color w:val="000000"/>
          <w:sz w:val="24"/>
        </w:rPr>
        <w:t xml:space="preserve">. в Минюсте России 30.09.2022 N 70317) – </w:t>
      </w:r>
      <w:r>
        <w:rPr>
          <w:i w:val="1"/>
          <w:color w:val="000000"/>
          <w:sz w:val="24"/>
        </w:rPr>
        <w:t>с 01.03.2023</w:t>
      </w:r>
    </w:p>
    <w:p w14:paraId="91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Методические рекомендации по разработке инстру</w:t>
      </w:r>
      <w:r>
        <w:rPr>
          <w:color w:val="000000"/>
          <w:sz w:val="24"/>
        </w:rPr>
        <w:t>к</w:t>
      </w:r>
      <w:r>
        <w:rPr>
          <w:color w:val="000000"/>
          <w:sz w:val="24"/>
        </w:rPr>
        <w:t>ций по охране труда, утвержденных Минтрудом РФ от 13.05.2004 г. (в части, не противоречащей действующему з</w:t>
      </w:r>
      <w:r>
        <w:rPr>
          <w:color w:val="000000"/>
          <w:sz w:val="24"/>
        </w:rPr>
        <w:t>а</w:t>
      </w:r>
      <w:r>
        <w:rPr>
          <w:color w:val="000000"/>
          <w:sz w:val="24"/>
        </w:rPr>
        <w:t>конодательству).</w:t>
      </w:r>
    </w:p>
    <w:p w14:paraId="92020000">
      <w:pPr>
        <w:pStyle w:val="Style_13"/>
        <w:widowControl w:val="1"/>
        <w:tabs>
          <w:tab w:leader="none" w:pos="817" w:val="left"/>
        </w:tabs>
        <w:spacing w:after="0" w:line="240" w:lineRule="auto"/>
        <w:ind w:firstLine="0" w:left="600"/>
        <w:rPr>
          <w:color w:val="000000"/>
          <w:sz w:val="24"/>
          <w:u w:val="single"/>
        </w:rPr>
      </w:pPr>
    </w:p>
    <w:p w14:paraId="93020000">
      <w:pPr>
        <w:pStyle w:val="Style_13"/>
        <w:widowControl w:val="1"/>
        <w:tabs>
          <w:tab w:leader="none" w:pos="817" w:val="left"/>
        </w:tabs>
        <w:spacing w:after="0" w:line="240" w:lineRule="auto"/>
        <w:ind w:firstLine="0" w:left="0"/>
        <w:jc w:val="center"/>
        <w:rPr>
          <w:i w:val="1"/>
          <w:color w:val="000000"/>
          <w:sz w:val="24"/>
        </w:rPr>
      </w:pPr>
      <w:r>
        <w:rPr>
          <w:i w:val="1"/>
          <w:color w:val="000000"/>
          <w:sz w:val="24"/>
          <w:u w:val="single"/>
        </w:rPr>
        <w:t>Документированная информация работодателя (в т.ч. ЛНА):</w:t>
      </w:r>
    </w:p>
    <w:p w14:paraId="94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Перечень действующих нормативных правовых актов по охране труда (включая правила и инструкции)</w:t>
      </w:r>
      <w:r>
        <w:rPr>
          <w:color w:val="000000"/>
          <w:sz w:val="24"/>
        </w:rPr>
        <w:t>.</w:t>
      </w:r>
    </w:p>
    <w:p w14:paraId="95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Обращение работодателя о даче мотивированного мнения профсоюза при принятии локального нормативного акта</w:t>
      </w:r>
      <w:r>
        <w:rPr>
          <w:color w:val="000000"/>
          <w:sz w:val="24"/>
        </w:rPr>
        <w:t>.</w:t>
      </w:r>
    </w:p>
    <w:p w14:paraId="96020000">
      <w:pPr>
        <w:pStyle w:val="Style_13"/>
        <w:widowControl w:val="1"/>
        <w:numPr>
          <w:ilvl w:val="0"/>
          <w:numId w:val="2"/>
        </w:numPr>
        <w:tabs>
          <w:tab w:leader="none" w:pos="807" w:val="left"/>
        </w:tabs>
        <w:spacing w:after="0" w:line="240" w:lineRule="auto"/>
        <w:ind w:firstLine="600" w:left="0"/>
        <w:rPr>
          <w:strike w:val="1"/>
          <w:color w:val="000000"/>
          <w:sz w:val="24"/>
        </w:rPr>
      </w:pPr>
      <w:r>
        <w:rPr>
          <w:color w:val="000000"/>
          <w:sz w:val="24"/>
        </w:rPr>
        <w:t>Протокол(</w:t>
      </w:r>
      <w:r>
        <w:rPr>
          <w:color w:val="000000"/>
          <w:sz w:val="24"/>
        </w:rPr>
        <w:t>ы</w:t>
      </w:r>
      <w:r>
        <w:rPr>
          <w:color w:val="000000"/>
          <w:sz w:val="24"/>
        </w:rPr>
        <w:t>) профкома с мотивированным мнением/ согласованием принимаемого локального нормативного акта (актов)</w:t>
      </w:r>
      <w:r>
        <w:rPr>
          <w:strike w:val="1"/>
          <w:color w:val="000000"/>
          <w:sz w:val="24"/>
        </w:rPr>
        <w:t>.</w:t>
      </w:r>
    </w:p>
    <w:p w14:paraId="97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 xml:space="preserve">Документы, связанные с работой, оформляемые в электронном виде без дублирования на бумажном носителе (в </w:t>
      </w:r>
      <w:r>
        <w:rPr>
          <w:color w:val="000000"/>
          <w:sz w:val="24"/>
        </w:rPr>
        <w:t>т.ч. по ознакомлению с ЛНА, связанными с трудовой де</w:t>
      </w:r>
      <w:r>
        <w:rPr>
          <w:color w:val="000000"/>
          <w:sz w:val="24"/>
        </w:rPr>
        <w:t>я</w:t>
      </w:r>
      <w:r>
        <w:rPr>
          <w:color w:val="000000"/>
          <w:sz w:val="24"/>
        </w:rPr>
        <w:t>тельностью работников и др.).</w:t>
      </w:r>
    </w:p>
    <w:p w14:paraId="98020000">
      <w:pPr>
        <w:pStyle w:val="Style_13"/>
        <w:widowControl w:val="1"/>
        <w:tabs>
          <w:tab w:leader="none" w:pos="807" w:val="left"/>
        </w:tabs>
        <w:spacing w:after="0" w:line="240" w:lineRule="auto"/>
        <w:ind w:firstLine="0" w:left="0"/>
        <w:rPr>
          <w:color w:val="000000"/>
          <w:sz w:val="24"/>
        </w:rPr>
      </w:pPr>
    </w:p>
    <w:p w14:paraId="99020000">
      <w:pPr>
        <w:pStyle w:val="Style_13"/>
        <w:widowControl w:val="1"/>
        <w:tabs>
          <w:tab w:leader="none" w:pos="807" w:val="left"/>
        </w:tabs>
        <w:spacing w:after="0" w:line="240" w:lineRule="auto"/>
        <w:ind w:firstLine="0" w:left="0"/>
        <w:rPr>
          <w:color w:val="000000"/>
          <w:sz w:val="24"/>
        </w:rPr>
      </w:pPr>
    </w:p>
    <w:p w14:paraId="9A020000">
      <w:pPr>
        <w:pStyle w:val="Style_13"/>
        <w:widowControl w:val="1"/>
        <w:spacing w:after="0" w:line="240" w:lineRule="auto"/>
        <w:ind w:hanging="260" w:left="720"/>
        <w:rPr>
          <w:color w:val="000000"/>
          <w:sz w:val="24"/>
        </w:rPr>
      </w:pPr>
      <w:r>
        <w:rPr>
          <w:rStyle w:val="Style_14_ch"/>
          <w:color w:val="000000"/>
          <w:sz w:val="24"/>
        </w:rPr>
        <w:t xml:space="preserve">■ </w:t>
      </w:r>
      <w:r>
        <w:rPr>
          <w:rStyle w:val="Style_14_ch"/>
          <w:color w:val="000000"/>
          <w:sz w:val="24"/>
        </w:rPr>
        <w:tab/>
      </w:r>
      <w:r>
        <w:rPr>
          <w:rStyle w:val="Style_14_ch"/>
          <w:b w:val="1"/>
          <w:color w:val="000000"/>
          <w:sz w:val="24"/>
        </w:rPr>
        <w:t>Ведение реестра (перечня) нормативных правовых актов (в том числе с использованием электронных вычислительных машин и баз данных), содерж</w:t>
      </w:r>
      <w:r>
        <w:rPr>
          <w:rStyle w:val="Style_14_ch"/>
          <w:b w:val="1"/>
          <w:color w:val="000000"/>
          <w:sz w:val="24"/>
        </w:rPr>
        <w:t>а</w:t>
      </w:r>
      <w:r>
        <w:rPr>
          <w:rStyle w:val="Style_14_ch"/>
          <w:b w:val="1"/>
          <w:color w:val="000000"/>
          <w:sz w:val="24"/>
        </w:rPr>
        <w:t>щих требования охраны труда, в соответствии со спецификой своей деятельности, а также доступ работников к актуальным редакциям таких но</w:t>
      </w:r>
      <w:r>
        <w:rPr>
          <w:rStyle w:val="Style_14_ch"/>
          <w:b w:val="1"/>
          <w:color w:val="000000"/>
          <w:sz w:val="24"/>
        </w:rPr>
        <w:t>р</w:t>
      </w:r>
      <w:r>
        <w:rPr>
          <w:rStyle w:val="Style_14_ch"/>
          <w:b w:val="1"/>
          <w:color w:val="000000"/>
          <w:sz w:val="24"/>
        </w:rPr>
        <w:t>мативных правовых актов.</w:t>
      </w:r>
    </w:p>
    <w:p w14:paraId="9B02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9C020000">
      <w:pPr>
        <w:pStyle w:val="Style_13"/>
        <w:widowControl w:val="1"/>
        <w:numPr>
          <w:ilvl w:val="0"/>
          <w:numId w:val="2"/>
        </w:numPr>
        <w:tabs>
          <w:tab w:leader="none" w:pos="709" w:val="left"/>
        </w:tabs>
        <w:spacing w:after="0" w:line="240" w:lineRule="auto"/>
        <w:ind w:firstLine="600" w:left="0"/>
        <w:rPr>
          <w:color w:val="000000"/>
          <w:sz w:val="24"/>
        </w:rPr>
      </w:pPr>
      <w:r>
        <w:rPr>
          <w:color w:val="000000"/>
          <w:sz w:val="24"/>
        </w:rPr>
        <w:t>ТК РФ, статья 214.</w:t>
      </w:r>
    </w:p>
    <w:p w14:paraId="9D020000">
      <w:pPr>
        <w:pStyle w:val="Style_13"/>
        <w:widowControl w:val="1"/>
        <w:tabs>
          <w:tab w:leader="none" w:pos="817" w:val="left"/>
        </w:tabs>
        <w:spacing w:after="0" w:line="240" w:lineRule="auto"/>
        <w:ind w:firstLine="0" w:left="600"/>
        <w:rPr>
          <w:color w:val="000000"/>
          <w:sz w:val="24"/>
          <w:u w:val="single"/>
        </w:rPr>
      </w:pPr>
    </w:p>
    <w:p w14:paraId="9E020000">
      <w:pPr>
        <w:pStyle w:val="Style_13"/>
        <w:widowControl w:val="1"/>
        <w:tabs>
          <w:tab w:leader="none" w:pos="817" w:val="left"/>
        </w:tabs>
        <w:spacing w:after="0" w:line="240" w:lineRule="auto"/>
        <w:ind w:firstLine="0" w:left="0"/>
        <w:jc w:val="center"/>
        <w:rPr>
          <w:i w:val="1"/>
          <w:color w:val="000000"/>
          <w:sz w:val="24"/>
        </w:rPr>
      </w:pPr>
      <w:r>
        <w:rPr>
          <w:i w:val="1"/>
          <w:color w:val="000000"/>
          <w:sz w:val="24"/>
          <w:u w:val="single"/>
        </w:rPr>
        <w:t>Документированная информация работодателя (в т.ч. ЛНА):</w:t>
      </w:r>
    </w:p>
    <w:p w14:paraId="9F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Положение о формировании и актуализации Реестра НПА, содержащих требования по охране труда</w:t>
      </w:r>
      <w:r>
        <w:rPr>
          <w:color w:val="000000"/>
          <w:sz w:val="24"/>
        </w:rPr>
        <w:t>.</w:t>
      </w:r>
    </w:p>
    <w:p w14:paraId="A0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Приказ о Реестре НПА, содержащих требования по охране труда,  и обеспечении доступа работников к НПА</w:t>
      </w:r>
      <w:r>
        <w:rPr>
          <w:color w:val="000000"/>
          <w:sz w:val="24"/>
        </w:rPr>
        <w:t>.</w:t>
      </w:r>
    </w:p>
    <w:p w14:paraId="A1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Реестр (перечень) нормативно-правовых актов, с</w:t>
      </w:r>
      <w:r>
        <w:rPr>
          <w:color w:val="000000"/>
          <w:sz w:val="24"/>
        </w:rPr>
        <w:t>о</w:t>
      </w:r>
      <w:r>
        <w:rPr>
          <w:color w:val="000000"/>
          <w:sz w:val="24"/>
        </w:rPr>
        <w:t>держащий требования охраны труда в соответствии со сп</w:t>
      </w:r>
      <w:r>
        <w:rPr>
          <w:color w:val="000000"/>
          <w:sz w:val="24"/>
        </w:rPr>
        <w:t>е</w:t>
      </w:r>
      <w:r>
        <w:rPr>
          <w:color w:val="000000"/>
          <w:sz w:val="24"/>
        </w:rPr>
        <w:t>цификой деятельности работодателя.</w:t>
      </w:r>
    </w:p>
    <w:p w14:paraId="A2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 xml:space="preserve"> Комплект актуальных НПА или договор с компанией, которая предоставляет доступ к электронной базе нормати</w:t>
      </w:r>
      <w:r>
        <w:rPr>
          <w:color w:val="000000"/>
          <w:sz w:val="24"/>
        </w:rPr>
        <w:t>в</w:t>
      </w:r>
      <w:r>
        <w:rPr>
          <w:color w:val="000000"/>
          <w:sz w:val="24"/>
        </w:rPr>
        <w:t>ных документов.</w:t>
      </w:r>
    </w:p>
    <w:p w14:paraId="A3020000">
      <w:pPr>
        <w:pStyle w:val="Style_13"/>
        <w:widowControl w:val="1"/>
        <w:tabs>
          <w:tab w:leader="none" w:pos="807" w:val="left"/>
        </w:tabs>
        <w:spacing w:after="0" w:line="240" w:lineRule="auto"/>
        <w:ind w:firstLine="0" w:left="600"/>
        <w:rPr>
          <w:color w:val="000000"/>
          <w:sz w:val="24"/>
        </w:rPr>
      </w:pPr>
    </w:p>
    <w:p w14:paraId="A4020000">
      <w:pPr>
        <w:pStyle w:val="Style_13"/>
        <w:widowControl w:val="1"/>
        <w:tabs>
          <w:tab w:leader="none" w:pos="807" w:val="left"/>
        </w:tabs>
        <w:spacing w:after="0" w:line="240" w:lineRule="auto"/>
        <w:ind w:firstLine="0" w:left="600"/>
        <w:rPr>
          <w:color w:val="000000"/>
          <w:sz w:val="24"/>
        </w:rPr>
      </w:pPr>
    </w:p>
    <w:p w14:paraId="A5020000">
      <w:pPr>
        <w:pStyle w:val="Style_13"/>
        <w:widowControl w:val="1"/>
        <w:spacing w:after="0" w:line="240" w:lineRule="auto"/>
        <w:ind w:hanging="260" w:left="720"/>
        <w:rPr>
          <w:color w:val="000000"/>
          <w:sz w:val="24"/>
        </w:rPr>
      </w:pPr>
      <w:r>
        <w:rPr>
          <w:rStyle w:val="Style_14_ch"/>
          <w:color w:val="000000"/>
          <w:sz w:val="24"/>
        </w:rPr>
        <w:t xml:space="preserve">■ </w:t>
      </w:r>
      <w:r>
        <w:rPr>
          <w:rStyle w:val="Style_14_ch"/>
          <w:color w:val="000000"/>
          <w:sz w:val="24"/>
        </w:rPr>
        <w:tab/>
      </w:r>
      <w:r>
        <w:rPr>
          <w:rStyle w:val="Style_14_ch"/>
          <w:b w:val="1"/>
          <w:color w:val="000000"/>
          <w:sz w:val="24"/>
        </w:rPr>
        <w:t>Соблюдение установленных для отдельных кат</w:t>
      </w:r>
      <w:r>
        <w:rPr>
          <w:rStyle w:val="Style_14_ch"/>
          <w:b w:val="1"/>
          <w:color w:val="000000"/>
          <w:sz w:val="24"/>
        </w:rPr>
        <w:t>е</w:t>
      </w:r>
      <w:r>
        <w:rPr>
          <w:rStyle w:val="Style_14_ch"/>
          <w:b w:val="1"/>
          <w:color w:val="000000"/>
          <w:sz w:val="24"/>
        </w:rPr>
        <w:t>горий работников ограничений на привлечение их к выполнению работ с вредными и (или) опасными условиями труда.</w:t>
      </w:r>
    </w:p>
    <w:p w14:paraId="A6020000">
      <w:pPr>
        <w:pStyle w:val="Style_23"/>
        <w:widowControl w:val="1"/>
        <w:spacing w:after="0" w:before="0" w:line="240" w:lineRule="auto"/>
        <w:ind w:firstLine="0" w:left="880"/>
        <w:rPr>
          <w:color w:val="000000"/>
          <w:sz w:val="24"/>
        </w:rPr>
      </w:pPr>
      <w:r>
        <w:rPr>
          <w:rStyle w:val="Style_24_ch"/>
          <w:i w:val="1"/>
          <w:color w:val="000000"/>
          <w:sz w:val="24"/>
        </w:rPr>
        <w:t>Нормативные правовые акты:</w:t>
      </w:r>
    </w:p>
    <w:p w14:paraId="A7020000">
      <w:pPr>
        <w:pStyle w:val="Style_13"/>
        <w:widowControl w:val="1"/>
        <w:numPr>
          <w:ilvl w:val="0"/>
          <w:numId w:val="2"/>
        </w:numPr>
        <w:tabs>
          <w:tab w:leader="none" w:pos="709" w:val="left"/>
        </w:tabs>
        <w:spacing w:after="0" w:line="240" w:lineRule="auto"/>
        <w:ind w:firstLine="600" w:left="0"/>
        <w:rPr>
          <w:color w:val="000000"/>
          <w:sz w:val="24"/>
        </w:rPr>
      </w:pPr>
      <w:r>
        <w:rPr>
          <w:color w:val="000000"/>
          <w:sz w:val="24"/>
        </w:rPr>
        <w:t>ТК РФ, статья 214.</w:t>
      </w:r>
    </w:p>
    <w:p w14:paraId="A8020000">
      <w:pPr>
        <w:pStyle w:val="Style_13"/>
        <w:widowControl w:val="1"/>
        <w:spacing w:after="0" w:line="240" w:lineRule="auto"/>
        <w:ind w:firstLine="600" w:left="0"/>
        <w:rPr>
          <w:color w:val="000000"/>
          <w:sz w:val="24"/>
        </w:rPr>
      </w:pPr>
      <w:r>
        <w:rPr>
          <w:color w:val="000000"/>
          <w:sz w:val="24"/>
        </w:rPr>
        <w:t>- Постановление правительства РФ от 25 февраля 2000 г.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w:t>
      </w:r>
      <w:r>
        <w:rPr>
          <w:color w:val="000000"/>
          <w:sz w:val="24"/>
        </w:rPr>
        <w:t>м</w:t>
      </w:r>
      <w:r>
        <w:rPr>
          <w:color w:val="000000"/>
          <w:sz w:val="24"/>
        </w:rPr>
        <w:t>надцати лет».</w:t>
      </w:r>
    </w:p>
    <w:p w14:paraId="A9020000">
      <w:pPr>
        <w:pStyle w:val="Style_13"/>
        <w:widowControl w:val="1"/>
        <w:numPr>
          <w:ilvl w:val="0"/>
          <w:numId w:val="2"/>
        </w:numPr>
        <w:tabs>
          <w:tab w:leader="none" w:pos="817" w:val="left"/>
        </w:tabs>
        <w:spacing w:after="0" w:line="240" w:lineRule="auto"/>
        <w:ind w:firstLine="600" w:left="0"/>
        <w:rPr>
          <w:color w:val="000000"/>
          <w:sz w:val="24"/>
        </w:rPr>
      </w:pPr>
      <w:r>
        <w:rPr>
          <w:color w:val="000000"/>
          <w:sz w:val="24"/>
        </w:rPr>
        <w:t>Приказ Минтруда РФ от 18 июля 2019 г. № 512н «Об утверждении перечня производств, работ и должностей с вредными и (или) опасными условиями труда, на которых ограничивается применение труда женщин».</w:t>
      </w:r>
    </w:p>
    <w:p w14:paraId="AA020000">
      <w:pPr>
        <w:pStyle w:val="Style_13"/>
        <w:widowControl w:val="1"/>
        <w:numPr>
          <w:ilvl w:val="0"/>
          <w:numId w:val="2"/>
        </w:numPr>
        <w:tabs>
          <w:tab w:leader="none" w:pos="850" w:val="left"/>
        </w:tabs>
        <w:spacing w:after="0" w:line="240" w:lineRule="auto"/>
        <w:ind w:firstLine="600" w:left="0"/>
        <w:rPr>
          <w:i w:val="1"/>
          <w:color w:val="000000"/>
          <w:sz w:val="24"/>
        </w:rPr>
      </w:pPr>
      <w:r>
        <w:rPr>
          <w:color w:val="000000"/>
          <w:sz w:val="24"/>
        </w:rPr>
        <w:t>Санитарные правила СП 2.1.3670-20</w:t>
      </w:r>
      <w:r>
        <w:rPr>
          <w:i w:val="1"/>
          <w:color w:val="000000"/>
          <w:sz w:val="24"/>
        </w:rPr>
        <w:t xml:space="preserve">  С</w:t>
      </w:r>
      <w:r>
        <w:rPr>
          <w:color w:val="000000"/>
          <w:sz w:val="24"/>
        </w:rPr>
        <w:t>анита</w:t>
      </w:r>
      <w:r>
        <w:rPr>
          <w:color w:val="000000"/>
          <w:sz w:val="24"/>
        </w:rPr>
        <w:t>р</w:t>
      </w:r>
      <w:r>
        <w:rPr>
          <w:color w:val="000000"/>
          <w:sz w:val="24"/>
        </w:rPr>
        <w:t>но-эпидемиологич</w:t>
      </w:r>
      <w:r>
        <w:rPr>
          <w:i w:val="1"/>
          <w:color w:val="000000"/>
          <w:sz w:val="24"/>
        </w:rPr>
        <w:t xml:space="preserve">еские </w:t>
      </w:r>
      <w:r>
        <w:rPr>
          <w:color w:val="000000"/>
          <w:sz w:val="24"/>
        </w:rPr>
        <w:t>требования к условиям труда</w:t>
      </w:r>
    </w:p>
    <w:p w14:paraId="AB020000">
      <w:pPr>
        <w:pStyle w:val="Style_13"/>
        <w:widowControl w:val="1"/>
        <w:tabs>
          <w:tab w:leader="none" w:pos="817" w:val="left"/>
        </w:tabs>
        <w:spacing w:after="0" w:line="240" w:lineRule="auto"/>
        <w:ind w:firstLine="0" w:left="600"/>
        <w:rPr>
          <w:color w:val="000000"/>
          <w:sz w:val="24"/>
        </w:rPr>
      </w:pPr>
    </w:p>
    <w:p w14:paraId="AC020000">
      <w:pPr>
        <w:pStyle w:val="Style_13"/>
        <w:widowControl w:val="1"/>
        <w:tabs>
          <w:tab w:leader="none" w:pos="817" w:val="left"/>
        </w:tabs>
        <w:spacing w:after="0" w:line="240" w:lineRule="auto"/>
        <w:ind w:firstLine="0" w:left="0"/>
        <w:jc w:val="center"/>
        <w:rPr>
          <w:i w:val="1"/>
          <w:color w:val="000000"/>
          <w:sz w:val="24"/>
        </w:rPr>
      </w:pPr>
      <w:r>
        <w:rPr>
          <w:i w:val="1"/>
          <w:color w:val="000000"/>
          <w:sz w:val="24"/>
          <w:u w:val="single"/>
        </w:rPr>
        <w:t>Документированная информация работодателя (в т.ч. ЛНА):</w:t>
      </w:r>
    </w:p>
    <w:p w14:paraId="AD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Трудовые договора с работниками.</w:t>
      </w:r>
    </w:p>
    <w:p w14:paraId="AE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Коллективный договор.</w:t>
      </w:r>
    </w:p>
    <w:p w14:paraId="AF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Правила внутреннего трудового распорядка.</w:t>
      </w:r>
    </w:p>
    <w:p w14:paraId="B0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Результаты проведения специальной оценки условий труда.</w:t>
      </w:r>
    </w:p>
    <w:p w14:paraId="B1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Результаты медицинского осмотра.</w:t>
      </w:r>
    </w:p>
    <w:p w14:paraId="B2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Приказы работодателя, связанные с ограничением труда работников.</w:t>
      </w:r>
    </w:p>
    <w:p w14:paraId="B3020000">
      <w:pPr>
        <w:pStyle w:val="Style_13"/>
        <w:widowControl w:val="1"/>
        <w:tabs>
          <w:tab w:leader="none" w:pos="850" w:val="left"/>
        </w:tabs>
        <w:spacing w:after="0" w:line="240" w:lineRule="auto"/>
        <w:ind w:firstLine="0" w:left="600"/>
        <w:rPr>
          <w:color w:val="000000"/>
          <w:sz w:val="24"/>
        </w:rPr>
      </w:pPr>
    </w:p>
    <w:p w14:paraId="B4020000">
      <w:pPr>
        <w:pStyle w:val="Style_13"/>
        <w:widowControl w:val="1"/>
        <w:tabs>
          <w:tab w:leader="none" w:pos="850" w:val="left"/>
        </w:tabs>
        <w:spacing w:after="0" w:line="240" w:lineRule="auto"/>
        <w:ind w:firstLine="0" w:left="600"/>
        <w:rPr>
          <w:color w:val="000000"/>
          <w:sz w:val="24"/>
        </w:rPr>
      </w:pPr>
    </w:p>
    <w:p w14:paraId="B5020000">
      <w:pPr>
        <w:pStyle w:val="Style_13"/>
        <w:widowControl w:val="1"/>
        <w:numPr>
          <w:ilvl w:val="0"/>
          <w:numId w:val="1"/>
        </w:numPr>
        <w:spacing w:after="0" w:line="240" w:lineRule="auto"/>
        <w:ind w:hanging="280" w:left="860"/>
        <w:rPr>
          <w:b w:val="1"/>
          <w:color w:val="000000"/>
          <w:sz w:val="24"/>
        </w:rPr>
      </w:pPr>
      <w:r>
        <w:rPr>
          <w:b w:val="1"/>
          <w:color w:val="000000"/>
          <w:sz w:val="24"/>
        </w:rPr>
        <w:t>Приостановление при возникновении угрозы жизни и здоровью работников производства работ, а также эксплуатации оборудования, зданий и с</w:t>
      </w:r>
      <w:r>
        <w:rPr>
          <w:b w:val="1"/>
          <w:color w:val="000000"/>
          <w:sz w:val="24"/>
        </w:rPr>
        <w:t>о</w:t>
      </w:r>
      <w:r>
        <w:rPr>
          <w:b w:val="1"/>
          <w:color w:val="000000"/>
          <w:sz w:val="24"/>
        </w:rPr>
        <w:t>оружений, осуществления отдельных видов де</w:t>
      </w:r>
      <w:r>
        <w:rPr>
          <w:b w:val="1"/>
          <w:color w:val="000000"/>
          <w:sz w:val="24"/>
        </w:rPr>
        <w:t>я</w:t>
      </w:r>
      <w:r>
        <w:rPr>
          <w:b w:val="1"/>
          <w:color w:val="000000"/>
          <w:sz w:val="24"/>
        </w:rPr>
        <w:t>тельности, оказания услуг до устранения такой угрозы.</w:t>
      </w:r>
    </w:p>
    <w:p w14:paraId="B6020000">
      <w:pPr>
        <w:pStyle w:val="Style_23"/>
        <w:widowControl w:val="1"/>
        <w:spacing w:after="0" w:before="0" w:line="240" w:lineRule="auto"/>
        <w:ind w:firstLine="0" w:left="860"/>
        <w:rPr>
          <w:color w:val="000000"/>
          <w:sz w:val="24"/>
        </w:rPr>
      </w:pPr>
      <w:r>
        <w:rPr>
          <w:rStyle w:val="Style_24_ch"/>
          <w:i w:val="1"/>
          <w:color w:val="000000"/>
          <w:sz w:val="24"/>
        </w:rPr>
        <w:t>Нормативные правовые акты:</w:t>
      </w:r>
    </w:p>
    <w:p w14:paraId="B7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ТК РФ, статьи 214.1, 370.</w:t>
      </w:r>
    </w:p>
    <w:p w14:paraId="B8020000">
      <w:pPr>
        <w:pStyle w:val="Style_23"/>
        <w:widowControl w:val="1"/>
        <w:spacing w:after="0" w:before="0" w:line="240" w:lineRule="auto"/>
        <w:ind w:firstLine="0" w:left="860"/>
        <w:rPr>
          <w:color w:val="000000"/>
          <w:sz w:val="24"/>
        </w:rPr>
      </w:pPr>
    </w:p>
    <w:p w14:paraId="B9020000">
      <w:pPr>
        <w:pStyle w:val="Style_13"/>
        <w:widowControl w:val="1"/>
        <w:tabs>
          <w:tab w:leader="none" w:pos="807" w:val="left"/>
        </w:tabs>
        <w:spacing w:after="0" w:line="240" w:lineRule="auto"/>
        <w:ind w:hanging="600" w:left="600"/>
        <w:jc w:val="center"/>
        <w:rPr>
          <w:color w:val="000000"/>
          <w:sz w:val="24"/>
        </w:rPr>
      </w:pPr>
      <w:r>
        <w:rPr>
          <w:i w:val="1"/>
          <w:color w:val="000000"/>
          <w:sz w:val="24"/>
          <w:u w:val="single"/>
        </w:rPr>
        <w:t>Документированная информация работодателя (в т.ч. ЛНА):</w:t>
      </w:r>
    </w:p>
    <w:p w14:paraId="BA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Инструкции по охране труда для работников (раздел «Тре</w:t>
      </w:r>
      <w:r>
        <w:rPr>
          <w:color w:val="000000"/>
          <w:sz w:val="24"/>
        </w:rPr>
        <w:t>бования охраны труда в аварийных ситуациях»).</w:t>
      </w:r>
    </w:p>
    <w:p w14:paraId="BB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Инструкция по оказанию первой  помощи постр</w:t>
      </w:r>
      <w:r>
        <w:rPr>
          <w:color w:val="000000"/>
          <w:sz w:val="24"/>
        </w:rPr>
        <w:t>а</w:t>
      </w:r>
      <w:r>
        <w:rPr>
          <w:color w:val="000000"/>
          <w:sz w:val="24"/>
        </w:rPr>
        <w:t>давшим.</w:t>
      </w:r>
    </w:p>
    <w:p w14:paraId="BC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Материалы расследования несчастных случаев на произ</w:t>
      </w:r>
      <w:r>
        <w:rPr>
          <w:color w:val="000000"/>
          <w:sz w:val="24"/>
        </w:rPr>
        <w:t>водстве.</w:t>
      </w:r>
    </w:p>
    <w:p w14:paraId="BD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Планы эвакуации людей и материальных ценностей на случай пожара или ЧС.</w:t>
      </w:r>
    </w:p>
    <w:p w14:paraId="BE020000">
      <w:pPr>
        <w:pStyle w:val="Style_13"/>
        <w:widowControl w:val="1"/>
        <w:tabs>
          <w:tab w:leader="none" w:pos="807" w:val="left"/>
        </w:tabs>
        <w:spacing w:after="0" w:line="240" w:lineRule="auto"/>
        <w:ind w:firstLine="0" w:left="600"/>
        <w:rPr>
          <w:color w:val="000000"/>
          <w:sz w:val="24"/>
        </w:rPr>
      </w:pPr>
    </w:p>
    <w:p w14:paraId="BF020000">
      <w:pPr>
        <w:pStyle w:val="Style_13"/>
        <w:widowControl w:val="1"/>
        <w:tabs>
          <w:tab w:leader="none" w:pos="807" w:val="left"/>
        </w:tabs>
        <w:spacing w:after="0" w:line="240" w:lineRule="auto"/>
        <w:ind w:firstLine="0" w:left="600"/>
        <w:rPr>
          <w:color w:val="000000"/>
          <w:sz w:val="24"/>
        </w:rPr>
      </w:pPr>
    </w:p>
    <w:p w14:paraId="C0020000">
      <w:pPr>
        <w:pStyle w:val="Style_13"/>
        <w:widowControl w:val="1"/>
        <w:numPr>
          <w:ilvl w:val="0"/>
          <w:numId w:val="1"/>
        </w:numPr>
        <w:tabs>
          <w:tab w:leader="none" w:pos="757" w:val="left"/>
        </w:tabs>
        <w:spacing w:after="0" w:line="240" w:lineRule="auto"/>
        <w:ind w:hanging="280" w:left="860"/>
        <w:rPr>
          <w:rStyle w:val="Style_14_ch"/>
          <w:b w:val="1"/>
          <w:color w:val="000000"/>
          <w:sz w:val="24"/>
        </w:rPr>
      </w:pPr>
      <w:r>
        <w:rPr>
          <w:rStyle w:val="Style_14_ch"/>
          <w:color w:val="000000"/>
          <w:sz w:val="24"/>
        </w:rPr>
        <w:tab/>
      </w:r>
      <w:r>
        <w:rPr>
          <w:rStyle w:val="Style_14_ch"/>
          <w:b w:val="1"/>
          <w:color w:val="000000"/>
          <w:sz w:val="24"/>
        </w:rPr>
        <w:t>При приёме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w:t>
      </w:r>
      <w:r>
        <w:rPr>
          <w:rStyle w:val="Style_14_ch"/>
          <w:b w:val="1"/>
          <w:color w:val="000000"/>
          <w:sz w:val="24"/>
        </w:rPr>
        <w:t>и</w:t>
      </w:r>
      <w:r>
        <w:rPr>
          <w:rStyle w:val="Style_14_ch"/>
          <w:b w:val="1"/>
          <w:color w:val="000000"/>
          <w:sz w:val="24"/>
        </w:rPr>
        <w:t xml:space="preserve">дуальной программой реабилитации или </w:t>
      </w:r>
      <w:r>
        <w:rPr>
          <w:rStyle w:val="Style_14_ch"/>
          <w:b w:val="1"/>
          <w:color w:val="000000"/>
          <w:sz w:val="24"/>
        </w:rPr>
        <w:t>абил</w:t>
      </w:r>
      <w:r>
        <w:rPr>
          <w:rStyle w:val="Style_14_ch"/>
          <w:b w:val="1"/>
          <w:color w:val="000000"/>
          <w:sz w:val="24"/>
        </w:rPr>
        <w:t>и</w:t>
      </w:r>
      <w:r>
        <w:rPr>
          <w:rStyle w:val="Style_14_ch"/>
          <w:b w:val="1"/>
          <w:color w:val="000000"/>
          <w:sz w:val="24"/>
        </w:rPr>
        <w:t>тации</w:t>
      </w:r>
      <w:r>
        <w:rPr>
          <w:rStyle w:val="Style_14_ch"/>
          <w:b w:val="1"/>
          <w:color w:val="000000"/>
          <w:sz w:val="24"/>
        </w:rPr>
        <w:t xml:space="preserve"> инвалида, а также обеспечение охраны труда.</w:t>
      </w:r>
    </w:p>
    <w:p w14:paraId="C1020000">
      <w:pPr>
        <w:pStyle w:val="Style_23"/>
        <w:widowControl w:val="1"/>
        <w:spacing w:after="0" w:before="0" w:line="240" w:lineRule="auto"/>
        <w:ind w:firstLine="0" w:left="860"/>
        <w:rPr>
          <w:color w:val="000000"/>
          <w:sz w:val="24"/>
        </w:rPr>
      </w:pPr>
      <w:r>
        <w:rPr>
          <w:color w:val="000000"/>
          <w:sz w:val="24"/>
        </w:rPr>
        <w:t>Нормативные правовые акты:</w:t>
      </w:r>
    </w:p>
    <w:p w14:paraId="C2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 xml:space="preserve">ТК РФ, статьи 73, 92, 94, 96, 99, 113, 128, 167, 214  </w:t>
      </w:r>
    </w:p>
    <w:p w14:paraId="C3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Федеральный закон «О социальной защите инвалидов в Российской Федерации» от 24.11.1995 N 181-ФЗ</w:t>
      </w:r>
      <w:r>
        <w:rPr>
          <w:color w:val="000000"/>
          <w:sz w:val="24"/>
        </w:rPr>
        <w:t>.</w:t>
      </w:r>
    </w:p>
    <w:p w14:paraId="C4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Постановление Правительства Российской Федерации от 14.03.2022 № 366 "Об утверждении Правил выполнения работодателем квоты для приема на работу инвалидов при оформлении трудовых отношений с инвалидом на любое р</w:t>
      </w:r>
      <w:r>
        <w:rPr>
          <w:color w:val="000000"/>
          <w:sz w:val="24"/>
        </w:rPr>
        <w:t>а</w:t>
      </w:r>
      <w:r>
        <w:rPr>
          <w:color w:val="000000"/>
          <w:sz w:val="24"/>
        </w:rPr>
        <w:t>бочее место"</w:t>
      </w:r>
      <w:r>
        <w:rPr>
          <w:color w:val="000000"/>
          <w:sz w:val="24"/>
        </w:rPr>
        <w:t>.</w:t>
      </w:r>
    </w:p>
    <w:p w14:paraId="C5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 xml:space="preserve">Приказ Минтруда России от 13.06.2017 № 486н </w:t>
      </w:r>
      <w:r>
        <w:rPr>
          <w:color w:val="000000"/>
          <w:sz w:val="24"/>
        </w:rPr>
        <w:t>«</w:t>
      </w:r>
      <w:r>
        <w:rPr>
          <w:color w:val="000000"/>
          <w:sz w:val="24"/>
        </w:rPr>
        <w:t>Об утверждении Порядка разработки и реализации индивид</w:t>
      </w:r>
      <w:r>
        <w:rPr>
          <w:color w:val="000000"/>
          <w:sz w:val="24"/>
        </w:rPr>
        <w:t>у</w:t>
      </w:r>
      <w:r>
        <w:rPr>
          <w:color w:val="000000"/>
          <w:sz w:val="24"/>
        </w:rPr>
        <w:t xml:space="preserve">альной программы реабилитации или </w:t>
      </w:r>
      <w:r>
        <w:rPr>
          <w:color w:val="000000"/>
          <w:sz w:val="24"/>
        </w:rPr>
        <w:t>абилитации</w:t>
      </w:r>
      <w:r>
        <w:rPr>
          <w:color w:val="000000"/>
          <w:sz w:val="24"/>
        </w:rPr>
        <w:t xml:space="preserve"> инвалида, индивидуальной программы реабилитации или </w:t>
      </w:r>
      <w:r>
        <w:rPr>
          <w:color w:val="000000"/>
          <w:sz w:val="24"/>
        </w:rPr>
        <w:t>абилитации</w:t>
      </w:r>
      <w:r>
        <w:rPr>
          <w:color w:val="000000"/>
          <w:sz w:val="24"/>
        </w:rPr>
        <w:t xml:space="preserve"> ребенка-инвалида, выдаваемых федеральными государс</w:t>
      </w:r>
      <w:r>
        <w:rPr>
          <w:color w:val="000000"/>
          <w:sz w:val="24"/>
        </w:rPr>
        <w:t>т</w:t>
      </w:r>
      <w:r>
        <w:rPr>
          <w:color w:val="000000"/>
          <w:sz w:val="24"/>
        </w:rPr>
        <w:t>венными учреждениями медико-социальной экспертизы, и их форм</w:t>
      </w:r>
      <w:r>
        <w:rPr>
          <w:color w:val="000000"/>
          <w:sz w:val="24"/>
        </w:rPr>
        <w:t>».</w:t>
      </w:r>
    </w:p>
    <w:p w14:paraId="C6020000">
      <w:pPr>
        <w:pStyle w:val="Style_13"/>
        <w:widowControl w:val="1"/>
        <w:numPr>
          <w:ilvl w:val="0"/>
          <w:numId w:val="2"/>
        </w:numPr>
        <w:tabs>
          <w:tab w:leader="none" w:pos="850" w:val="left"/>
        </w:tabs>
        <w:spacing w:after="0" w:line="240" w:lineRule="auto"/>
        <w:ind w:firstLine="600" w:left="0"/>
        <w:rPr>
          <w:i w:val="1"/>
          <w:color w:val="000000"/>
          <w:sz w:val="24"/>
        </w:rPr>
      </w:pPr>
      <w:r>
        <w:rPr>
          <w:color w:val="000000"/>
          <w:sz w:val="24"/>
        </w:rPr>
        <w:t>Санитарные правила СП 2.1.3670-20Санитарно-эпидемиологическиетребования к у</w:t>
      </w:r>
      <w:r>
        <w:rPr>
          <w:color w:val="000000"/>
          <w:sz w:val="24"/>
        </w:rPr>
        <w:t>с</w:t>
      </w:r>
      <w:r>
        <w:rPr>
          <w:color w:val="000000"/>
          <w:sz w:val="24"/>
        </w:rPr>
        <w:t>ловиям труда</w:t>
      </w:r>
      <w:r>
        <w:rPr>
          <w:color w:val="000000"/>
          <w:sz w:val="24"/>
        </w:rPr>
        <w:t>.</w:t>
      </w:r>
    </w:p>
    <w:p w14:paraId="C7020000">
      <w:pPr>
        <w:pStyle w:val="Style_13"/>
        <w:widowControl w:val="1"/>
        <w:tabs>
          <w:tab w:leader="none" w:pos="817" w:val="left"/>
        </w:tabs>
        <w:spacing w:after="0" w:line="240" w:lineRule="auto"/>
        <w:ind w:firstLine="0" w:left="600"/>
        <w:rPr>
          <w:i w:val="1"/>
          <w:color w:val="000000"/>
          <w:sz w:val="24"/>
          <w:u w:val="single"/>
        </w:rPr>
      </w:pPr>
    </w:p>
    <w:p w14:paraId="C8020000">
      <w:pPr>
        <w:pStyle w:val="Style_13"/>
        <w:widowControl w:val="1"/>
        <w:tabs>
          <w:tab w:leader="none" w:pos="817" w:val="left"/>
        </w:tabs>
        <w:spacing w:after="0" w:line="240" w:lineRule="auto"/>
        <w:ind w:firstLine="0" w:left="0"/>
        <w:jc w:val="center"/>
        <w:rPr>
          <w:i w:val="1"/>
          <w:color w:val="000000"/>
          <w:sz w:val="24"/>
          <w:u w:val="single"/>
        </w:rPr>
      </w:pPr>
      <w:r>
        <w:rPr>
          <w:i w:val="1"/>
          <w:color w:val="000000"/>
          <w:sz w:val="24"/>
          <w:u w:val="single"/>
        </w:rPr>
        <w:t>Документированная информация работодателя (в т.ч. ЛНА):</w:t>
      </w:r>
    </w:p>
    <w:p w14:paraId="C9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Коллективный договор.</w:t>
      </w:r>
    </w:p>
    <w:p w14:paraId="CA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Правила внутреннего трудового распорядка.</w:t>
      </w:r>
    </w:p>
    <w:p w14:paraId="CB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Трудовые договоры с работниками.</w:t>
      </w:r>
    </w:p>
    <w:p w14:paraId="CC020000">
      <w:pPr>
        <w:pStyle w:val="Style_13"/>
        <w:widowControl w:val="1"/>
        <w:numPr>
          <w:ilvl w:val="0"/>
          <w:numId w:val="2"/>
        </w:numPr>
        <w:tabs>
          <w:tab w:leader="none" w:pos="850" w:val="left"/>
        </w:tabs>
        <w:spacing w:after="0" w:line="240" w:lineRule="auto"/>
        <w:ind w:firstLine="600" w:left="0"/>
        <w:rPr>
          <w:rStyle w:val="Style_14_ch"/>
          <w:color w:val="000000"/>
          <w:sz w:val="24"/>
        </w:rPr>
      </w:pPr>
      <w:r>
        <w:rPr>
          <w:color w:val="000000"/>
          <w:sz w:val="24"/>
        </w:rPr>
        <w:t>Карта</w:t>
      </w:r>
      <w:r>
        <w:rPr>
          <w:color w:val="000000"/>
          <w:sz w:val="24"/>
        </w:rPr>
        <w:t>(</w:t>
      </w:r>
      <w:r>
        <w:rPr>
          <w:color w:val="000000"/>
          <w:sz w:val="24"/>
        </w:rPr>
        <w:t>ы</w:t>
      </w:r>
      <w:r>
        <w:rPr>
          <w:color w:val="000000"/>
          <w:sz w:val="24"/>
        </w:rPr>
        <w:t>) специальной оценки условий труда на р</w:t>
      </w:r>
      <w:r>
        <w:rPr>
          <w:color w:val="000000"/>
          <w:sz w:val="24"/>
        </w:rPr>
        <w:t>а</w:t>
      </w:r>
      <w:r>
        <w:rPr>
          <w:color w:val="000000"/>
          <w:sz w:val="24"/>
        </w:rPr>
        <w:t>бочем месте</w:t>
      </w:r>
      <w:r>
        <w:rPr>
          <w:rStyle w:val="Style_14_ch"/>
          <w:color w:val="000000"/>
          <w:sz w:val="24"/>
        </w:rPr>
        <w:t>.</w:t>
      </w:r>
    </w:p>
    <w:p w14:paraId="CD020000">
      <w:pPr>
        <w:pStyle w:val="Style_13"/>
        <w:widowControl w:val="1"/>
        <w:tabs>
          <w:tab w:leader="none" w:pos="850" w:val="left"/>
        </w:tabs>
        <w:spacing w:after="0" w:line="240" w:lineRule="auto"/>
        <w:ind w:firstLine="0" w:left="0"/>
        <w:rPr>
          <w:color w:val="000000"/>
          <w:sz w:val="24"/>
        </w:rPr>
      </w:pPr>
    </w:p>
    <w:p w14:paraId="CE020000">
      <w:pPr>
        <w:pStyle w:val="Style_13"/>
        <w:widowControl w:val="1"/>
        <w:spacing w:after="0" w:line="240" w:lineRule="auto"/>
        <w:ind w:hanging="280" w:left="720" w:right="420"/>
        <w:rPr>
          <w:b w:val="1"/>
          <w:color w:val="000000"/>
          <w:sz w:val="24"/>
        </w:rPr>
      </w:pPr>
      <w:r>
        <w:rPr>
          <w:rStyle w:val="Style_14_ch"/>
          <w:color w:val="000000"/>
          <w:sz w:val="24"/>
        </w:rPr>
        <w:t xml:space="preserve">■ </w:t>
      </w:r>
      <w:r>
        <w:rPr>
          <w:rStyle w:val="Style_14_ch"/>
          <w:color w:val="000000"/>
          <w:sz w:val="24"/>
        </w:rPr>
        <w:tab/>
      </w:r>
      <w:r>
        <w:rPr>
          <w:rStyle w:val="Style_14_ch"/>
          <w:b w:val="1"/>
          <w:color w:val="000000"/>
          <w:sz w:val="24"/>
        </w:rPr>
        <w:t>При производстве работ (оказании услуг) на территории, находящейся под контролем др</w:t>
      </w:r>
      <w:r>
        <w:rPr>
          <w:rStyle w:val="Style_14_ch"/>
          <w:b w:val="1"/>
          <w:color w:val="000000"/>
          <w:sz w:val="24"/>
        </w:rPr>
        <w:t>у</w:t>
      </w:r>
      <w:r>
        <w:rPr>
          <w:rStyle w:val="Style_14_ch"/>
          <w:b w:val="1"/>
          <w:color w:val="000000"/>
          <w:sz w:val="24"/>
        </w:rPr>
        <w:t>гого работодателя, работодатель, осущест</w:t>
      </w:r>
      <w:r>
        <w:rPr>
          <w:rStyle w:val="Style_14_ch"/>
          <w:b w:val="1"/>
          <w:color w:val="000000"/>
          <w:sz w:val="24"/>
        </w:rPr>
        <w:t>в</w:t>
      </w:r>
      <w:r>
        <w:rPr>
          <w:rStyle w:val="Style_14_ch"/>
          <w:b w:val="1"/>
          <w:color w:val="000000"/>
          <w:sz w:val="24"/>
        </w:rPr>
        <w:t>ляющий производство работ (оказание услуг), обязан согласовать с другим работодателем мероприятия по предотвращению случаев п</w:t>
      </w:r>
      <w:r>
        <w:rPr>
          <w:rStyle w:val="Style_14_ch"/>
          <w:b w:val="1"/>
          <w:color w:val="000000"/>
          <w:sz w:val="24"/>
        </w:rPr>
        <w:t>о</w:t>
      </w:r>
      <w:r>
        <w:rPr>
          <w:rStyle w:val="Style_14_ch"/>
          <w:b w:val="1"/>
          <w:color w:val="000000"/>
          <w:sz w:val="24"/>
        </w:rPr>
        <w:t>вреждения здоровья работников, в том числе работников сторонних организаций, произв</w:t>
      </w:r>
      <w:r>
        <w:rPr>
          <w:rStyle w:val="Style_14_ch"/>
          <w:b w:val="1"/>
          <w:color w:val="000000"/>
          <w:sz w:val="24"/>
        </w:rPr>
        <w:t>о</w:t>
      </w:r>
      <w:r>
        <w:rPr>
          <w:rStyle w:val="Style_14_ch"/>
          <w:b w:val="1"/>
          <w:color w:val="000000"/>
          <w:sz w:val="24"/>
        </w:rPr>
        <w:t>дящих работы (оказывающих услуги) на данной территории.</w:t>
      </w:r>
    </w:p>
    <w:p w14:paraId="CF020000">
      <w:pPr>
        <w:pStyle w:val="Style_23"/>
        <w:widowControl w:val="1"/>
        <w:spacing w:after="0" w:before="0" w:line="240" w:lineRule="auto"/>
        <w:ind w:firstLine="0" w:left="860"/>
        <w:rPr>
          <w:color w:val="000000"/>
          <w:sz w:val="24"/>
        </w:rPr>
      </w:pPr>
      <w:r>
        <w:rPr>
          <w:rStyle w:val="Style_24_ch"/>
          <w:i w:val="1"/>
          <w:color w:val="000000"/>
          <w:sz w:val="24"/>
        </w:rPr>
        <w:t>Нормативные правовые акты:</w:t>
      </w:r>
    </w:p>
    <w:p w14:paraId="D0020000">
      <w:pPr>
        <w:pStyle w:val="Style_13"/>
        <w:widowControl w:val="1"/>
        <w:numPr>
          <w:ilvl w:val="0"/>
          <w:numId w:val="2"/>
        </w:numPr>
        <w:tabs>
          <w:tab w:leader="none" w:pos="817" w:val="left"/>
        </w:tabs>
        <w:spacing w:after="0" w:line="240" w:lineRule="auto"/>
        <w:ind w:firstLine="600" w:left="0"/>
        <w:rPr>
          <w:color w:val="000000"/>
          <w:sz w:val="24"/>
        </w:rPr>
      </w:pPr>
      <w:bookmarkStart w:id="10" w:name="bookmark11"/>
      <w:r>
        <w:rPr>
          <w:color w:val="000000"/>
          <w:sz w:val="24"/>
        </w:rPr>
        <w:t>ТК РФ ст. 214.</w:t>
      </w:r>
    </w:p>
    <w:p w14:paraId="D1020000">
      <w:pPr>
        <w:pStyle w:val="Style_13"/>
        <w:widowControl w:val="1"/>
        <w:numPr>
          <w:ilvl w:val="0"/>
          <w:numId w:val="2"/>
        </w:numPr>
        <w:tabs>
          <w:tab w:leader="none" w:pos="817" w:val="left"/>
        </w:tabs>
        <w:spacing w:after="0" w:line="240" w:lineRule="auto"/>
        <w:ind w:firstLine="600" w:left="0"/>
        <w:rPr>
          <w:color w:val="000000"/>
          <w:sz w:val="24"/>
        </w:rPr>
      </w:pPr>
      <w:r>
        <w:rPr>
          <w:color w:val="000000"/>
          <w:sz w:val="24"/>
        </w:rPr>
        <w:t>Приказ Минтруда РФ от 22 сентября 2021 г. № 656н «Об утверждении примерного перечня мероприятий по пр</w:t>
      </w:r>
      <w:r>
        <w:rPr>
          <w:color w:val="000000"/>
          <w:sz w:val="24"/>
        </w:rPr>
        <w:t>е</w:t>
      </w:r>
      <w:r>
        <w:rPr>
          <w:color w:val="000000"/>
          <w:sz w:val="24"/>
        </w:rPr>
        <w:t>дотвращению случаев повреждения здоровья работников (при производстве работ (оказании услуг) на территории, наход</w:t>
      </w:r>
      <w:r>
        <w:rPr>
          <w:color w:val="000000"/>
          <w:sz w:val="24"/>
        </w:rPr>
        <w:t>я</w:t>
      </w:r>
      <w:r>
        <w:rPr>
          <w:color w:val="000000"/>
          <w:sz w:val="24"/>
        </w:rPr>
        <w:t>щейся под контролем другого работодателя (иного лица)».</w:t>
      </w:r>
    </w:p>
    <w:p w14:paraId="D2020000">
      <w:pPr>
        <w:pStyle w:val="Style_13"/>
        <w:widowControl w:val="1"/>
        <w:tabs>
          <w:tab w:leader="none" w:pos="817" w:val="left"/>
        </w:tabs>
        <w:spacing w:after="0" w:line="240" w:lineRule="auto"/>
        <w:ind w:firstLine="0" w:left="600"/>
        <w:rPr>
          <w:i w:val="1"/>
          <w:color w:val="000000"/>
          <w:sz w:val="24"/>
          <w:u w:val="single"/>
        </w:rPr>
      </w:pPr>
    </w:p>
    <w:p w14:paraId="D3020000">
      <w:pPr>
        <w:pStyle w:val="Style_13"/>
        <w:widowControl w:val="1"/>
        <w:tabs>
          <w:tab w:leader="none" w:pos="817" w:val="left"/>
        </w:tabs>
        <w:spacing w:after="0" w:line="240" w:lineRule="auto"/>
        <w:ind w:firstLine="0" w:left="0"/>
        <w:jc w:val="center"/>
        <w:rPr>
          <w:i w:val="1"/>
          <w:color w:val="000000"/>
          <w:sz w:val="24"/>
          <w:u w:val="single"/>
        </w:rPr>
      </w:pPr>
      <w:r>
        <w:rPr>
          <w:i w:val="1"/>
          <w:color w:val="000000"/>
          <w:sz w:val="24"/>
          <w:u w:val="single"/>
        </w:rPr>
        <w:t>Документированная информация работодателя (в т.ч. ЛНА):</w:t>
      </w:r>
    </w:p>
    <w:p w14:paraId="D4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Положение о допуске подрядных организаций к пр</w:t>
      </w:r>
      <w:r>
        <w:rPr>
          <w:color w:val="000000"/>
          <w:sz w:val="24"/>
        </w:rPr>
        <w:t>о</w:t>
      </w:r>
      <w:r>
        <w:rPr>
          <w:color w:val="000000"/>
          <w:sz w:val="24"/>
        </w:rPr>
        <w:t>изводству работ на территории работодателя (с Правилами организации работ и  Перечнем документов, представляемых перед допуском к работам)  - если 1 и более договор/год.</w:t>
      </w:r>
    </w:p>
    <w:p w14:paraId="D5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Договор</w:t>
      </w:r>
      <w:r>
        <w:rPr>
          <w:color w:val="000000"/>
          <w:sz w:val="24"/>
        </w:rPr>
        <w:t>(</w:t>
      </w:r>
      <w:r>
        <w:rPr>
          <w:color w:val="000000"/>
          <w:sz w:val="24"/>
        </w:rPr>
        <w:t>ы</w:t>
      </w:r>
      <w:r>
        <w:rPr>
          <w:color w:val="000000"/>
          <w:sz w:val="24"/>
        </w:rPr>
        <w:t>) на выполнение подрядных работ (оказ</w:t>
      </w:r>
      <w:r>
        <w:rPr>
          <w:color w:val="000000"/>
          <w:sz w:val="24"/>
        </w:rPr>
        <w:t>а</w:t>
      </w:r>
      <w:r>
        <w:rPr>
          <w:color w:val="000000"/>
          <w:sz w:val="24"/>
        </w:rPr>
        <w:t>нии услуг)с планом мероприятий по предотвращению случаев повреждения здоровья работников, акт-допуск(и) для прои</w:t>
      </w:r>
      <w:r>
        <w:rPr>
          <w:color w:val="000000"/>
          <w:sz w:val="24"/>
        </w:rPr>
        <w:t>з</w:t>
      </w:r>
      <w:r>
        <w:rPr>
          <w:color w:val="000000"/>
          <w:sz w:val="24"/>
        </w:rPr>
        <w:t>водства строительно-монтажных работ на территории орг</w:t>
      </w:r>
      <w:r>
        <w:rPr>
          <w:color w:val="000000"/>
          <w:sz w:val="24"/>
        </w:rPr>
        <w:t>а</w:t>
      </w:r>
      <w:r>
        <w:rPr>
          <w:color w:val="000000"/>
          <w:sz w:val="24"/>
        </w:rPr>
        <w:t>низации и пр.</w:t>
      </w:r>
    </w:p>
    <w:p w14:paraId="D6020000">
      <w:pPr>
        <w:pStyle w:val="Style_13"/>
        <w:widowControl w:val="1"/>
        <w:numPr>
          <w:ilvl w:val="0"/>
          <w:numId w:val="2"/>
        </w:numPr>
        <w:tabs>
          <w:tab w:leader="none" w:pos="850" w:val="left"/>
        </w:tabs>
        <w:spacing w:after="0" w:line="240" w:lineRule="auto"/>
        <w:ind w:firstLine="600" w:left="0"/>
        <w:rPr>
          <w:color w:val="000000"/>
          <w:sz w:val="24"/>
        </w:rPr>
      </w:pPr>
      <w:r>
        <w:rPr>
          <w:color w:val="000000"/>
          <w:sz w:val="24"/>
        </w:rPr>
        <w:t>Журнал регистрации вводного инструктажа.</w:t>
      </w:r>
    </w:p>
    <w:p w14:paraId="D7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Приказ о назначении лиц, отвечающих за безопасную организацию работ, в соответствии с требованиями норм и правил по охране труда.</w:t>
      </w:r>
    </w:p>
    <w:p w14:paraId="D8020000">
      <w:pPr>
        <w:pStyle w:val="Style_13"/>
        <w:widowControl w:val="1"/>
        <w:numPr>
          <w:ilvl w:val="0"/>
          <w:numId w:val="2"/>
        </w:numPr>
        <w:tabs>
          <w:tab w:leader="none" w:pos="807" w:val="left"/>
        </w:tabs>
        <w:spacing w:after="0" w:line="240" w:lineRule="auto"/>
        <w:ind w:firstLine="600" w:left="0"/>
        <w:rPr>
          <w:color w:val="000000"/>
          <w:sz w:val="24"/>
        </w:rPr>
      </w:pPr>
      <w:r>
        <w:rPr>
          <w:color w:val="000000"/>
          <w:sz w:val="24"/>
        </w:rPr>
        <w:t>План мероприятий по предотвращению случаев п</w:t>
      </w:r>
      <w:r>
        <w:rPr>
          <w:color w:val="000000"/>
          <w:sz w:val="24"/>
        </w:rPr>
        <w:t>о</w:t>
      </w:r>
      <w:r>
        <w:rPr>
          <w:color w:val="000000"/>
          <w:sz w:val="24"/>
        </w:rPr>
        <w:t>вреждения здоровья работников.</w:t>
      </w:r>
    </w:p>
    <w:p w14:paraId="D9020000">
      <w:pPr>
        <w:pStyle w:val="Style_13"/>
        <w:widowControl w:val="1"/>
        <w:tabs>
          <w:tab w:leader="none" w:pos="807" w:val="left"/>
        </w:tabs>
        <w:spacing w:after="0" w:line="240" w:lineRule="auto"/>
        <w:ind w:firstLine="0" w:left="0"/>
        <w:rPr>
          <w:color w:val="000000"/>
          <w:sz w:val="24"/>
        </w:rPr>
      </w:pPr>
    </w:p>
    <w:p w14:paraId="DA020000">
      <w:pPr>
        <w:pStyle w:val="Style_13"/>
        <w:pageBreakBefore w:val="1"/>
        <w:widowControl w:val="1"/>
        <w:tabs>
          <w:tab w:leader="none" w:pos="807" w:val="left"/>
        </w:tabs>
        <w:spacing w:after="0" w:line="240" w:lineRule="auto"/>
        <w:ind w:firstLine="0" w:left="0"/>
        <w:jc w:val="center"/>
        <w:rPr>
          <w:b w:val="1"/>
          <w:color w:val="000000"/>
          <w:sz w:val="24"/>
        </w:rPr>
      </w:pPr>
      <w:r>
        <w:rPr>
          <w:b w:val="1"/>
          <w:color w:val="000000"/>
          <w:sz w:val="24"/>
        </w:rPr>
        <w:t>1.</w:t>
      </w:r>
      <w:r>
        <w:rPr>
          <w:b w:val="1"/>
          <w:color w:val="000000"/>
          <w:sz w:val="24"/>
        </w:rPr>
        <w:t>2</w:t>
      </w:r>
      <w:r>
        <w:rPr>
          <w:b w:val="1"/>
          <w:color w:val="000000"/>
          <w:sz w:val="24"/>
        </w:rPr>
        <w:t>. ПЕРЕЧЕНЬ НОРМАТИВНЫХ ПРАВОВЫХ АКТОВ</w:t>
      </w:r>
    </w:p>
    <w:p w14:paraId="DB020000">
      <w:pPr>
        <w:pStyle w:val="Style_13"/>
        <w:widowControl w:val="1"/>
        <w:tabs>
          <w:tab w:leader="none" w:pos="807" w:val="left"/>
        </w:tabs>
        <w:spacing w:after="0" w:line="240" w:lineRule="auto"/>
        <w:ind w:firstLine="0" w:left="0"/>
        <w:jc w:val="center"/>
        <w:rPr>
          <w:b w:val="1"/>
          <w:color w:val="000000"/>
          <w:sz w:val="24"/>
        </w:rPr>
      </w:pPr>
      <w:r>
        <w:rPr>
          <w:b w:val="1"/>
          <w:color w:val="000000"/>
          <w:sz w:val="24"/>
        </w:rPr>
        <w:t xml:space="preserve">по охране труда, учитывающих специфику деятельности </w:t>
      </w:r>
    </w:p>
    <w:p w14:paraId="DC020000">
      <w:pPr>
        <w:pStyle w:val="Style_13"/>
        <w:widowControl w:val="1"/>
        <w:tabs>
          <w:tab w:leader="none" w:pos="807" w:val="left"/>
        </w:tabs>
        <w:spacing w:after="0" w:line="240" w:lineRule="auto"/>
        <w:ind w:firstLine="0" w:left="0"/>
        <w:jc w:val="center"/>
        <w:rPr>
          <w:b w:val="1"/>
          <w:color w:val="000000"/>
          <w:sz w:val="24"/>
        </w:rPr>
      </w:pPr>
      <w:r>
        <w:rPr>
          <w:b w:val="1"/>
          <w:color w:val="000000"/>
          <w:sz w:val="24"/>
        </w:rPr>
        <w:t>образовательной организации</w:t>
      </w:r>
    </w:p>
    <w:p w14:paraId="DD020000">
      <w:pPr>
        <w:pStyle w:val="Style_13"/>
        <w:widowControl w:val="1"/>
        <w:tabs>
          <w:tab w:leader="none" w:pos="807" w:val="left"/>
        </w:tabs>
        <w:spacing w:after="0" w:line="240" w:lineRule="auto"/>
        <w:ind w:firstLine="0" w:left="0"/>
        <w:rPr>
          <w:color w:val="000000"/>
          <w:sz w:val="24"/>
        </w:rPr>
      </w:pPr>
      <w:r>
        <w:rPr>
          <w:color w:val="000000"/>
          <w:sz w:val="24"/>
        </w:rPr>
        <w:t>НА 10.01.2023</w:t>
      </w:r>
    </w:p>
    <w:tbl>
      <w:tblPr>
        <w:tblStyle w:val="Style_27"/>
        <w:tblInd w:type="dxa" w:w="108"/>
        <w:tblLayout w:type="fixed"/>
      </w:tblPr>
      <w:tblGrid>
        <w:gridCol w:w="6307"/>
      </w:tblGrid>
      <w:tr>
        <w:trPr>
          <w:trHeight w:hRule="atLeast" w:val="20"/>
        </w:trPr>
        <w:tc>
          <w:tcPr>
            <w:tcW w:type="dxa" w:w="6307"/>
          </w:tcPr>
          <w:p w14:paraId="DE020000">
            <w:pPr>
              <w:ind/>
              <w:jc w:val="center"/>
              <w:rPr>
                <w:rFonts w:ascii="Times New Roman" w:hAnsi="Times New Roman"/>
                <w:b w:val="1"/>
                <w:color w:val="000000"/>
                <w:sz w:val="24"/>
              </w:rPr>
            </w:pPr>
            <w:r>
              <w:rPr>
                <w:rFonts w:ascii="Times New Roman" w:hAnsi="Times New Roman"/>
                <w:b w:val="1"/>
                <w:color w:val="000000"/>
                <w:sz w:val="24"/>
              </w:rPr>
              <w:t>Конституция и Кодексы</w:t>
            </w:r>
          </w:p>
        </w:tc>
      </w:tr>
      <w:tr>
        <w:trPr>
          <w:trHeight w:hRule="atLeast" w:val="20"/>
        </w:trPr>
        <w:tc>
          <w:tcPr>
            <w:tcW w:type="dxa" w:w="6307"/>
          </w:tcPr>
          <w:p w14:paraId="DF020000">
            <w:pPr>
              <w:ind/>
              <w:jc w:val="both"/>
              <w:rPr>
                <w:rFonts w:ascii="Times New Roman" w:hAnsi="Times New Roman"/>
                <w:color w:val="000000"/>
                <w:sz w:val="24"/>
              </w:rPr>
            </w:pPr>
            <w:r>
              <w:rPr>
                <w:rFonts w:ascii="Times New Roman" w:hAnsi="Times New Roman"/>
                <w:color w:val="000000"/>
                <w:sz w:val="24"/>
              </w:rPr>
              <w:t xml:space="preserve">Конституция Российской Федерации от 12.12.1993 </w:t>
            </w:r>
          </w:p>
        </w:tc>
      </w:tr>
      <w:tr>
        <w:trPr>
          <w:trHeight w:hRule="atLeast" w:val="20"/>
        </w:trPr>
        <w:tc>
          <w:tcPr>
            <w:tcW w:type="dxa" w:w="6307"/>
          </w:tcPr>
          <w:p w14:paraId="E0020000">
            <w:pPr>
              <w:ind/>
              <w:jc w:val="both"/>
              <w:rPr>
                <w:rFonts w:ascii="Times New Roman" w:hAnsi="Times New Roman"/>
                <w:color w:val="000000"/>
                <w:sz w:val="24"/>
              </w:rPr>
            </w:pPr>
            <w:r>
              <w:rPr>
                <w:rFonts w:ascii="Times New Roman" w:hAnsi="Times New Roman"/>
                <w:color w:val="000000"/>
                <w:sz w:val="24"/>
              </w:rPr>
              <w:t>Трудовой кодекс Российской Федерации от 30.12.2001 № 197-ФЗ</w:t>
            </w:r>
          </w:p>
        </w:tc>
      </w:tr>
      <w:tr>
        <w:trPr>
          <w:trHeight w:hRule="atLeast" w:val="20"/>
        </w:trPr>
        <w:tc>
          <w:tcPr>
            <w:tcW w:type="dxa" w:w="6307"/>
          </w:tcPr>
          <w:p w14:paraId="E1020000">
            <w:pPr>
              <w:ind/>
              <w:jc w:val="both"/>
              <w:rPr>
                <w:rFonts w:ascii="Times New Roman" w:hAnsi="Times New Roman"/>
                <w:color w:val="000000"/>
                <w:sz w:val="24"/>
              </w:rPr>
            </w:pPr>
            <w:r>
              <w:rPr>
                <w:rFonts w:ascii="Times New Roman" w:hAnsi="Times New Roman"/>
                <w:color w:val="000000"/>
                <w:sz w:val="24"/>
              </w:rPr>
              <w:t>Кодекс Российской Федерации об административных пр</w:t>
            </w:r>
            <w:r>
              <w:rPr>
                <w:rFonts w:ascii="Times New Roman" w:hAnsi="Times New Roman"/>
                <w:color w:val="000000"/>
                <w:sz w:val="24"/>
              </w:rPr>
              <w:t>а</w:t>
            </w:r>
            <w:r>
              <w:rPr>
                <w:rFonts w:ascii="Times New Roman" w:hAnsi="Times New Roman"/>
                <w:color w:val="000000"/>
                <w:sz w:val="24"/>
              </w:rPr>
              <w:t xml:space="preserve">вонарушениях от 30.12.2001 N 195-ФЗ </w:t>
            </w:r>
          </w:p>
        </w:tc>
      </w:tr>
      <w:tr>
        <w:trPr>
          <w:trHeight w:hRule="atLeast" w:val="20"/>
        </w:trPr>
        <w:tc>
          <w:tcPr>
            <w:tcW w:type="dxa" w:w="6307"/>
          </w:tcPr>
          <w:p w14:paraId="E2020000">
            <w:pPr>
              <w:ind/>
              <w:jc w:val="both"/>
              <w:rPr>
                <w:rFonts w:ascii="Times New Roman" w:hAnsi="Times New Roman"/>
                <w:color w:val="000000"/>
                <w:sz w:val="24"/>
              </w:rPr>
            </w:pPr>
            <w:r>
              <w:rPr>
                <w:rFonts w:ascii="Times New Roman" w:hAnsi="Times New Roman"/>
                <w:color w:val="000000"/>
                <w:sz w:val="24"/>
              </w:rPr>
              <w:t xml:space="preserve">Уголовный кодекс Российской Федерации от 13.06.1996 г. N 63-ФЗ </w:t>
            </w:r>
          </w:p>
        </w:tc>
      </w:tr>
      <w:tr>
        <w:trPr>
          <w:trHeight w:hRule="atLeast" w:val="20"/>
        </w:trPr>
        <w:tc>
          <w:tcPr>
            <w:tcW w:type="dxa" w:w="6307"/>
          </w:tcPr>
          <w:p w14:paraId="E3020000">
            <w:pPr>
              <w:ind/>
              <w:jc w:val="center"/>
              <w:rPr>
                <w:rFonts w:ascii="Times New Roman" w:hAnsi="Times New Roman"/>
                <w:b w:val="1"/>
                <w:color w:val="000000"/>
                <w:sz w:val="24"/>
              </w:rPr>
            </w:pPr>
            <w:r>
              <w:rPr>
                <w:rFonts w:ascii="Times New Roman" w:hAnsi="Times New Roman"/>
                <w:b w:val="1"/>
                <w:color w:val="000000"/>
                <w:sz w:val="24"/>
              </w:rPr>
              <w:t>Контроль (надзор)</w:t>
            </w:r>
          </w:p>
        </w:tc>
      </w:tr>
      <w:tr>
        <w:trPr>
          <w:trHeight w:hRule="atLeast" w:val="20"/>
        </w:trPr>
        <w:tc>
          <w:tcPr>
            <w:tcW w:type="dxa" w:w="6307"/>
          </w:tcPr>
          <w:p w14:paraId="E4020000">
            <w:pPr>
              <w:ind/>
              <w:jc w:val="both"/>
              <w:rPr>
                <w:rFonts w:ascii="Times New Roman" w:hAnsi="Times New Roman"/>
                <w:color w:val="000000"/>
                <w:sz w:val="24"/>
              </w:rPr>
            </w:pPr>
            <w:r>
              <w:rPr>
                <w:rFonts w:ascii="Times New Roman" w:hAnsi="Times New Roman"/>
                <w:color w:val="000000"/>
                <w:sz w:val="24"/>
              </w:rPr>
              <w:t>Федеральный закон от 31.07.2020 №248-ФЗ  "О государс</w:t>
            </w:r>
            <w:r>
              <w:rPr>
                <w:rFonts w:ascii="Times New Roman" w:hAnsi="Times New Roman"/>
                <w:color w:val="000000"/>
                <w:sz w:val="24"/>
              </w:rPr>
              <w:t>т</w:t>
            </w:r>
            <w:r>
              <w:rPr>
                <w:rFonts w:ascii="Times New Roman" w:hAnsi="Times New Roman"/>
                <w:color w:val="000000"/>
                <w:sz w:val="24"/>
              </w:rPr>
              <w:t xml:space="preserve">венном контроле (надзоре) и муниципальном контроле в Российской Федерации" </w:t>
            </w:r>
          </w:p>
        </w:tc>
      </w:tr>
      <w:tr>
        <w:trPr>
          <w:trHeight w:hRule="atLeast" w:val="20"/>
        </w:trPr>
        <w:tc>
          <w:tcPr>
            <w:tcW w:type="dxa" w:w="6307"/>
          </w:tcPr>
          <w:p w14:paraId="E5020000">
            <w:pPr>
              <w:ind/>
              <w:jc w:val="both"/>
              <w:rPr>
                <w:rFonts w:ascii="Times New Roman" w:hAnsi="Times New Roman"/>
                <w:color w:val="000000"/>
                <w:sz w:val="24"/>
              </w:rPr>
            </w:pPr>
            <w:r>
              <w:rPr>
                <w:rFonts w:ascii="Times New Roman" w:hAnsi="Times New Roman"/>
                <w:color w:val="000000"/>
                <w:sz w:val="24"/>
              </w:rPr>
              <w:t>Постановление Правительства РФ от 21.07.2021 №1230 Об утв. Положения о федеральном государственном контроле (надзоре) за соблюдением трудового законодательства и иных НПА, содержащих нормы трудового права».</w:t>
            </w:r>
            <w:r>
              <w:rPr>
                <w:rFonts w:ascii="Times New Roman" w:hAnsi="Times New Roman"/>
                <w:color w:val="000000"/>
                <w:sz w:val="24"/>
              </w:rPr>
              <w:t>- до 1.07.2023</w:t>
            </w:r>
          </w:p>
        </w:tc>
      </w:tr>
      <w:tr>
        <w:trPr>
          <w:trHeight w:hRule="atLeast" w:val="20"/>
        </w:trPr>
        <w:tc>
          <w:tcPr>
            <w:tcW w:type="dxa" w:w="6307"/>
          </w:tcPr>
          <w:p w14:paraId="E6020000">
            <w:pPr>
              <w:ind/>
              <w:jc w:val="both"/>
              <w:rPr>
                <w:rFonts w:ascii="Times New Roman" w:hAnsi="Times New Roman"/>
                <w:color w:val="000000"/>
                <w:sz w:val="24"/>
              </w:rPr>
            </w:pPr>
            <w:r>
              <w:rPr>
                <w:rFonts w:ascii="Times New Roman" w:hAnsi="Times New Roman"/>
                <w:color w:val="000000"/>
                <w:sz w:val="24"/>
              </w:rPr>
              <w:t>Постановление Правительства РФ от 10.03.2022 N 336  "Об особенностях организации и осуществления государстве</w:t>
            </w:r>
            <w:r>
              <w:rPr>
                <w:rFonts w:ascii="Times New Roman" w:hAnsi="Times New Roman"/>
                <w:color w:val="000000"/>
                <w:sz w:val="24"/>
              </w:rPr>
              <w:t>н</w:t>
            </w:r>
            <w:r>
              <w:rPr>
                <w:rFonts w:ascii="Times New Roman" w:hAnsi="Times New Roman"/>
                <w:color w:val="000000"/>
                <w:sz w:val="24"/>
              </w:rPr>
              <w:t>ного контроля (надзора), муниципального контроля"</w:t>
            </w:r>
          </w:p>
        </w:tc>
      </w:tr>
      <w:tr>
        <w:trPr>
          <w:trHeight w:hRule="atLeast" w:val="20"/>
        </w:trPr>
        <w:tc>
          <w:tcPr>
            <w:tcW w:type="dxa" w:w="6307"/>
          </w:tcPr>
          <w:p w14:paraId="E7020000">
            <w:pPr>
              <w:ind/>
              <w:jc w:val="both"/>
              <w:rPr>
                <w:rFonts w:ascii="Times New Roman" w:hAnsi="Times New Roman"/>
                <w:color w:val="000000"/>
                <w:sz w:val="24"/>
              </w:rPr>
            </w:pPr>
            <w:r>
              <w:rPr>
                <w:rFonts w:ascii="Times New Roman" w:hAnsi="Times New Roman"/>
                <w:color w:val="000000"/>
                <w:sz w:val="24"/>
              </w:rPr>
              <w:t>Постановление Правительства Российской Федерации от 27.10.2021 № 1844 "Об утв. Требований к разработке, с</w:t>
            </w:r>
            <w:r>
              <w:rPr>
                <w:rFonts w:ascii="Times New Roman" w:hAnsi="Times New Roman"/>
                <w:color w:val="000000"/>
                <w:sz w:val="24"/>
              </w:rPr>
              <w:t>о</w:t>
            </w:r>
            <w:r>
              <w:rPr>
                <w:rFonts w:ascii="Times New Roman" w:hAnsi="Times New Roman"/>
                <w:color w:val="000000"/>
                <w:sz w:val="24"/>
              </w:rPr>
              <w:t>держанию, общественному обсуждению проектов форм проверочных листов, утверждению, применению, актуал</w:t>
            </w:r>
            <w:r>
              <w:rPr>
                <w:rFonts w:ascii="Times New Roman" w:hAnsi="Times New Roman"/>
                <w:color w:val="000000"/>
                <w:sz w:val="24"/>
              </w:rPr>
              <w:t>и</w:t>
            </w:r>
            <w:r>
              <w:rPr>
                <w:rFonts w:ascii="Times New Roman" w:hAnsi="Times New Roman"/>
                <w:color w:val="000000"/>
                <w:sz w:val="24"/>
              </w:rPr>
              <w:t>зации форм проверочных листов, а также случаев обяз</w:t>
            </w:r>
            <w:r>
              <w:rPr>
                <w:rFonts w:ascii="Times New Roman" w:hAnsi="Times New Roman"/>
                <w:color w:val="000000"/>
                <w:sz w:val="24"/>
              </w:rPr>
              <w:t>а</w:t>
            </w:r>
            <w:r>
              <w:rPr>
                <w:rFonts w:ascii="Times New Roman" w:hAnsi="Times New Roman"/>
                <w:color w:val="000000"/>
                <w:sz w:val="24"/>
              </w:rPr>
              <w:t>тельного применения проверочных листов"</w:t>
            </w:r>
          </w:p>
        </w:tc>
      </w:tr>
      <w:tr>
        <w:trPr>
          <w:trHeight w:hRule="atLeast" w:val="20"/>
        </w:trPr>
        <w:tc>
          <w:tcPr>
            <w:tcW w:type="dxa" w:w="6307"/>
          </w:tcPr>
          <w:p w14:paraId="E8020000">
            <w:pPr>
              <w:ind/>
              <w:jc w:val="both"/>
              <w:rPr>
                <w:rFonts w:ascii="Times New Roman" w:hAnsi="Times New Roman"/>
                <w:color w:val="000000"/>
                <w:sz w:val="24"/>
              </w:rPr>
            </w:pPr>
            <w:r>
              <w:rPr>
                <w:rFonts w:ascii="Times New Roman" w:hAnsi="Times New Roman"/>
                <w:color w:val="000000"/>
                <w:sz w:val="24"/>
              </w:rPr>
              <w:t>Приказ Федеральной службы по труду и занятости от 1.02.2022 г. N 20 "Об утв</w:t>
            </w:r>
            <w:r>
              <w:rPr>
                <w:rFonts w:ascii="Times New Roman" w:hAnsi="Times New Roman"/>
                <w:color w:val="000000"/>
                <w:sz w:val="24"/>
              </w:rPr>
              <w:t>.  ф</w:t>
            </w:r>
            <w:r>
              <w:rPr>
                <w:rFonts w:ascii="Times New Roman" w:hAnsi="Times New Roman"/>
                <w:color w:val="000000"/>
                <w:sz w:val="24"/>
              </w:rPr>
              <w:t xml:space="preserve">орм проверочных листов (списков контрольных вопросов) для осуществления федерального </w:t>
            </w:r>
            <w:r>
              <w:rPr>
                <w:rFonts w:ascii="Times New Roman" w:hAnsi="Times New Roman"/>
                <w:color w:val="000000"/>
                <w:sz w:val="24"/>
              </w:rPr>
              <w:t>государственного контроля (надзора) за соблюдением тр</w:t>
            </w:r>
            <w:r>
              <w:rPr>
                <w:rFonts w:ascii="Times New Roman" w:hAnsi="Times New Roman"/>
                <w:color w:val="000000"/>
                <w:sz w:val="24"/>
              </w:rPr>
              <w:t>у</w:t>
            </w:r>
            <w:r>
              <w:rPr>
                <w:rFonts w:ascii="Times New Roman" w:hAnsi="Times New Roman"/>
                <w:color w:val="000000"/>
                <w:sz w:val="24"/>
              </w:rPr>
              <w:t>дового законодательства и иных нормативных правовых а</w:t>
            </w:r>
            <w:r>
              <w:rPr>
                <w:rFonts w:ascii="Times New Roman" w:hAnsi="Times New Roman"/>
                <w:color w:val="000000"/>
                <w:sz w:val="24"/>
              </w:rPr>
              <w:t>к</w:t>
            </w:r>
            <w:r>
              <w:rPr>
                <w:rFonts w:ascii="Times New Roman" w:hAnsi="Times New Roman"/>
                <w:color w:val="000000"/>
                <w:sz w:val="24"/>
              </w:rPr>
              <w:t>тов, содержащих нормы трудового права"</w:t>
            </w:r>
          </w:p>
        </w:tc>
      </w:tr>
      <w:tr>
        <w:trPr>
          <w:trHeight w:hRule="atLeast" w:val="20"/>
        </w:trPr>
        <w:tc>
          <w:tcPr>
            <w:tcW w:type="dxa" w:w="6307"/>
          </w:tcPr>
          <w:p w14:paraId="E9020000">
            <w:pPr>
              <w:ind/>
              <w:jc w:val="both"/>
              <w:rPr>
                <w:rFonts w:ascii="Times New Roman" w:hAnsi="Times New Roman"/>
                <w:color w:val="000000"/>
                <w:sz w:val="24"/>
              </w:rPr>
            </w:pPr>
            <w:r>
              <w:rPr>
                <w:rFonts w:ascii="Times New Roman" w:hAnsi="Times New Roman"/>
                <w:color w:val="000000"/>
                <w:sz w:val="24"/>
              </w:rPr>
              <w:t>Постановление Правительства РФ от 30.03.2022 N 511 "Об особенностях правового регулирования трудовых отношений и иных непосредственно связанных с ними отношений в 2022 и 2023 годах"</w:t>
            </w:r>
          </w:p>
        </w:tc>
      </w:tr>
      <w:tr>
        <w:trPr>
          <w:trHeight w:hRule="atLeast" w:val="20"/>
        </w:trPr>
        <w:tc>
          <w:tcPr>
            <w:tcW w:type="dxa" w:w="6307"/>
            <w:vAlign w:val="center"/>
          </w:tcPr>
          <w:p w14:paraId="EA020000">
            <w:pPr>
              <w:ind/>
              <w:jc w:val="center"/>
              <w:rPr>
                <w:rFonts w:ascii="Times New Roman" w:hAnsi="Times New Roman"/>
                <w:b w:val="1"/>
                <w:color w:val="000000"/>
                <w:sz w:val="24"/>
              </w:rPr>
            </w:pPr>
            <w:r>
              <w:rPr>
                <w:rFonts w:ascii="Times New Roman" w:hAnsi="Times New Roman"/>
                <w:b w:val="1"/>
                <w:color w:val="000000"/>
                <w:sz w:val="24"/>
              </w:rPr>
              <w:t>Реестр (перечень) НПА</w:t>
            </w:r>
          </w:p>
        </w:tc>
      </w:tr>
      <w:tr>
        <w:trPr>
          <w:trHeight w:hRule="atLeast" w:val="20"/>
        </w:trPr>
        <w:tc>
          <w:tcPr>
            <w:tcW w:type="dxa" w:w="6307"/>
          </w:tcPr>
          <w:p w14:paraId="EB020000">
            <w:pPr>
              <w:ind/>
              <w:jc w:val="both"/>
              <w:rPr>
                <w:rFonts w:ascii="Times New Roman" w:hAnsi="Times New Roman"/>
                <w:color w:val="000000"/>
                <w:sz w:val="24"/>
              </w:rPr>
            </w:pPr>
            <w:r>
              <w:rPr>
                <w:rFonts w:ascii="Times New Roman" w:hAnsi="Times New Roman"/>
                <w:color w:val="000000"/>
                <w:sz w:val="24"/>
              </w:rPr>
              <w:t>Федеральный закон от 31.07.2020 N 247-ФЗ "Об обязател</w:t>
            </w:r>
            <w:r>
              <w:rPr>
                <w:rFonts w:ascii="Times New Roman" w:hAnsi="Times New Roman"/>
                <w:color w:val="000000"/>
                <w:sz w:val="24"/>
              </w:rPr>
              <w:t>ь</w:t>
            </w:r>
            <w:r>
              <w:rPr>
                <w:rFonts w:ascii="Times New Roman" w:hAnsi="Times New Roman"/>
                <w:color w:val="000000"/>
                <w:sz w:val="24"/>
              </w:rPr>
              <w:t>ных требованиях в Российской Федерации"</w:t>
            </w:r>
          </w:p>
        </w:tc>
      </w:tr>
      <w:tr>
        <w:trPr>
          <w:trHeight w:hRule="atLeast" w:val="20"/>
        </w:trPr>
        <w:tc>
          <w:tcPr>
            <w:tcW w:type="dxa" w:w="6307"/>
          </w:tcPr>
          <w:p w14:paraId="EC020000">
            <w:pPr>
              <w:ind/>
              <w:jc w:val="both"/>
              <w:rPr>
                <w:rFonts w:ascii="Times New Roman" w:hAnsi="Times New Roman"/>
                <w:color w:val="000000"/>
                <w:sz w:val="24"/>
              </w:rPr>
            </w:pPr>
            <w:r>
              <w:rPr>
                <w:rFonts w:ascii="Times New Roman" w:hAnsi="Times New Roman"/>
                <w:color w:val="000000"/>
                <w:sz w:val="24"/>
              </w:rPr>
              <w:t>Постановление Правительства РФ от 31.12.2020 г. № 2467 “Об утв. Перечня нормативных правовых актов и групп нормативных правовых актов Правительства Российской Федерации, нормативных правовых актов, отдельных пол</w:t>
            </w:r>
            <w:r>
              <w:rPr>
                <w:rFonts w:ascii="Times New Roman" w:hAnsi="Times New Roman"/>
                <w:color w:val="000000"/>
                <w:sz w:val="24"/>
              </w:rPr>
              <w:t>о</w:t>
            </w:r>
            <w:r>
              <w:rPr>
                <w:rFonts w:ascii="Times New Roman" w:hAnsi="Times New Roman"/>
                <w:color w:val="000000"/>
                <w:sz w:val="24"/>
              </w:rPr>
              <w:t>жений нормативных правовых актов и групп нормативных правовых актов федеральных органов исполнительной вл</w:t>
            </w:r>
            <w:r>
              <w:rPr>
                <w:rFonts w:ascii="Times New Roman" w:hAnsi="Times New Roman"/>
                <w:color w:val="000000"/>
                <w:sz w:val="24"/>
              </w:rPr>
              <w:t>а</w:t>
            </w:r>
            <w:r>
              <w:rPr>
                <w:rFonts w:ascii="Times New Roman" w:hAnsi="Times New Roman"/>
                <w:color w:val="000000"/>
                <w:sz w:val="24"/>
              </w:rPr>
              <w:t>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w:t>
            </w:r>
            <w:r>
              <w:rPr>
                <w:rFonts w:ascii="Times New Roman" w:hAnsi="Times New Roman"/>
                <w:color w:val="000000"/>
                <w:sz w:val="24"/>
              </w:rPr>
              <w:t>е</w:t>
            </w:r>
            <w:r>
              <w:rPr>
                <w:rFonts w:ascii="Times New Roman" w:hAnsi="Times New Roman"/>
                <w:color w:val="000000"/>
                <w:sz w:val="24"/>
              </w:rPr>
              <w:t>шений Государственной комиссии по радиочастотам, с</w:t>
            </w:r>
            <w:r>
              <w:rPr>
                <w:rFonts w:ascii="Times New Roman" w:hAnsi="Times New Roman"/>
                <w:color w:val="000000"/>
                <w:sz w:val="24"/>
              </w:rPr>
              <w:t>о</w:t>
            </w:r>
            <w:r>
              <w:rPr>
                <w:rFonts w:ascii="Times New Roman" w:hAnsi="Times New Roman"/>
                <w:color w:val="000000"/>
                <w:sz w:val="24"/>
              </w:rPr>
              <w:t>держащих обязательные требования, в отношении которых не применяются положения частей 1, 2 и 3 статьи 15 Фед</w:t>
            </w:r>
            <w:r>
              <w:rPr>
                <w:rFonts w:ascii="Times New Roman" w:hAnsi="Times New Roman"/>
                <w:color w:val="000000"/>
                <w:sz w:val="24"/>
              </w:rPr>
              <w:t>е</w:t>
            </w:r>
            <w:r>
              <w:rPr>
                <w:rFonts w:ascii="Times New Roman" w:hAnsi="Times New Roman"/>
                <w:color w:val="000000"/>
                <w:sz w:val="24"/>
              </w:rPr>
              <w:t xml:space="preserve">рального закона "Об обязательных требованиях в Российской Федерации” (с </w:t>
            </w:r>
            <w:r>
              <w:rPr>
                <w:rFonts w:ascii="Times New Roman" w:hAnsi="Times New Roman"/>
                <w:color w:val="000000"/>
                <w:sz w:val="24"/>
              </w:rPr>
              <w:t>изм</w:t>
            </w:r>
            <w:r>
              <w:rPr>
                <w:rFonts w:ascii="Times New Roman" w:hAnsi="Times New Roman"/>
                <w:color w:val="000000"/>
                <w:sz w:val="24"/>
              </w:rPr>
              <w:t>. и доп.)</w:t>
            </w:r>
          </w:p>
        </w:tc>
      </w:tr>
      <w:tr>
        <w:trPr>
          <w:trHeight w:hRule="atLeast" w:val="20"/>
        </w:trPr>
        <w:tc>
          <w:tcPr>
            <w:tcW w:type="dxa" w:w="6307"/>
          </w:tcPr>
          <w:p w14:paraId="ED020000">
            <w:pPr>
              <w:ind/>
              <w:jc w:val="both"/>
              <w:rPr>
                <w:rFonts w:ascii="Times New Roman" w:hAnsi="Times New Roman"/>
                <w:color w:val="000000"/>
                <w:sz w:val="24"/>
              </w:rPr>
            </w:pPr>
            <w:r>
              <w:rPr>
                <w:rFonts w:ascii="Times New Roman" w:hAnsi="Times New Roman"/>
                <w:color w:val="000000"/>
                <w:sz w:val="24"/>
              </w:rPr>
              <w:t xml:space="preserve">Приказ </w:t>
            </w:r>
            <w:r>
              <w:rPr>
                <w:rFonts w:ascii="Times New Roman" w:hAnsi="Times New Roman"/>
                <w:color w:val="000000"/>
                <w:sz w:val="24"/>
              </w:rPr>
              <w:t>Роструда</w:t>
            </w:r>
            <w:r>
              <w:rPr>
                <w:rFonts w:ascii="Times New Roman" w:hAnsi="Times New Roman"/>
                <w:color w:val="000000"/>
                <w:sz w:val="24"/>
              </w:rPr>
              <w:t xml:space="preserve"> от 31.12.2020 N 265". Об утв. Перечней нормативных правовых актов (их отдельных положений), содержащих обязательные требования, оценка соблюдения которых осуществляется в рамках государственного ко</w:t>
            </w:r>
            <w:r>
              <w:rPr>
                <w:rFonts w:ascii="Times New Roman" w:hAnsi="Times New Roman"/>
                <w:color w:val="000000"/>
                <w:sz w:val="24"/>
              </w:rPr>
              <w:t>н</w:t>
            </w:r>
            <w:r>
              <w:rPr>
                <w:rFonts w:ascii="Times New Roman" w:hAnsi="Times New Roman"/>
                <w:color w:val="000000"/>
                <w:sz w:val="24"/>
              </w:rPr>
              <w:t>троля (надзора), привлечения к административной ответс</w:t>
            </w:r>
            <w:r>
              <w:rPr>
                <w:rFonts w:ascii="Times New Roman" w:hAnsi="Times New Roman"/>
                <w:color w:val="000000"/>
                <w:sz w:val="24"/>
              </w:rPr>
              <w:t>т</w:t>
            </w:r>
            <w:r>
              <w:rPr>
                <w:rFonts w:ascii="Times New Roman" w:hAnsi="Times New Roman"/>
                <w:color w:val="000000"/>
                <w:sz w:val="24"/>
              </w:rPr>
              <w:t>венности"</w:t>
            </w:r>
          </w:p>
        </w:tc>
      </w:tr>
      <w:tr>
        <w:trPr>
          <w:trHeight w:hRule="atLeast" w:val="20"/>
        </w:trPr>
        <w:tc>
          <w:tcPr>
            <w:tcW w:type="dxa" w:w="6307"/>
          </w:tcPr>
          <w:p w14:paraId="EE020000">
            <w:pPr>
              <w:ind/>
              <w:jc w:val="center"/>
              <w:rPr>
                <w:rFonts w:ascii="Times New Roman" w:hAnsi="Times New Roman"/>
                <w:b w:val="1"/>
                <w:color w:val="000000"/>
                <w:sz w:val="24"/>
              </w:rPr>
            </w:pPr>
            <w:r>
              <w:rPr>
                <w:rFonts w:ascii="Times New Roman" w:hAnsi="Times New Roman"/>
                <w:b w:val="1"/>
                <w:color w:val="000000"/>
                <w:sz w:val="24"/>
              </w:rPr>
              <w:t>СУОТ</w:t>
            </w:r>
          </w:p>
        </w:tc>
      </w:tr>
      <w:tr>
        <w:trPr>
          <w:trHeight w:hRule="atLeast" w:val="20"/>
        </w:trPr>
        <w:tc>
          <w:tcPr>
            <w:tcW w:type="dxa" w:w="6307"/>
          </w:tcPr>
          <w:p w14:paraId="EF020000">
            <w:pPr>
              <w:ind/>
              <w:jc w:val="both"/>
              <w:rPr>
                <w:rFonts w:ascii="Times New Roman" w:hAnsi="Times New Roman"/>
                <w:color w:val="000000"/>
                <w:sz w:val="24"/>
              </w:rPr>
            </w:pPr>
            <w:r>
              <w:rPr>
                <w:rFonts w:ascii="Times New Roman" w:hAnsi="Times New Roman"/>
                <w:color w:val="000000"/>
                <w:sz w:val="24"/>
              </w:rPr>
              <w:t>Приказ Минтруда России от 29.10.2021 №776н «Об утв. Примерного положения о системе управления охраной тр</w:t>
            </w:r>
            <w:r>
              <w:rPr>
                <w:rFonts w:ascii="Times New Roman" w:hAnsi="Times New Roman"/>
                <w:color w:val="000000"/>
                <w:sz w:val="24"/>
              </w:rPr>
              <w:t>у</w:t>
            </w:r>
            <w:r>
              <w:rPr>
                <w:rFonts w:ascii="Times New Roman" w:hAnsi="Times New Roman"/>
                <w:color w:val="000000"/>
                <w:sz w:val="24"/>
              </w:rPr>
              <w:t>да» (</w:t>
            </w:r>
            <w:r>
              <w:rPr>
                <w:rFonts w:ascii="Times New Roman" w:hAnsi="Times New Roman"/>
                <w:color w:val="000000"/>
                <w:sz w:val="24"/>
              </w:rPr>
              <w:t>Зарег</w:t>
            </w:r>
            <w:r>
              <w:rPr>
                <w:rFonts w:ascii="Times New Roman" w:hAnsi="Times New Roman"/>
                <w:color w:val="000000"/>
                <w:sz w:val="24"/>
              </w:rPr>
              <w:t>. в Минюсте России 14.12.2021 N 66318)</w:t>
            </w:r>
          </w:p>
        </w:tc>
      </w:tr>
      <w:tr>
        <w:trPr>
          <w:trHeight w:hRule="atLeast" w:val="20"/>
        </w:trPr>
        <w:tc>
          <w:tcPr>
            <w:tcW w:type="dxa" w:w="6307"/>
          </w:tcPr>
          <w:p w14:paraId="F0020000">
            <w:pPr>
              <w:ind/>
              <w:jc w:val="both"/>
              <w:rPr>
                <w:rFonts w:ascii="Times New Roman" w:hAnsi="Times New Roman"/>
                <w:color w:val="000000"/>
                <w:sz w:val="24"/>
              </w:rPr>
            </w:pPr>
            <w:r>
              <w:rPr>
                <w:rFonts w:ascii="Times New Roman" w:hAnsi="Times New Roman"/>
                <w:color w:val="000000"/>
                <w:sz w:val="24"/>
              </w:rPr>
              <w:t>Федеральный закон от 12.01.1996 N 10-ФЗ  «О професси</w:t>
            </w:r>
            <w:r>
              <w:rPr>
                <w:rFonts w:ascii="Times New Roman" w:hAnsi="Times New Roman"/>
                <w:color w:val="000000"/>
                <w:sz w:val="24"/>
              </w:rPr>
              <w:t>о</w:t>
            </w:r>
            <w:r>
              <w:rPr>
                <w:rFonts w:ascii="Times New Roman" w:hAnsi="Times New Roman"/>
                <w:color w:val="000000"/>
                <w:sz w:val="24"/>
              </w:rPr>
              <w:t>нальных союзах, их правах и гарантиях деятельности» (ред. от 21.12.2021)</w:t>
            </w:r>
          </w:p>
        </w:tc>
      </w:tr>
      <w:tr>
        <w:trPr>
          <w:trHeight w:hRule="atLeast" w:val="20"/>
        </w:trPr>
        <w:tc>
          <w:tcPr>
            <w:tcW w:type="dxa" w:w="6307"/>
          </w:tcPr>
          <w:p w14:paraId="F1020000">
            <w:pPr>
              <w:ind/>
              <w:jc w:val="center"/>
              <w:rPr>
                <w:rFonts w:ascii="Times New Roman" w:hAnsi="Times New Roman"/>
                <w:b w:val="1"/>
                <w:color w:val="000000"/>
                <w:sz w:val="24"/>
              </w:rPr>
            </w:pPr>
            <w:r>
              <w:rPr>
                <w:rFonts w:ascii="Times New Roman" w:hAnsi="Times New Roman"/>
                <w:b w:val="1"/>
                <w:color w:val="000000"/>
                <w:sz w:val="24"/>
              </w:rPr>
              <w:t>Спецоценка</w:t>
            </w:r>
            <w:r>
              <w:rPr>
                <w:rFonts w:ascii="Times New Roman" w:hAnsi="Times New Roman"/>
                <w:b w:val="1"/>
                <w:color w:val="000000"/>
                <w:sz w:val="24"/>
              </w:rPr>
              <w:t xml:space="preserve">, декларация, производственный контроль, </w:t>
            </w:r>
          </w:p>
          <w:p w14:paraId="F2020000">
            <w:pPr>
              <w:ind/>
              <w:jc w:val="center"/>
              <w:rPr>
                <w:rFonts w:ascii="Times New Roman" w:hAnsi="Times New Roman"/>
                <w:b w:val="1"/>
                <w:color w:val="000000"/>
                <w:sz w:val="24"/>
              </w:rPr>
            </w:pPr>
            <w:r>
              <w:rPr>
                <w:rFonts w:ascii="Times New Roman" w:hAnsi="Times New Roman"/>
                <w:b w:val="1"/>
                <w:color w:val="000000"/>
                <w:sz w:val="24"/>
              </w:rPr>
              <w:t>гарантии и компенсации</w:t>
            </w:r>
          </w:p>
        </w:tc>
      </w:tr>
      <w:tr>
        <w:trPr>
          <w:trHeight w:hRule="atLeast" w:val="20"/>
        </w:trPr>
        <w:tc>
          <w:tcPr>
            <w:tcW w:type="dxa" w:w="6307"/>
          </w:tcPr>
          <w:p w14:paraId="F3020000">
            <w:pPr>
              <w:ind/>
              <w:jc w:val="both"/>
              <w:rPr>
                <w:rFonts w:ascii="Times New Roman" w:hAnsi="Times New Roman"/>
                <w:color w:val="000000"/>
                <w:sz w:val="24"/>
              </w:rPr>
            </w:pPr>
            <w:r>
              <w:rPr>
                <w:rFonts w:ascii="Times New Roman" w:hAnsi="Times New Roman"/>
                <w:color w:val="000000"/>
                <w:sz w:val="24"/>
              </w:rPr>
              <w:t>Федеральный закон "О специальной оценке условий труда" от 28.12.2013 N 426-ФЗ</w:t>
            </w:r>
          </w:p>
        </w:tc>
      </w:tr>
      <w:tr>
        <w:trPr>
          <w:trHeight w:hRule="atLeast" w:val="20"/>
        </w:trPr>
        <w:tc>
          <w:tcPr>
            <w:tcW w:type="dxa" w:w="6307"/>
          </w:tcPr>
          <w:p w14:paraId="F4020000">
            <w:pPr>
              <w:ind/>
              <w:jc w:val="both"/>
              <w:rPr>
                <w:rFonts w:ascii="Times New Roman" w:hAnsi="Times New Roman"/>
                <w:color w:val="000000"/>
                <w:sz w:val="24"/>
              </w:rPr>
            </w:pPr>
            <w:r>
              <w:rPr>
                <w:rFonts w:ascii="Times New Roman" w:hAnsi="Times New Roman"/>
                <w:color w:val="000000"/>
                <w:sz w:val="24"/>
              </w:rPr>
              <w:t>Приказ Минтруда России от 24.01.2014 N 33н "Об утв. М</w:t>
            </w:r>
            <w:r>
              <w:rPr>
                <w:rFonts w:ascii="Times New Roman" w:hAnsi="Times New Roman"/>
                <w:color w:val="000000"/>
                <w:sz w:val="24"/>
              </w:rPr>
              <w:t>е</w:t>
            </w:r>
            <w:r>
              <w:rPr>
                <w:rFonts w:ascii="Times New Roman" w:hAnsi="Times New Roman"/>
                <w:color w:val="000000"/>
                <w:sz w:val="24"/>
              </w:rPr>
              <w:t>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w:t>
            </w:r>
            <w:r>
              <w:rPr>
                <w:rFonts w:ascii="Times New Roman" w:hAnsi="Times New Roman"/>
                <w:color w:val="000000"/>
                <w:sz w:val="24"/>
              </w:rPr>
              <w:t>Зарег</w:t>
            </w:r>
            <w:r>
              <w:rPr>
                <w:rFonts w:ascii="Times New Roman" w:hAnsi="Times New Roman"/>
                <w:color w:val="000000"/>
                <w:sz w:val="24"/>
              </w:rPr>
              <w:t>. в Минюсте России 21.03.2014  N 31689)</w:t>
            </w:r>
          </w:p>
        </w:tc>
      </w:tr>
      <w:tr>
        <w:trPr>
          <w:trHeight w:hRule="atLeast" w:val="20"/>
        </w:trPr>
        <w:tc>
          <w:tcPr>
            <w:tcW w:type="dxa" w:w="6307"/>
          </w:tcPr>
          <w:p w14:paraId="F5020000">
            <w:pPr>
              <w:ind/>
              <w:jc w:val="both"/>
              <w:rPr>
                <w:rFonts w:ascii="Times New Roman" w:hAnsi="Times New Roman"/>
                <w:color w:val="000000"/>
                <w:sz w:val="24"/>
              </w:rPr>
            </w:pPr>
            <w:r>
              <w:rPr>
                <w:rFonts w:ascii="Times New Roman" w:hAnsi="Times New Roman"/>
                <w:color w:val="000000"/>
                <w:sz w:val="24"/>
              </w:rPr>
              <w:t>Приказ Минтруда России от 17.06.2021 № 406н. О форме и Порядке подачи декларации соответствия условий труда г</w:t>
            </w:r>
            <w:r>
              <w:rPr>
                <w:rFonts w:ascii="Times New Roman" w:hAnsi="Times New Roman"/>
                <w:color w:val="000000"/>
                <w:sz w:val="24"/>
              </w:rPr>
              <w:t>о</w:t>
            </w:r>
            <w:r>
              <w:rPr>
                <w:rFonts w:ascii="Times New Roman" w:hAnsi="Times New Roman"/>
                <w:color w:val="000000"/>
                <w:sz w:val="24"/>
              </w:rPr>
              <w:t>сударственным нормативным требованиям охраны труда, Порядке формирования и ведения реестра деклараций соо</w:t>
            </w:r>
            <w:r>
              <w:rPr>
                <w:rFonts w:ascii="Times New Roman" w:hAnsi="Times New Roman"/>
                <w:color w:val="000000"/>
                <w:sz w:val="24"/>
              </w:rPr>
              <w:t>т</w:t>
            </w:r>
            <w:r>
              <w:rPr>
                <w:rFonts w:ascii="Times New Roman" w:hAnsi="Times New Roman"/>
                <w:color w:val="000000"/>
                <w:sz w:val="24"/>
              </w:rPr>
              <w:t>ветствия условий труда государственным нормативным требованиям охраны труда (</w:t>
            </w:r>
            <w:r>
              <w:rPr>
                <w:rFonts w:ascii="Times New Roman" w:hAnsi="Times New Roman"/>
                <w:color w:val="000000"/>
                <w:sz w:val="24"/>
              </w:rPr>
              <w:t>Зарег</w:t>
            </w:r>
            <w:r>
              <w:rPr>
                <w:rFonts w:ascii="Times New Roman" w:hAnsi="Times New Roman"/>
                <w:color w:val="000000"/>
                <w:sz w:val="24"/>
              </w:rPr>
              <w:t xml:space="preserve">. в Минюсте России 29.07.2021 N 64444) </w:t>
            </w:r>
          </w:p>
        </w:tc>
      </w:tr>
      <w:tr>
        <w:trPr>
          <w:trHeight w:hRule="atLeast" w:val="20"/>
        </w:trPr>
        <w:tc>
          <w:tcPr>
            <w:tcW w:type="dxa" w:w="6307"/>
          </w:tcPr>
          <w:p w14:paraId="F6020000">
            <w:pPr>
              <w:ind/>
              <w:jc w:val="both"/>
              <w:rPr>
                <w:rFonts w:ascii="Times New Roman" w:hAnsi="Times New Roman"/>
                <w:color w:val="000000"/>
                <w:sz w:val="24"/>
              </w:rPr>
            </w:pPr>
            <w:r>
              <w:rPr>
                <w:rFonts w:ascii="Times New Roman" w:hAnsi="Times New Roman"/>
                <w:color w:val="000000"/>
                <w:sz w:val="24"/>
              </w:rPr>
              <w:t xml:space="preserve">Распоряжение Правительства РФ от 04.12.2021 N 3455-р Об утв. Перечня работ, на которые не распространяется запрет, установленный ст. 214.1 ТК РФ </w:t>
            </w:r>
          </w:p>
        </w:tc>
      </w:tr>
      <w:tr>
        <w:trPr>
          <w:trHeight w:hRule="atLeast" w:val="20"/>
        </w:trPr>
        <w:tc>
          <w:tcPr>
            <w:tcW w:type="dxa" w:w="6307"/>
          </w:tcPr>
          <w:p w14:paraId="F7020000">
            <w:pPr>
              <w:rPr>
                <w:rFonts w:ascii="Times New Roman" w:hAnsi="Times New Roman"/>
                <w:color w:val="000000"/>
                <w:sz w:val="24"/>
              </w:rPr>
            </w:pPr>
            <w:r>
              <w:rPr>
                <w:rFonts w:ascii="Times New Roman" w:hAnsi="Times New Roman"/>
                <w:color w:val="000000"/>
                <w:sz w:val="24"/>
              </w:rPr>
              <w:t>Постановление Минтруда России от 30.06.2003 N 41 "Об особенностях работы по совместительству педагогических, медицинских, фармацевтических работников и работников культуры".</w:t>
            </w:r>
          </w:p>
        </w:tc>
      </w:tr>
      <w:tr>
        <w:trPr>
          <w:trHeight w:hRule="atLeast" w:val="20"/>
        </w:trPr>
        <w:tc>
          <w:tcPr>
            <w:tcW w:type="dxa" w:w="6307"/>
          </w:tcPr>
          <w:p w14:paraId="F8020000">
            <w:pPr>
              <w:ind/>
              <w:jc w:val="both"/>
              <w:rPr>
                <w:rFonts w:ascii="Times New Roman" w:hAnsi="Times New Roman"/>
                <w:color w:val="000000"/>
                <w:sz w:val="24"/>
              </w:rPr>
            </w:pPr>
            <w:r>
              <w:rPr>
                <w:rFonts w:ascii="Times New Roman" w:hAnsi="Times New Roman"/>
                <w:color w:val="000000"/>
                <w:sz w:val="24"/>
              </w:rPr>
              <w:t>Постановление Правительства от 14.10.2022 № 1830 «О п</w:t>
            </w:r>
            <w:r>
              <w:rPr>
                <w:rFonts w:ascii="Times New Roman" w:hAnsi="Times New Roman"/>
                <w:color w:val="000000"/>
                <w:sz w:val="24"/>
              </w:rPr>
              <w:t>е</w:t>
            </w:r>
            <w:r>
              <w:rPr>
                <w:rFonts w:ascii="Times New Roman" w:hAnsi="Times New Roman"/>
                <w:color w:val="000000"/>
                <w:sz w:val="24"/>
              </w:rPr>
              <w:t>речне рабочих мест в организациях, осуществляющих о</w:t>
            </w:r>
            <w:r>
              <w:rPr>
                <w:rFonts w:ascii="Times New Roman" w:hAnsi="Times New Roman"/>
                <w:color w:val="000000"/>
                <w:sz w:val="24"/>
              </w:rPr>
              <w:t>т</w:t>
            </w:r>
            <w:r>
              <w:rPr>
                <w:rFonts w:ascii="Times New Roman" w:hAnsi="Times New Roman"/>
                <w:color w:val="000000"/>
                <w:sz w:val="24"/>
              </w:rPr>
              <w:t>дельные виды деятельности, в отношении которых спец</w:t>
            </w:r>
            <w:r>
              <w:rPr>
                <w:rFonts w:ascii="Times New Roman" w:hAnsi="Times New Roman"/>
                <w:color w:val="000000"/>
                <w:sz w:val="24"/>
              </w:rPr>
              <w:t>и</w:t>
            </w:r>
            <w:r>
              <w:rPr>
                <w:rFonts w:ascii="Times New Roman" w:hAnsi="Times New Roman"/>
                <w:color w:val="000000"/>
                <w:sz w:val="24"/>
              </w:rPr>
              <w:t xml:space="preserve">альная </w:t>
            </w:r>
            <w:r>
              <w:rPr>
                <w:rFonts w:ascii="Times New Roman" w:hAnsi="Times New Roman"/>
                <w:color w:val="000000"/>
                <w:sz w:val="24"/>
              </w:rPr>
              <w:t>оценка условий труда проводится с учетом устана</w:t>
            </w:r>
            <w:r>
              <w:rPr>
                <w:rFonts w:ascii="Times New Roman" w:hAnsi="Times New Roman"/>
                <w:color w:val="000000"/>
                <w:sz w:val="24"/>
              </w:rPr>
              <w:t>в</w:t>
            </w:r>
            <w:r>
              <w:rPr>
                <w:rFonts w:ascii="Times New Roman" w:hAnsi="Times New Roman"/>
                <w:color w:val="000000"/>
                <w:sz w:val="24"/>
              </w:rPr>
              <w:t>ливаемых уполномоченным ФИОВ особенностей»</w:t>
            </w:r>
          </w:p>
        </w:tc>
      </w:tr>
      <w:tr>
        <w:trPr>
          <w:trHeight w:hRule="atLeast" w:val="20"/>
        </w:trPr>
        <w:tc>
          <w:tcPr>
            <w:tcW w:type="dxa" w:w="6307"/>
          </w:tcPr>
          <w:p w14:paraId="F9020000">
            <w:pPr>
              <w:ind/>
              <w:jc w:val="both"/>
              <w:rPr>
                <w:rFonts w:ascii="Times New Roman" w:hAnsi="Times New Roman"/>
                <w:color w:val="000000"/>
                <w:sz w:val="24"/>
              </w:rPr>
            </w:pPr>
            <w:r>
              <w:rPr>
                <w:rFonts w:ascii="Times New Roman" w:hAnsi="Times New Roman"/>
                <w:color w:val="000000"/>
                <w:sz w:val="24"/>
              </w:rPr>
              <w:t>Приказ Минтруда от 31.10.2022 № 699н Об утв.особенностей проведения СОУТ рабочих мест в организациях, осущест</w:t>
            </w:r>
            <w:r>
              <w:rPr>
                <w:rFonts w:ascii="Times New Roman" w:hAnsi="Times New Roman"/>
                <w:color w:val="000000"/>
                <w:sz w:val="24"/>
              </w:rPr>
              <w:t>в</w:t>
            </w:r>
            <w:r>
              <w:rPr>
                <w:rFonts w:ascii="Times New Roman" w:hAnsi="Times New Roman"/>
                <w:color w:val="000000"/>
                <w:sz w:val="24"/>
              </w:rPr>
              <w:t>ляющих отдельные виды деятельности – субъектов малого предпринимательства (включая работодателей – ИП), кот</w:t>
            </w:r>
            <w:r>
              <w:rPr>
                <w:rFonts w:ascii="Times New Roman" w:hAnsi="Times New Roman"/>
                <w:color w:val="000000"/>
                <w:sz w:val="24"/>
              </w:rPr>
              <w:t>о</w:t>
            </w:r>
            <w:r>
              <w:rPr>
                <w:rFonts w:ascii="Times New Roman" w:hAnsi="Times New Roman"/>
                <w:color w:val="000000"/>
                <w:sz w:val="24"/>
              </w:rPr>
              <w:t xml:space="preserve">рые в соответствии с </w:t>
            </w:r>
            <w:r>
              <w:rPr>
                <w:rFonts w:ascii="Times New Roman" w:hAnsi="Times New Roman"/>
                <w:color w:val="000000"/>
                <w:sz w:val="24"/>
              </w:rPr>
              <w:t>фед</w:t>
            </w:r>
            <w:r>
              <w:rPr>
                <w:rFonts w:ascii="Times New Roman" w:hAnsi="Times New Roman"/>
                <w:color w:val="000000"/>
                <w:sz w:val="24"/>
              </w:rPr>
              <w:t>.</w:t>
            </w:r>
            <w:r>
              <w:rPr>
                <w:rFonts w:ascii="Times New Roman" w:hAnsi="Times New Roman"/>
                <w:color w:val="000000"/>
                <w:sz w:val="24"/>
              </w:rPr>
              <w:t xml:space="preserve"> </w:t>
            </w:r>
            <w:r>
              <w:rPr>
                <w:rFonts w:ascii="Times New Roman" w:hAnsi="Times New Roman"/>
                <w:color w:val="000000"/>
                <w:sz w:val="24"/>
              </w:rPr>
              <w:t xml:space="preserve">законодательством отнесены к </w:t>
            </w:r>
            <w:r>
              <w:rPr>
                <w:rFonts w:ascii="Times New Roman" w:hAnsi="Times New Roman"/>
                <w:color w:val="000000"/>
                <w:sz w:val="24"/>
              </w:rPr>
              <w:t>микропредприятиям</w:t>
            </w:r>
            <w:r>
              <w:rPr>
                <w:rFonts w:ascii="Times New Roman" w:hAnsi="Times New Roman"/>
                <w:color w:val="000000"/>
                <w:sz w:val="24"/>
              </w:rPr>
              <w:t xml:space="preserve"> -с 01.03.2023</w:t>
            </w:r>
          </w:p>
        </w:tc>
      </w:tr>
      <w:tr>
        <w:trPr>
          <w:trHeight w:hRule="atLeast" w:val="20"/>
        </w:trPr>
        <w:tc>
          <w:tcPr>
            <w:tcW w:type="dxa" w:w="6307"/>
          </w:tcPr>
          <w:p w14:paraId="FA020000">
            <w:pPr>
              <w:ind/>
              <w:jc w:val="both"/>
              <w:rPr>
                <w:rFonts w:ascii="Times New Roman" w:hAnsi="Times New Roman"/>
                <w:color w:val="000000"/>
                <w:sz w:val="24"/>
              </w:rPr>
            </w:pPr>
            <w:r>
              <w:rPr>
                <w:rFonts w:ascii="Times New Roman" w:hAnsi="Times New Roman"/>
                <w:color w:val="000000"/>
                <w:sz w:val="24"/>
              </w:rPr>
              <w:t>Единая форма сведений "Сведения для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(форма ЕФС-1)".</w:t>
            </w:r>
          </w:p>
        </w:tc>
      </w:tr>
      <w:tr>
        <w:trPr>
          <w:trHeight w:hRule="atLeast" w:val="20"/>
        </w:trPr>
        <w:tc>
          <w:tcPr>
            <w:tcW w:type="dxa" w:w="6307"/>
            <w:vAlign w:val="center"/>
          </w:tcPr>
          <w:p w14:paraId="FB020000">
            <w:pPr>
              <w:ind/>
              <w:jc w:val="center"/>
              <w:rPr>
                <w:rFonts w:ascii="Times New Roman" w:hAnsi="Times New Roman"/>
                <w:b w:val="1"/>
                <w:color w:val="000000"/>
                <w:sz w:val="24"/>
              </w:rPr>
            </w:pPr>
            <w:r>
              <w:rPr>
                <w:rFonts w:ascii="Times New Roman" w:hAnsi="Times New Roman"/>
                <w:b w:val="1"/>
                <w:color w:val="000000"/>
                <w:sz w:val="24"/>
              </w:rPr>
              <w:t>Экспертиза</w:t>
            </w:r>
            <w:r>
              <w:rPr>
                <w:rFonts w:ascii="Times New Roman" w:hAnsi="Times New Roman"/>
                <w:b w:val="1"/>
                <w:color w:val="000000"/>
                <w:sz w:val="24"/>
              </w:rPr>
              <w:t xml:space="preserve"> (ГЭУТ)</w:t>
            </w:r>
          </w:p>
        </w:tc>
      </w:tr>
      <w:tr>
        <w:trPr>
          <w:trHeight w:hRule="atLeast" w:val="20"/>
        </w:trPr>
        <w:tc>
          <w:tcPr>
            <w:tcW w:type="dxa" w:w="6307"/>
          </w:tcPr>
          <w:p w14:paraId="FC020000">
            <w:pPr>
              <w:ind/>
              <w:jc w:val="both"/>
              <w:rPr>
                <w:rFonts w:ascii="Times New Roman" w:hAnsi="Times New Roman"/>
                <w:color w:val="000000"/>
                <w:sz w:val="24"/>
              </w:rPr>
            </w:pPr>
            <w:r>
              <w:rPr>
                <w:rFonts w:ascii="Times New Roman" w:hAnsi="Times New Roman"/>
                <w:color w:val="000000"/>
                <w:sz w:val="24"/>
              </w:rPr>
              <w:t>Приказ Минтруда России от 29.10.2021 №775н «Об утв. П</w:t>
            </w:r>
            <w:r>
              <w:rPr>
                <w:rFonts w:ascii="Times New Roman" w:hAnsi="Times New Roman"/>
                <w:color w:val="000000"/>
                <w:sz w:val="24"/>
              </w:rPr>
              <w:t>о</w:t>
            </w:r>
            <w:r>
              <w:rPr>
                <w:rFonts w:ascii="Times New Roman" w:hAnsi="Times New Roman"/>
                <w:color w:val="000000"/>
                <w:sz w:val="24"/>
              </w:rPr>
              <w:t>рядка проведения государственной экспертизы условий труда» (</w:t>
            </w:r>
            <w:r>
              <w:rPr>
                <w:rFonts w:ascii="Times New Roman" w:hAnsi="Times New Roman"/>
                <w:color w:val="000000"/>
                <w:sz w:val="24"/>
              </w:rPr>
              <w:t>Зарег</w:t>
            </w:r>
            <w:r>
              <w:rPr>
                <w:rFonts w:ascii="Times New Roman" w:hAnsi="Times New Roman"/>
                <w:color w:val="000000"/>
                <w:sz w:val="24"/>
              </w:rPr>
              <w:t xml:space="preserve">. в Минюсте России 20.12.2021 N 66436) </w:t>
            </w:r>
          </w:p>
        </w:tc>
      </w:tr>
      <w:tr>
        <w:trPr>
          <w:trHeight w:hRule="atLeast" w:val="20"/>
        </w:trPr>
        <w:tc>
          <w:tcPr>
            <w:tcW w:type="dxa" w:w="6307"/>
          </w:tcPr>
          <w:p w14:paraId="FD020000">
            <w:pPr>
              <w:ind/>
              <w:jc w:val="both"/>
              <w:rPr>
                <w:rFonts w:ascii="Times New Roman" w:hAnsi="Times New Roman"/>
                <w:color w:val="000000"/>
                <w:sz w:val="24"/>
              </w:rPr>
            </w:pPr>
            <w:r>
              <w:rPr>
                <w:rFonts w:ascii="Times New Roman" w:hAnsi="Times New Roman"/>
                <w:color w:val="000000"/>
                <w:sz w:val="24"/>
              </w:rPr>
              <w:t>Приказ Минтруда России от 28.10.2021 №765н «Об утв. форм документов, необходимых для проведения государственной экспертизы условий труда» (</w:t>
            </w:r>
            <w:r>
              <w:rPr>
                <w:rFonts w:ascii="Times New Roman" w:hAnsi="Times New Roman"/>
                <w:color w:val="000000"/>
                <w:sz w:val="24"/>
              </w:rPr>
              <w:t>Зарег</w:t>
            </w:r>
            <w:r>
              <w:rPr>
                <w:rFonts w:ascii="Times New Roman" w:hAnsi="Times New Roman"/>
                <w:color w:val="000000"/>
                <w:sz w:val="24"/>
              </w:rPr>
              <w:t xml:space="preserve">. в Минюсте России 20.12.2021 N 66437) </w:t>
            </w:r>
          </w:p>
        </w:tc>
      </w:tr>
      <w:tr>
        <w:trPr>
          <w:trHeight w:hRule="atLeast" w:val="20"/>
        </w:trPr>
        <w:tc>
          <w:tcPr>
            <w:tcW w:type="dxa" w:w="6307"/>
            <w:vAlign w:val="center"/>
          </w:tcPr>
          <w:p w14:paraId="FE020000">
            <w:pPr>
              <w:ind/>
              <w:jc w:val="center"/>
              <w:rPr>
                <w:rFonts w:ascii="Times New Roman" w:hAnsi="Times New Roman"/>
                <w:b w:val="1"/>
                <w:color w:val="000000"/>
                <w:sz w:val="24"/>
              </w:rPr>
            </w:pPr>
            <w:r>
              <w:rPr>
                <w:rFonts w:ascii="Times New Roman" w:hAnsi="Times New Roman"/>
                <w:b w:val="1"/>
                <w:color w:val="000000"/>
                <w:sz w:val="24"/>
              </w:rPr>
              <w:t>СОТ, комиссия по ОТ</w:t>
            </w:r>
            <w:r>
              <w:rPr>
                <w:rFonts w:ascii="Times New Roman" w:hAnsi="Times New Roman"/>
                <w:b w:val="1"/>
                <w:color w:val="000000"/>
                <w:sz w:val="24"/>
              </w:rPr>
              <w:t>, уполномоченный по ОТ</w:t>
            </w:r>
            <w:r>
              <w:rPr>
                <w:rFonts w:ascii="Times New Roman" w:hAnsi="Times New Roman"/>
                <w:b w:val="1"/>
                <w:color w:val="000000"/>
                <w:sz w:val="24"/>
              </w:rPr>
              <w:t>, согл</w:t>
            </w:r>
            <w:r>
              <w:rPr>
                <w:rFonts w:ascii="Times New Roman" w:hAnsi="Times New Roman"/>
                <w:b w:val="1"/>
                <w:color w:val="000000"/>
                <w:sz w:val="24"/>
              </w:rPr>
              <w:t>а</w:t>
            </w:r>
            <w:r>
              <w:rPr>
                <w:rFonts w:ascii="Times New Roman" w:hAnsi="Times New Roman"/>
                <w:b w:val="1"/>
                <w:color w:val="000000"/>
                <w:sz w:val="24"/>
              </w:rPr>
              <w:t>шения</w:t>
            </w:r>
          </w:p>
        </w:tc>
      </w:tr>
      <w:tr>
        <w:trPr>
          <w:trHeight w:hRule="atLeast" w:val="20"/>
        </w:trPr>
        <w:tc>
          <w:tcPr>
            <w:tcW w:type="dxa" w:w="6307"/>
          </w:tcPr>
          <w:p w14:paraId="FF020000">
            <w:pPr>
              <w:ind/>
              <w:jc w:val="both"/>
              <w:rPr>
                <w:rFonts w:ascii="Times New Roman" w:hAnsi="Times New Roman"/>
                <w:color w:val="000000"/>
                <w:sz w:val="24"/>
              </w:rPr>
            </w:pPr>
            <w:r>
              <w:rPr>
                <w:rFonts w:ascii="Times New Roman" w:hAnsi="Times New Roman"/>
                <w:color w:val="000000"/>
                <w:sz w:val="24"/>
              </w:rPr>
              <w:t>Приказ Минтруда России от 22.04.2021 №274н Об утв. Пр</w:t>
            </w:r>
            <w:r>
              <w:rPr>
                <w:rFonts w:ascii="Times New Roman" w:hAnsi="Times New Roman"/>
                <w:color w:val="000000"/>
                <w:sz w:val="24"/>
              </w:rPr>
              <w:t>о</w:t>
            </w:r>
            <w:r>
              <w:rPr>
                <w:rFonts w:ascii="Times New Roman" w:hAnsi="Times New Roman"/>
                <w:color w:val="000000"/>
                <w:sz w:val="24"/>
              </w:rPr>
              <w:t>фессионального стандарта «Специалист в области охраны труда» (</w:t>
            </w:r>
            <w:r>
              <w:rPr>
                <w:rFonts w:ascii="Times New Roman" w:hAnsi="Times New Roman"/>
                <w:color w:val="000000"/>
                <w:sz w:val="24"/>
              </w:rPr>
              <w:t>Зарег</w:t>
            </w:r>
            <w:r>
              <w:rPr>
                <w:rFonts w:ascii="Times New Roman" w:hAnsi="Times New Roman"/>
                <w:color w:val="000000"/>
                <w:sz w:val="24"/>
              </w:rPr>
              <w:t>. 24.05.2021 № 63604)</w:t>
            </w:r>
          </w:p>
        </w:tc>
      </w:tr>
      <w:tr>
        <w:trPr>
          <w:trHeight w:hRule="atLeast" w:val="20"/>
        </w:trPr>
        <w:tc>
          <w:tcPr>
            <w:tcW w:type="dxa" w:w="6307"/>
          </w:tcPr>
          <w:p w14:paraId="00030000">
            <w:pPr>
              <w:ind/>
              <w:jc w:val="both"/>
              <w:rPr>
                <w:rFonts w:ascii="Times New Roman" w:hAnsi="Times New Roman"/>
                <w:color w:val="000000"/>
                <w:sz w:val="24"/>
              </w:rPr>
            </w:pPr>
            <w:r>
              <w:rPr>
                <w:rFonts w:ascii="Times New Roman" w:hAnsi="Times New Roman"/>
                <w:color w:val="000000"/>
                <w:sz w:val="24"/>
              </w:rPr>
              <w:t>Приказ Минтруда России от 22.09.2021 №650н «Об утв. Примерного положения о комитете (комиссии) по охране труда» (</w:t>
            </w:r>
            <w:r>
              <w:rPr>
                <w:rFonts w:ascii="Times New Roman" w:hAnsi="Times New Roman"/>
                <w:color w:val="000000"/>
                <w:sz w:val="24"/>
              </w:rPr>
              <w:t>Зарег</w:t>
            </w:r>
            <w:r>
              <w:rPr>
                <w:rFonts w:ascii="Times New Roman" w:hAnsi="Times New Roman"/>
                <w:color w:val="000000"/>
                <w:sz w:val="24"/>
              </w:rPr>
              <w:t xml:space="preserve">. в Минюсте России 30.11.2021 N 66145) </w:t>
            </w:r>
          </w:p>
        </w:tc>
      </w:tr>
      <w:tr>
        <w:trPr>
          <w:trHeight w:hRule="atLeast" w:val="20"/>
        </w:trPr>
        <w:tc>
          <w:tcPr>
            <w:tcW w:type="dxa" w:w="6307"/>
          </w:tcPr>
          <w:p w14:paraId="01030000">
            <w:pPr>
              <w:ind/>
              <w:jc w:val="both"/>
              <w:rPr>
                <w:rFonts w:ascii="Times New Roman" w:hAnsi="Times New Roman"/>
                <w:color w:val="000000"/>
                <w:sz w:val="24"/>
              </w:rPr>
            </w:pPr>
            <w:r>
              <w:rPr>
                <w:rFonts w:ascii="Times New Roman" w:hAnsi="Times New Roman"/>
                <w:color w:val="000000"/>
                <w:sz w:val="24"/>
              </w:rPr>
              <w:t>Приказ Минтруда России от 31.01.2022 N 37 "Об утв. Рек</w:t>
            </w:r>
            <w:r>
              <w:rPr>
                <w:rFonts w:ascii="Times New Roman" w:hAnsi="Times New Roman"/>
                <w:color w:val="000000"/>
                <w:sz w:val="24"/>
              </w:rPr>
              <w:t>о</w:t>
            </w:r>
            <w:r>
              <w:rPr>
                <w:rFonts w:ascii="Times New Roman" w:hAnsi="Times New Roman"/>
                <w:color w:val="000000"/>
                <w:sz w:val="24"/>
              </w:rPr>
              <w:t>мендаций по структуре службы охраны труда в организации и по численности работников службы охраны труда</w:t>
            </w:r>
          </w:p>
        </w:tc>
      </w:tr>
      <w:tr>
        <w:trPr>
          <w:trHeight w:hRule="atLeast" w:val="20"/>
        </w:trPr>
        <w:tc>
          <w:tcPr>
            <w:tcW w:type="dxa" w:w="6307"/>
          </w:tcPr>
          <w:p w14:paraId="02030000">
            <w:pPr>
              <w:ind/>
              <w:jc w:val="both"/>
              <w:rPr>
                <w:rFonts w:ascii="Times New Roman" w:hAnsi="Times New Roman"/>
                <w:color w:val="000000"/>
                <w:sz w:val="24"/>
              </w:rPr>
            </w:pPr>
            <w:r>
              <w:rPr>
                <w:rFonts w:ascii="Times New Roman" w:hAnsi="Times New Roman"/>
                <w:color w:val="000000"/>
                <w:sz w:val="24"/>
              </w:rPr>
              <w:t>Постановление Исполнительного комитета Общероссийск</w:t>
            </w:r>
            <w:r>
              <w:rPr>
                <w:rFonts w:ascii="Times New Roman" w:hAnsi="Times New Roman"/>
                <w:color w:val="000000"/>
                <w:sz w:val="24"/>
              </w:rPr>
              <w:t>о</w:t>
            </w:r>
            <w:r>
              <w:rPr>
                <w:rFonts w:ascii="Times New Roman" w:hAnsi="Times New Roman"/>
                <w:color w:val="000000"/>
                <w:sz w:val="24"/>
              </w:rPr>
              <w:t xml:space="preserve">го профсоюза образования от 28.11.2022 </w:t>
            </w:r>
            <w:r>
              <w:rPr>
                <w:rFonts w:ascii="Times New Roman" w:hAnsi="Times New Roman"/>
                <w:color w:val="000000"/>
                <w:sz w:val="24"/>
              </w:rPr>
              <w:t>n</w:t>
            </w:r>
            <w:r>
              <w:rPr>
                <w:rFonts w:ascii="Times New Roman" w:hAnsi="Times New Roman"/>
                <w:color w:val="000000"/>
                <w:sz w:val="24"/>
              </w:rPr>
              <w:t xml:space="preserve"> 14-16 "О внесении изменений в Положение о технической инспекции труда </w:t>
            </w:r>
            <w:r>
              <w:rPr>
                <w:rFonts w:ascii="Times New Roman" w:hAnsi="Times New Roman"/>
                <w:color w:val="000000"/>
                <w:sz w:val="24"/>
              </w:rPr>
              <w:t>профсоюза и в Положение об уполномоченном (доверенном) лице по охране труда профсоюза"</w:t>
            </w:r>
          </w:p>
        </w:tc>
      </w:tr>
      <w:tr>
        <w:trPr>
          <w:trHeight w:hRule="atLeast" w:val="20"/>
        </w:trPr>
        <w:tc>
          <w:tcPr>
            <w:tcW w:type="dxa" w:w="6307"/>
          </w:tcPr>
          <w:p w14:paraId="03030000">
            <w:pPr>
              <w:ind/>
              <w:jc w:val="both"/>
              <w:rPr>
                <w:rFonts w:ascii="Times New Roman" w:hAnsi="Times New Roman"/>
                <w:color w:val="000000"/>
                <w:sz w:val="24"/>
              </w:rPr>
            </w:pPr>
            <w:r>
              <w:rPr>
                <w:rFonts w:ascii="Times New Roman" w:hAnsi="Times New Roman"/>
                <w:color w:val="000000"/>
                <w:sz w:val="24"/>
              </w:rPr>
              <w:t>Отраслевое соглашение по организациям, находящимся в ведении Министерства просвещения Российской Федерации, на 2021 - 2023 годы (29 декабря 2020 г.)</w:t>
            </w:r>
          </w:p>
        </w:tc>
      </w:tr>
      <w:tr>
        <w:trPr>
          <w:trHeight w:hRule="atLeast" w:val="20"/>
        </w:trPr>
        <w:tc>
          <w:tcPr>
            <w:tcW w:type="dxa" w:w="6307"/>
          </w:tcPr>
          <w:p w14:paraId="04030000">
            <w:pPr>
              <w:ind/>
              <w:jc w:val="both"/>
              <w:rPr>
                <w:rFonts w:ascii="Times New Roman" w:hAnsi="Times New Roman"/>
                <w:color w:val="000000"/>
                <w:sz w:val="24"/>
              </w:rPr>
            </w:pPr>
            <w:r>
              <w:rPr>
                <w:rFonts w:ascii="Times New Roman" w:hAnsi="Times New Roman"/>
                <w:color w:val="000000"/>
                <w:sz w:val="24"/>
              </w:rPr>
              <w:t>Ростовское областное трехстороннее (региональное) согл</w:t>
            </w:r>
            <w:r>
              <w:rPr>
                <w:rFonts w:ascii="Times New Roman" w:hAnsi="Times New Roman"/>
                <w:color w:val="000000"/>
                <w:sz w:val="24"/>
              </w:rPr>
              <w:t>а</w:t>
            </w:r>
            <w:r>
              <w:rPr>
                <w:rFonts w:ascii="Times New Roman" w:hAnsi="Times New Roman"/>
                <w:color w:val="000000"/>
                <w:sz w:val="24"/>
              </w:rPr>
              <w:t>шение между Правительством Ростовской области, союзом организаций профсоюзов «Федерация профсоюзов Росто</w:t>
            </w:r>
            <w:r>
              <w:rPr>
                <w:rFonts w:ascii="Times New Roman" w:hAnsi="Times New Roman"/>
                <w:color w:val="000000"/>
                <w:sz w:val="24"/>
              </w:rPr>
              <w:t>в</w:t>
            </w:r>
            <w:r>
              <w:rPr>
                <w:rFonts w:ascii="Times New Roman" w:hAnsi="Times New Roman"/>
                <w:color w:val="000000"/>
                <w:sz w:val="24"/>
              </w:rPr>
              <w:t>ской области» и Союзом работодателей Ростовской области  на 2023-2025 годы.</w:t>
            </w:r>
          </w:p>
        </w:tc>
      </w:tr>
      <w:tr>
        <w:trPr>
          <w:trHeight w:hRule="atLeast" w:val="20"/>
        </w:trPr>
        <w:tc>
          <w:tcPr>
            <w:tcW w:type="dxa" w:w="6307"/>
          </w:tcPr>
          <w:p w14:paraId="05030000">
            <w:pPr>
              <w:ind/>
              <w:jc w:val="both"/>
              <w:rPr>
                <w:rFonts w:ascii="Times New Roman" w:hAnsi="Times New Roman"/>
                <w:color w:val="000000"/>
                <w:sz w:val="24"/>
              </w:rPr>
            </w:pPr>
            <w:r>
              <w:rPr>
                <w:rFonts w:ascii="Times New Roman" w:hAnsi="Times New Roman"/>
                <w:color w:val="000000"/>
                <w:sz w:val="24"/>
              </w:rPr>
              <w:t>Приказ Минтруда России от 20.09.2022 N578н Об утв. ед</w:t>
            </w:r>
            <w:r>
              <w:rPr>
                <w:rFonts w:ascii="Times New Roman" w:hAnsi="Times New Roman"/>
                <w:color w:val="000000"/>
                <w:sz w:val="24"/>
              </w:rPr>
              <w:t>и</w:t>
            </w:r>
            <w:r>
              <w:rPr>
                <w:rFonts w:ascii="Times New Roman" w:hAnsi="Times New Roman"/>
                <w:color w:val="000000"/>
                <w:sz w:val="24"/>
              </w:rPr>
              <w:t>ных требований к составу и форматам документов, связанных с работой, оформляемых в электронном виде без дублир</w:t>
            </w:r>
            <w:r>
              <w:rPr>
                <w:rFonts w:ascii="Times New Roman" w:hAnsi="Times New Roman"/>
                <w:color w:val="000000"/>
                <w:sz w:val="24"/>
              </w:rPr>
              <w:t>о</w:t>
            </w:r>
            <w:r>
              <w:rPr>
                <w:rFonts w:ascii="Times New Roman" w:hAnsi="Times New Roman"/>
                <w:color w:val="000000"/>
                <w:sz w:val="24"/>
              </w:rPr>
              <w:t>вания на бумажном носителе" (</w:t>
            </w:r>
            <w:r>
              <w:rPr>
                <w:rFonts w:ascii="Times New Roman" w:hAnsi="Times New Roman"/>
                <w:color w:val="000000"/>
                <w:sz w:val="24"/>
              </w:rPr>
              <w:t>Зарег</w:t>
            </w:r>
            <w:r>
              <w:rPr>
                <w:rFonts w:ascii="Times New Roman" w:hAnsi="Times New Roman"/>
                <w:color w:val="000000"/>
                <w:sz w:val="24"/>
              </w:rPr>
              <w:t>. 30.09.2022 № 70317) – с 1.03.2023</w:t>
            </w:r>
          </w:p>
        </w:tc>
      </w:tr>
      <w:tr>
        <w:trPr>
          <w:trHeight w:hRule="atLeast" w:val="20"/>
        </w:trPr>
        <w:tc>
          <w:tcPr>
            <w:tcW w:type="dxa" w:w="6307"/>
            <w:vAlign w:val="center"/>
          </w:tcPr>
          <w:p w14:paraId="06030000">
            <w:pPr>
              <w:ind/>
              <w:jc w:val="center"/>
              <w:rPr>
                <w:rFonts w:ascii="Times New Roman" w:hAnsi="Times New Roman"/>
                <w:b w:val="1"/>
                <w:color w:val="000000"/>
                <w:sz w:val="24"/>
              </w:rPr>
            </w:pPr>
            <w:r>
              <w:rPr>
                <w:rFonts w:ascii="Times New Roman" w:hAnsi="Times New Roman"/>
                <w:b w:val="1"/>
                <w:color w:val="000000"/>
                <w:sz w:val="24"/>
              </w:rPr>
              <w:t>Правила по охране труда</w:t>
            </w:r>
          </w:p>
        </w:tc>
      </w:tr>
      <w:tr>
        <w:trPr>
          <w:trHeight w:hRule="atLeast" w:val="20"/>
        </w:trPr>
        <w:tc>
          <w:tcPr>
            <w:tcW w:type="dxa" w:w="6307"/>
          </w:tcPr>
          <w:p w14:paraId="07030000">
            <w:pPr>
              <w:ind/>
              <w:jc w:val="both"/>
              <w:rPr>
                <w:rFonts w:ascii="Times New Roman" w:hAnsi="Times New Roman"/>
                <w:color w:val="000000"/>
                <w:sz w:val="24"/>
              </w:rPr>
            </w:pPr>
            <w:r>
              <w:rPr>
                <w:rFonts w:ascii="Times New Roman" w:hAnsi="Times New Roman"/>
                <w:color w:val="000000"/>
                <w:sz w:val="24"/>
              </w:rPr>
              <w:t>Приказ Минтруда России от 27.11.2020 N 835н Об утв. Пр</w:t>
            </w:r>
            <w:r>
              <w:rPr>
                <w:rFonts w:ascii="Times New Roman" w:hAnsi="Times New Roman"/>
                <w:color w:val="000000"/>
                <w:sz w:val="24"/>
              </w:rPr>
              <w:t>а</w:t>
            </w:r>
            <w:r>
              <w:rPr>
                <w:rFonts w:ascii="Times New Roman" w:hAnsi="Times New Roman"/>
                <w:color w:val="000000"/>
                <w:sz w:val="24"/>
              </w:rPr>
              <w:t>вил по охране труда при работе с инструментом и присп</w:t>
            </w:r>
            <w:r>
              <w:rPr>
                <w:rFonts w:ascii="Times New Roman" w:hAnsi="Times New Roman"/>
                <w:color w:val="000000"/>
                <w:sz w:val="24"/>
              </w:rPr>
              <w:t>о</w:t>
            </w:r>
            <w:r>
              <w:rPr>
                <w:rFonts w:ascii="Times New Roman" w:hAnsi="Times New Roman"/>
                <w:color w:val="000000"/>
                <w:sz w:val="24"/>
              </w:rPr>
              <w:t>соблениями  (</w:t>
            </w:r>
            <w:r>
              <w:rPr>
                <w:rFonts w:ascii="Times New Roman" w:hAnsi="Times New Roman"/>
                <w:color w:val="000000"/>
                <w:sz w:val="24"/>
              </w:rPr>
              <w:t>Зарег</w:t>
            </w:r>
            <w:r>
              <w:rPr>
                <w:rFonts w:ascii="Times New Roman" w:hAnsi="Times New Roman"/>
                <w:color w:val="000000"/>
                <w:sz w:val="24"/>
              </w:rPr>
              <w:t>. в Минюсте России 11.12.2020  N 61411)</w:t>
            </w:r>
          </w:p>
        </w:tc>
      </w:tr>
      <w:tr>
        <w:trPr>
          <w:trHeight w:hRule="atLeast" w:val="20"/>
        </w:trPr>
        <w:tc>
          <w:tcPr>
            <w:tcW w:type="dxa" w:w="6307"/>
          </w:tcPr>
          <w:p w14:paraId="08030000">
            <w:pPr>
              <w:ind/>
              <w:jc w:val="both"/>
              <w:rPr>
                <w:rFonts w:ascii="Times New Roman" w:hAnsi="Times New Roman"/>
                <w:color w:val="000000"/>
                <w:sz w:val="24"/>
              </w:rPr>
            </w:pPr>
            <w:r>
              <w:rPr>
                <w:rFonts w:ascii="Times New Roman" w:hAnsi="Times New Roman"/>
                <w:color w:val="000000"/>
                <w:sz w:val="24"/>
              </w:rPr>
              <w:t>Приказ Минтруда России от 15.12.2020 №903н Об утв. Пр</w:t>
            </w:r>
            <w:r>
              <w:rPr>
                <w:rFonts w:ascii="Times New Roman" w:hAnsi="Times New Roman"/>
                <w:color w:val="000000"/>
                <w:sz w:val="24"/>
              </w:rPr>
              <w:t>а</w:t>
            </w:r>
            <w:r>
              <w:rPr>
                <w:rFonts w:ascii="Times New Roman" w:hAnsi="Times New Roman"/>
                <w:color w:val="000000"/>
                <w:sz w:val="24"/>
              </w:rPr>
              <w:t>вил по охране труда при эксплуатации электроустановок (</w:t>
            </w:r>
            <w:r>
              <w:rPr>
                <w:rFonts w:ascii="Times New Roman" w:hAnsi="Times New Roman"/>
                <w:color w:val="000000"/>
                <w:sz w:val="24"/>
              </w:rPr>
              <w:t>Зарег</w:t>
            </w:r>
            <w:r>
              <w:rPr>
                <w:rFonts w:ascii="Times New Roman" w:hAnsi="Times New Roman"/>
                <w:color w:val="000000"/>
                <w:sz w:val="24"/>
              </w:rPr>
              <w:t xml:space="preserve">. в Минюсте России 30.12.2020 N 61957) </w:t>
            </w:r>
          </w:p>
        </w:tc>
      </w:tr>
      <w:tr>
        <w:trPr>
          <w:trHeight w:hRule="atLeast" w:val="20"/>
        </w:trPr>
        <w:tc>
          <w:tcPr>
            <w:tcW w:type="dxa" w:w="6307"/>
          </w:tcPr>
          <w:p w14:paraId="09030000">
            <w:pPr>
              <w:ind/>
              <w:jc w:val="both"/>
              <w:rPr>
                <w:rFonts w:ascii="Times New Roman" w:hAnsi="Times New Roman"/>
                <w:color w:val="000000"/>
                <w:sz w:val="24"/>
              </w:rPr>
            </w:pPr>
            <w:r>
              <w:rPr>
                <w:rFonts w:ascii="Times New Roman" w:hAnsi="Times New Roman"/>
                <w:color w:val="000000"/>
                <w:sz w:val="24"/>
              </w:rPr>
              <w:t>Приказ Минтруда России от 09.12.2020 № 871н Об утв. Правил по охране труда на автомобильном транспорте (</w:t>
            </w:r>
            <w:r>
              <w:rPr>
                <w:rFonts w:ascii="Times New Roman" w:hAnsi="Times New Roman"/>
                <w:color w:val="000000"/>
                <w:sz w:val="24"/>
              </w:rPr>
              <w:t>Зарег</w:t>
            </w:r>
            <w:r>
              <w:rPr>
                <w:rFonts w:ascii="Times New Roman" w:hAnsi="Times New Roman"/>
                <w:color w:val="000000"/>
                <w:sz w:val="24"/>
              </w:rPr>
              <w:t>. в Минюсте России 18.12.2020  N 61561)</w:t>
            </w:r>
          </w:p>
        </w:tc>
      </w:tr>
      <w:tr>
        <w:trPr>
          <w:trHeight w:hRule="atLeast" w:val="20"/>
        </w:trPr>
        <w:tc>
          <w:tcPr>
            <w:tcW w:type="dxa" w:w="6307"/>
          </w:tcPr>
          <w:p w14:paraId="0A030000">
            <w:pPr>
              <w:ind/>
              <w:jc w:val="both"/>
              <w:rPr>
                <w:rFonts w:ascii="Times New Roman" w:hAnsi="Times New Roman"/>
                <w:color w:val="000000"/>
                <w:sz w:val="24"/>
              </w:rPr>
            </w:pPr>
            <w:r>
              <w:rPr>
                <w:rFonts w:ascii="Times New Roman" w:hAnsi="Times New Roman"/>
                <w:color w:val="000000"/>
                <w:sz w:val="24"/>
              </w:rPr>
              <w:t>Приказ Минтруда России от 17.12.2020 № 924н «Об утв</w:t>
            </w:r>
            <w:r>
              <w:rPr>
                <w:rFonts w:ascii="Times New Roman" w:hAnsi="Times New Roman"/>
                <w:color w:val="000000"/>
                <w:sz w:val="24"/>
              </w:rPr>
              <w:t>.</w:t>
            </w:r>
            <w:r>
              <w:rPr>
                <w:rFonts w:ascii="Times New Roman" w:hAnsi="Times New Roman"/>
                <w:color w:val="000000"/>
                <w:sz w:val="24"/>
              </w:rPr>
              <w:t>Правил по охране труда при эксплуатации объектов т</w:t>
            </w:r>
            <w:r>
              <w:rPr>
                <w:rFonts w:ascii="Times New Roman" w:hAnsi="Times New Roman"/>
                <w:color w:val="000000"/>
                <w:sz w:val="24"/>
              </w:rPr>
              <w:t>е</w:t>
            </w:r>
            <w:r>
              <w:rPr>
                <w:rFonts w:ascii="Times New Roman" w:hAnsi="Times New Roman"/>
                <w:color w:val="000000"/>
                <w:sz w:val="24"/>
              </w:rPr>
              <w:t xml:space="preserve">плоснабжения и </w:t>
            </w:r>
            <w:r>
              <w:rPr>
                <w:rFonts w:ascii="Times New Roman" w:hAnsi="Times New Roman"/>
                <w:color w:val="000000"/>
                <w:sz w:val="24"/>
              </w:rPr>
              <w:t>теплопотребляющих</w:t>
            </w:r>
            <w:r>
              <w:rPr>
                <w:rFonts w:ascii="Times New Roman" w:hAnsi="Times New Roman"/>
                <w:color w:val="000000"/>
                <w:sz w:val="24"/>
              </w:rPr>
              <w:t xml:space="preserve"> установок» (</w:t>
            </w:r>
            <w:r>
              <w:rPr>
                <w:rFonts w:ascii="Times New Roman" w:hAnsi="Times New Roman"/>
                <w:color w:val="000000"/>
                <w:sz w:val="24"/>
              </w:rPr>
              <w:t>Зарег</w:t>
            </w:r>
            <w:r>
              <w:rPr>
                <w:rFonts w:ascii="Times New Roman" w:hAnsi="Times New Roman"/>
                <w:color w:val="000000"/>
                <w:sz w:val="24"/>
              </w:rPr>
              <w:t>. в Минюсте России 29.12.2020 № 61926)</w:t>
            </w:r>
          </w:p>
        </w:tc>
      </w:tr>
      <w:tr>
        <w:trPr>
          <w:trHeight w:hRule="atLeast" w:val="20"/>
        </w:trPr>
        <w:tc>
          <w:tcPr>
            <w:tcW w:type="dxa" w:w="6307"/>
          </w:tcPr>
          <w:p w14:paraId="0B030000">
            <w:pPr>
              <w:ind/>
              <w:jc w:val="both"/>
              <w:rPr>
                <w:rFonts w:ascii="Times New Roman" w:hAnsi="Times New Roman"/>
                <w:color w:val="000000"/>
                <w:sz w:val="24"/>
              </w:rPr>
            </w:pPr>
            <w:r>
              <w:rPr>
                <w:rFonts w:ascii="Times New Roman" w:hAnsi="Times New Roman"/>
                <w:color w:val="000000"/>
                <w:sz w:val="24"/>
              </w:rPr>
              <w:t>Приказ Минтруда России от 28.10.2020 N 753н "Об утв</w:t>
            </w:r>
            <w:r>
              <w:rPr>
                <w:rFonts w:ascii="Times New Roman" w:hAnsi="Times New Roman"/>
                <w:color w:val="000000"/>
                <w:sz w:val="24"/>
              </w:rPr>
              <w:t>.</w:t>
            </w:r>
            <w:r>
              <w:rPr>
                <w:rFonts w:ascii="Times New Roman" w:hAnsi="Times New Roman"/>
                <w:color w:val="000000"/>
                <w:sz w:val="24"/>
              </w:rPr>
              <w:t xml:space="preserve"> Правил по охране труда при погрузочно-разгрузочных раб</w:t>
            </w:r>
            <w:r>
              <w:rPr>
                <w:rFonts w:ascii="Times New Roman" w:hAnsi="Times New Roman"/>
                <w:color w:val="000000"/>
                <w:sz w:val="24"/>
              </w:rPr>
              <w:t>о</w:t>
            </w:r>
            <w:r>
              <w:rPr>
                <w:rFonts w:ascii="Times New Roman" w:hAnsi="Times New Roman"/>
                <w:color w:val="000000"/>
                <w:sz w:val="24"/>
              </w:rPr>
              <w:t>тах и размещении грузов" (</w:t>
            </w:r>
            <w:r>
              <w:rPr>
                <w:rFonts w:ascii="Times New Roman" w:hAnsi="Times New Roman"/>
                <w:color w:val="000000"/>
                <w:sz w:val="24"/>
              </w:rPr>
              <w:t>Зарег</w:t>
            </w:r>
            <w:r>
              <w:rPr>
                <w:rFonts w:ascii="Times New Roman" w:hAnsi="Times New Roman"/>
                <w:color w:val="000000"/>
                <w:sz w:val="24"/>
              </w:rPr>
              <w:t>. в Минюсте России 15.12.2020 N 61471)</w:t>
            </w:r>
          </w:p>
        </w:tc>
      </w:tr>
      <w:tr>
        <w:trPr>
          <w:trHeight w:hRule="atLeast" w:val="20"/>
        </w:trPr>
        <w:tc>
          <w:tcPr>
            <w:tcW w:type="dxa" w:w="6307"/>
            <w:vAlign w:val="center"/>
          </w:tcPr>
          <w:p w14:paraId="0C030000">
            <w:pPr>
              <w:ind/>
              <w:jc w:val="center"/>
              <w:rPr>
                <w:rFonts w:ascii="Times New Roman" w:hAnsi="Times New Roman"/>
                <w:b w:val="1"/>
                <w:color w:val="000000"/>
                <w:sz w:val="24"/>
              </w:rPr>
            </w:pPr>
            <w:r>
              <w:rPr>
                <w:rFonts w:ascii="Times New Roman" w:hAnsi="Times New Roman"/>
                <w:b w:val="1"/>
                <w:color w:val="000000"/>
                <w:sz w:val="24"/>
              </w:rPr>
              <w:t>Организация безопасного рабочего места</w:t>
            </w:r>
          </w:p>
        </w:tc>
      </w:tr>
      <w:tr>
        <w:trPr>
          <w:trHeight w:hRule="atLeast" w:val="20"/>
        </w:trPr>
        <w:tc>
          <w:tcPr>
            <w:tcW w:type="dxa" w:w="6307"/>
          </w:tcPr>
          <w:p w14:paraId="0D030000">
            <w:pPr>
              <w:ind/>
              <w:jc w:val="both"/>
              <w:rPr>
                <w:rFonts w:ascii="Times New Roman" w:hAnsi="Times New Roman"/>
                <w:color w:val="000000"/>
                <w:sz w:val="24"/>
              </w:rPr>
            </w:pPr>
            <w:r>
              <w:rPr>
                <w:rFonts w:ascii="Times New Roman" w:hAnsi="Times New Roman"/>
                <w:color w:val="000000"/>
                <w:sz w:val="24"/>
              </w:rPr>
              <w:t>Приказ Минтруда России от 29.10.2021 N 774н «Об утв. Общих требований к организации безопасного рабочего места» (</w:t>
            </w:r>
            <w:r>
              <w:rPr>
                <w:rFonts w:ascii="Times New Roman" w:hAnsi="Times New Roman"/>
                <w:color w:val="000000"/>
                <w:sz w:val="24"/>
              </w:rPr>
              <w:t>Зарег</w:t>
            </w:r>
            <w:r>
              <w:rPr>
                <w:rFonts w:ascii="Times New Roman" w:hAnsi="Times New Roman"/>
                <w:color w:val="000000"/>
                <w:sz w:val="24"/>
              </w:rPr>
              <w:t xml:space="preserve">. в Минюсте России 25.11.2021 N 65987) </w:t>
            </w:r>
          </w:p>
        </w:tc>
      </w:tr>
      <w:tr>
        <w:trPr>
          <w:trHeight w:hRule="atLeast" w:val="20"/>
        </w:trPr>
        <w:tc>
          <w:tcPr>
            <w:tcW w:type="dxa" w:w="6307"/>
          </w:tcPr>
          <w:p w14:paraId="0E030000">
            <w:pPr>
              <w:ind/>
              <w:jc w:val="both"/>
              <w:rPr>
                <w:rFonts w:ascii="Times New Roman" w:hAnsi="Times New Roman"/>
                <w:color w:val="000000"/>
                <w:sz w:val="24"/>
              </w:rPr>
            </w:pPr>
            <w:r>
              <w:rPr>
                <w:rFonts w:ascii="Times New Roman" w:hAnsi="Times New Roman"/>
                <w:color w:val="000000"/>
                <w:sz w:val="24"/>
              </w:rPr>
              <w:t>Постановление Главного государственного санитарного врача Российской Федерации от 02.12.2020 № 40 "Об утв</w:t>
            </w:r>
            <w:r>
              <w:rPr>
                <w:rFonts w:ascii="Times New Roman" w:hAnsi="Times New Roman"/>
                <w:color w:val="000000"/>
                <w:sz w:val="24"/>
              </w:rPr>
              <w:t>.</w:t>
            </w:r>
            <w:r>
              <w:rPr>
                <w:rFonts w:ascii="Times New Roman" w:hAnsi="Times New Roman"/>
                <w:color w:val="000000"/>
                <w:sz w:val="24"/>
              </w:rPr>
              <w:t xml:space="preserve"> санитарных правил СП 2.2.3670-20 "Санита</w:t>
            </w:r>
            <w:r>
              <w:rPr>
                <w:rFonts w:ascii="Times New Roman" w:hAnsi="Times New Roman"/>
                <w:color w:val="000000"/>
                <w:sz w:val="24"/>
              </w:rPr>
              <w:t>р</w:t>
            </w:r>
            <w:r>
              <w:rPr>
                <w:rFonts w:ascii="Times New Roman" w:hAnsi="Times New Roman"/>
                <w:color w:val="000000"/>
                <w:sz w:val="24"/>
              </w:rPr>
              <w:t>но-эпидемиологические требования к условиям труда" (З</w:t>
            </w:r>
            <w:r>
              <w:rPr>
                <w:rFonts w:ascii="Times New Roman" w:hAnsi="Times New Roman"/>
                <w:color w:val="000000"/>
                <w:sz w:val="24"/>
              </w:rPr>
              <w:t>а</w:t>
            </w:r>
            <w:r>
              <w:rPr>
                <w:rFonts w:ascii="Times New Roman" w:hAnsi="Times New Roman"/>
                <w:color w:val="000000"/>
                <w:sz w:val="24"/>
              </w:rPr>
              <w:t>рег.29.12.2020 № 61893)</w:t>
            </w:r>
          </w:p>
        </w:tc>
      </w:tr>
      <w:tr>
        <w:trPr>
          <w:trHeight w:hRule="atLeast" w:val="20"/>
        </w:trPr>
        <w:tc>
          <w:tcPr>
            <w:tcW w:type="dxa" w:w="6307"/>
          </w:tcPr>
          <w:p w14:paraId="0F030000">
            <w:pPr>
              <w:ind/>
              <w:jc w:val="both"/>
              <w:rPr>
                <w:rFonts w:ascii="Times New Roman" w:hAnsi="Times New Roman"/>
                <w:color w:val="000000"/>
                <w:sz w:val="24"/>
              </w:rPr>
            </w:pPr>
            <w:r>
              <w:rPr>
                <w:rFonts w:ascii="Times New Roman" w:hAnsi="Times New Roman"/>
                <w:color w:val="000000"/>
                <w:sz w:val="24"/>
              </w:rPr>
              <w:t>Приказ Минтруда России  от 18.07.2019 г. № 512н «Об утв. Перечня производств, работ и должностей с вредными и (или) опасными условиями труда, на которых ограничивается применение труда женщин (</w:t>
            </w:r>
            <w:r>
              <w:rPr>
                <w:rFonts w:ascii="Times New Roman" w:hAnsi="Times New Roman"/>
                <w:color w:val="000000"/>
                <w:sz w:val="24"/>
              </w:rPr>
              <w:t>Зарег</w:t>
            </w:r>
            <w:r>
              <w:rPr>
                <w:rFonts w:ascii="Times New Roman" w:hAnsi="Times New Roman"/>
                <w:color w:val="000000"/>
                <w:sz w:val="24"/>
              </w:rPr>
              <w:t>. в Минюсте РФ 14.08.2019  № 55594) (в ред. от 13.05.2021)</w:t>
            </w:r>
          </w:p>
        </w:tc>
      </w:tr>
      <w:tr>
        <w:trPr>
          <w:trHeight w:hRule="atLeast" w:val="20"/>
        </w:trPr>
        <w:tc>
          <w:tcPr>
            <w:tcW w:type="dxa" w:w="6307"/>
          </w:tcPr>
          <w:p w14:paraId="10030000">
            <w:pPr>
              <w:ind/>
              <w:jc w:val="both"/>
              <w:rPr>
                <w:rFonts w:ascii="Times New Roman" w:hAnsi="Times New Roman"/>
                <w:color w:val="000000"/>
                <w:sz w:val="24"/>
              </w:rPr>
            </w:pPr>
            <w:r>
              <w:rPr>
                <w:rFonts w:ascii="Times New Roman" w:hAnsi="Times New Roman"/>
                <w:color w:val="000000"/>
                <w:sz w:val="24"/>
              </w:rPr>
              <w:t>Приказ Минздрава России от 15.12.2020 N 1331н "Об утв. требований к комплектации медицинскими изделиями а</w:t>
            </w:r>
            <w:r>
              <w:rPr>
                <w:rFonts w:ascii="Times New Roman" w:hAnsi="Times New Roman"/>
                <w:color w:val="000000"/>
                <w:sz w:val="24"/>
              </w:rPr>
              <w:t>п</w:t>
            </w:r>
            <w:r>
              <w:rPr>
                <w:rFonts w:ascii="Times New Roman" w:hAnsi="Times New Roman"/>
                <w:color w:val="000000"/>
                <w:sz w:val="24"/>
              </w:rPr>
              <w:t>течки для оказания первой помощи работникам" (</w:t>
            </w:r>
            <w:r>
              <w:rPr>
                <w:rFonts w:ascii="Times New Roman" w:hAnsi="Times New Roman"/>
                <w:color w:val="000000"/>
                <w:sz w:val="24"/>
              </w:rPr>
              <w:t>Зарег</w:t>
            </w:r>
            <w:r>
              <w:rPr>
                <w:rFonts w:ascii="Times New Roman" w:hAnsi="Times New Roman"/>
                <w:color w:val="000000"/>
                <w:sz w:val="24"/>
              </w:rPr>
              <w:t>. в Минюсте России 10.03. 2021 N 62703)</w:t>
            </w:r>
          </w:p>
        </w:tc>
      </w:tr>
      <w:tr>
        <w:trPr>
          <w:trHeight w:hRule="atLeast" w:val="20"/>
        </w:trPr>
        <w:tc>
          <w:tcPr>
            <w:tcW w:type="dxa" w:w="6307"/>
          </w:tcPr>
          <w:p w14:paraId="11030000">
            <w:pPr>
              <w:ind/>
              <w:jc w:val="both"/>
              <w:rPr>
                <w:rFonts w:ascii="Times New Roman" w:hAnsi="Times New Roman"/>
                <w:color w:val="000000"/>
                <w:sz w:val="24"/>
              </w:rPr>
            </w:pPr>
            <w:r>
              <w:rPr>
                <w:rFonts w:ascii="Times New Roman" w:hAnsi="Times New Roman"/>
                <w:color w:val="000000"/>
                <w:sz w:val="24"/>
              </w:rPr>
              <w:t>Приказ Минтруда России от 14.09.2021 N 629н «Об утв. Предельно допустимых норм нагрузок для женщин при подъеме и перемещении тяжестей вручную» (</w:t>
            </w:r>
            <w:r>
              <w:rPr>
                <w:rFonts w:ascii="Times New Roman" w:hAnsi="Times New Roman"/>
                <w:color w:val="000000"/>
                <w:sz w:val="24"/>
              </w:rPr>
              <w:t>Зарег</w:t>
            </w:r>
            <w:r>
              <w:rPr>
                <w:rFonts w:ascii="Times New Roman" w:hAnsi="Times New Roman"/>
                <w:color w:val="000000"/>
                <w:sz w:val="24"/>
              </w:rPr>
              <w:t>. в Ми</w:t>
            </w:r>
            <w:r>
              <w:rPr>
                <w:rFonts w:ascii="Times New Roman" w:hAnsi="Times New Roman"/>
                <w:color w:val="000000"/>
                <w:sz w:val="24"/>
              </w:rPr>
              <w:t>н</w:t>
            </w:r>
            <w:r>
              <w:rPr>
                <w:rFonts w:ascii="Times New Roman" w:hAnsi="Times New Roman"/>
                <w:color w:val="000000"/>
                <w:sz w:val="24"/>
              </w:rPr>
              <w:t xml:space="preserve">юсте России 25.11.2021 N 65973) </w:t>
            </w:r>
          </w:p>
        </w:tc>
      </w:tr>
      <w:tr>
        <w:trPr>
          <w:trHeight w:hRule="atLeast" w:val="20"/>
        </w:trPr>
        <w:tc>
          <w:tcPr>
            <w:tcW w:type="dxa" w:w="6307"/>
          </w:tcPr>
          <w:p w14:paraId="12030000">
            <w:pPr>
              <w:ind/>
              <w:jc w:val="both"/>
              <w:rPr>
                <w:rFonts w:ascii="Times New Roman" w:hAnsi="Times New Roman"/>
                <w:color w:val="000000"/>
                <w:sz w:val="24"/>
              </w:rPr>
            </w:pPr>
            <w:r>
              <w:rPr>
                <w:rFonts w:ascii="Times New Roman" w:hAnsi="Times New Roman"/>
                <w:color w:val="000000"/>
                <w:sz w:val="24"/>
              </w:rPr>
              <w:t>ГОСТ 12.4.026-2015 "Система стандартов безопасности тр</w:t>
            </w:r>
            <w:r>
              <w:rPr>
                <w:rFonts w:ascii="Times New Roman" w:hAnsi="Times New Roman"/>
                <w:color w:val="000000"/>
                <w:sz w:val="24"/>
              </w:rPr>
              <w:t>у</w:t>
            </w:r>
            <w:r>
              <w:rPr>
                <w:rFonts w:ascii="Times New Roman" w:hAnsi="Times New Roman"/>
                <w:color w:val="000000"/>
                <w:sz w:val="24"/>
              </w:rPr>
              <w:t>да. Цвета сигнальные, знаки безопасности и разметка си</w:t>
            </w:r>
            <w:r>
              <w:rPr>
                <w:rFonts w:ascii="Times New Roman" w:hAnsi="Times New Roman"/>
                <w:color w:val="000000"/>
                <w:sz w:val="24"/>
              </w:rPr>
              <w:t>г</w:t>
            </w:r>
            <w:r>
              <w:rPr>
                <w:rFonts w:ascii="Times New Roman" w:hAnsi="Times New Roman"/>
                <w:color w:val="000000"/>
                <w:sz w:val="24"/>
              </w:rPr>
              <w:t>нальная" (документ рекомендательный, добровольного пр</w:t>
            </w:r>
            <w:r>
              <w:rPr>
                <w:rFonts w:ascii="Times New Roman" w:hAnsi="Times New Roman"/>
                <w:color w:val="000000"/>
                <w:sz w:val="24"/>
              </w:rPr>
              <w:t>и</w:t>
            </w:r>
            <w:r>
              <w:rPr>
                <w:rFonts w:ascii="Times New Roman" w:hAnsi="Times New Roman"/>
                <w:color w:val="000000"/>
                <w:sz w:val="24"/>
              </w:rPr>
              <w:t>менения).</w:t>
            </w:r>
          </w:p>
        </w:tc>
      </w:tr>
      <w:tr>
        <w:trPr>
          <w:trHeight w:hRule="atLeast" w:val="20"/>
        </w:trPr>
        <w:tc>
          <w:tcPr>
            <w:tcW w:type="dxa" w:w="6307"/>
          </w:tcPr>
          <w:p w14:paraId="13030000">
            <w:pPr>
              <w:ind/>
              <w:jc w:val="both"/>
              <w:rPr>
                <w:rFonts w:ascii="Times New Roman" w:hAnsi="Times New Roman"/>
                <w:color w:val="000000"/>
                <w:sz w:val="24"/>
              </w:rPr>
            </w:pPr>
            <w:r>
              <w:rPr>
                <w:rFonts w:ascii="Times New Roman" w:hAnsi="Times New Roman"/>
                <w:color w:val="000000"/>
                <w:sz w:val="24"/>
              </w:rPr>
              <w:t>Санитарные правила СП 2.4.3648-20 «Санита</w:t>
            </w:r>
            <w:r>
              <w:rPr>
                <w:rFonts w:ascii="Times New Roman" w:hAnsi="Times New Roman"/>
                <w:color w:val="000000"/>
                <w:sz w:val="24"/>
              </w:rPr>
              <w:t>р</w:t>
            </w:r>
            <w:r>
              <w:rPr>
                <w:rFonts w:ascii="Times New Roman" w:hAnsi="Times New Roman"/>
                <w:color w:val="000000"/>
                <w:sz w:val="24"/>
              </w:rPr>
              <w:t>но-эпидемиологические требования к организациям восп</w:t>
            </w:r>
            <w:r>
              <w:rPr>
                <w:rFonts w:ascii="Times New Roman" w:hAnsi="Times New Roman"/>
                <w:color w:val="000000"/>
                <w:sz w:val="24"/>
              </w:rPr>
              <w:t>и</w:t>
            </w:r>
            <w:r>
              <w:rPr>
                <w:rFonts w:ascii="Times New Roman" w:hAnsi="Times New Roman"/>
                <w:color w:val="000000"/>
                <w:sz w:val="24"/>
              </w:rPr>
              <w:t>тания и обучения, отдыха и оздоровления детей и молодежи», которые утверждены Постановлением Главного государс</w:t>
            </w:r>
            <w:r>
              <w:rPr>
                <w:rFonts w:ascii="Times New Roman" w:hAnsi="Times New Roman"/>
                <w:color w:val="000000"/>
                <w:sz w:val="24"/>
              </w:rPr>
              <w:t>т</w:t>
            </w:r>
            <w:r>
              <w:rPr>
                <w:rFonts w:ascii="Times New Roman" w:hAnsi="Times New Roman"/>
                <w:color w:val="000000"/>
                <w:sz w:val="24"/>
              </w:rPr>
              <w:t>венного санитарного врача Российской Федерации от 28.09.2020 №28.</w:t>
            </w:r>
          </w:p>
        </w:tc>
      </w:tr>
      <w:tr>
        <w:trPr>
          <w:trHeight w:hRule="atLeast" w:val="20"/>
        </w:trPr>
        <w:tc>
          <w:tcPr>
            <w:tcW w:type="dxa" w:w="6307"/>
            <w:vAlign w:val="center"/>
          </w:tcPr>
          <w:p w14:paraId="14030000">
            <w:pPr>
              <w:ind/>
              <w:jc w:val="center"/>
              <w:rPr>
                <w:rFonts w:ascii="Times New Roman" w:hAnsi="Times New Roman"/>
                <w:b w:val="1"/>
                <w:color w:val="000000"/>
                <w:sz w:val="24"/>
              </w:rPr>
            </w:pPr>
            <w:r>
              <w:rPr>
                <w:rFonts w:ascii="Times New Roman" w:hAnsi="Times New Roman"/>
                <w:b w:val="1"/>
                <w:color w:val="000000"/>
                <w:sz w:val="24"/>
              </w:rPr>
              <w:t xml:space="preserve">Правила и инструкции по охране труда, </w:t>
            </w:r>
          </w:p>
          <w:p w14:paraId="15030000">
            <w:pPr>
              <w:ind/>
              <w:jc w:val="center"/>
              <w:rPr>
                <w:rFonts w:ascii="Times New Roman" w:hAnsi="Times New Roman"/>
                <w:b w:val="1"/>
                <w:color w:val="000000"/>
                <w:sz w:val="24"/>
              </w:rPr>
            </w:pPr>
            <w:r>
              <w:rPr>
                <w:rFonts w:ascii="Times New Roman" w:hAnsi="Times New Roman"/>
                <w:b w:val="1"/>
                <w:color w:val="000000"/>
                <w:sz w:val="24"/>
              </w:rPr>
              <w:t>разрабатываемых работодателем</w:t>
            </w:r>
          </w:p>
        </w:tc>
      </w:tr>
      <w:tr>
        <w:trPr>
          <w:trHeight w:hRule="atLeast" w:val="20"/>
        </w:trPr>
        <w:tc>
          <w:tcPr>
            <w:tcW w:type="dxa" w:w="6307"/>
          </w:tcPr>
          <w:p w14:paraId="16030000">
            <w:pPr>
              <w:ind/>
              <w:jc w:val="both"/>
              <w:rPr>
                <w:rFonts w:ascii="Times New Roman" w:hAnsi="Times New Roman"/>
                <w:color w:val="000000"/>
                <w:sz w:val="24"/>
              </w:rPr>
            </w:pPr>
            <w:r>
              <w:rPr>
                <w:rFonts w:ascii="Times New Roman" w:hAnsi="Times New Roman"/>
                <w:color w:val="000000"/>
                <w:sz w:val="24"/>
              </w:rPr>
              <w:t>Приказ Минтруда России от 29.10.2021 №772н «Об утв. О</w:t>
            </w:r>
            <w:r>
              <w:rPr>
                <w:rFonts w:ascii="Times New Roman" w:hAnsi="Times New Roman"/>
                <w:color w:val="000000"/>
                <w:sz w:val="24"/>
              </w:rPr>
              <w:t>с</w:t>
            </w:r>
            <w:r>
              <w:rPr>
                <w:rFonts w:ascii="Times New Roman" w:hAnsi="Times New Roman"/>
                <w:color w:val="000000"/>
                <w:sz w:val="24"/>
              </w:rPr>
              <w:t>новных требований к порядку разработки и содержанию правил и инструкций по охране труда, разрабатываемых р</w:t>
            </w:r>
            <w:r>
              <w:rPr>
                <w:rFonts w:ascii="Times New Roman" w:hAnsi="Times New Roman"/>
                <w:color w:val="000000"/>
                <w:sz w:val="24"/>
              </w:rPr>
              <w:t>а</w:t>
            </w:r>
            <w:r>
              <w:rPr>
                <w:rFonts w:ascii="Times New Roman" w:hAnsi="Times New Roman"/>
                <w:color w:val="000000"/>
                <w:sz w:val="24"/>
              </w:rPr>
              <w:t>ботодателем» (</w:t>
            </w:r>
            <w:r>
              <w:rPr>
                <w:rFonts w:ascii="Times New Roman" w:hAnsi="Times New Roman"/>
                <w:color w:val="000000"/>
                <w:sz w:val="24"/>
              </w:rPr>
              <w:t>Зарег</w:t>
            </w:r>
            <w:r>
              <w:rPr>
                <w:rFonts w:ascii="Times New Roman" w:hAnsi="Times New Roman"/>
                <w:color w:val="000000"/>
                <w:sz w:val="24"/>
              </w:rPr>
              <w:t xml:space="preserve">. в Минюсте России 26.11.2021 N 66015) (Приказ Минтруда РФ от 17.03.2022 N 140н). </w:t>
            </w:r>
          </w:p>
        </w:tc>
      </w:tr>
      <w:tr>
        <w:trPr>
          <w:trHeight w:hRule="atLeast" w:val="20"/>
        </w:trPr>
        <w:tc>
          <w:tcPr>
            <w:tcW w:type="dxa" w:w="6307"/>
            <w:vAlign w:val="center"/>
          </w:tcPr>
          <w:p w14:paraId="17030000">
            <w:pPr>
              <w:ind/>
              <w:jc w:val="center"/>
              <w:rPr>
                <w:rFonts w:ascii="Times New Roman" w:hAnsi="Times New Roman"/>
                <w:b w:val="1"/>
                <w:color w:val="000000"/>
                <w:sz w:val="24"/>
              </w:rPr>
            </w:pPr>
            <w:r>
              <w:rPr>
                <w:rFonts w:ascii="Times New Roman" w:hAnsi="Times New Roman"/>
                <w:b w:val="1"/>
                <w:color w:val="000000"/>
                <w:sz w:val="24"/>
              </w:rPr>
              <w:t>Мероприятия</w:t>
            </w:r>
            <w:r>
              <w:rPr>
                <w:rFonts w:ascii="Times New Roman" w:hAnsi="Times New Roman"/>
                <w:b w:val="1"/>
                <w:color w:val="000000"/>
                <w:sz w:val="24"/>
              </w:rPr>
              <w:t xml:space="preserve"> по охране труда</w:t>
            </w:r>
          </w:p>
        </w:tc>
      </w:tr>
      <w:tr>
        <w:trPr>
          <w:trHeight w:hRule="atLeast" w:val="20"/>
        </w:trPr>
        <w:tc>
          <w:tcPr>
            <w:tcW w:type="dxa" w:w="6307"/>
          </w:tcPr>
          <w:p w14:paraId="18030000">
            <w:pPr>
              <w:ind/>
              <w:jc w:val="both"/>
              <w:rPr>
                <w:rFonts w:ascii="Times New Roman" w:hAnsi="Times New Roman"/>
                <w:color w:val="000000"/>
                <w:sz w:val="24"/>
              </w:rPr>
            </w:pPr>
            <w:r>
              <w:rPr>
                <w:rFonts w:ascii="Times New Roman" w:hAnsi="Times New Roman"/>
                <w:color w:val="000000"/>
                <w:sz w:val="24"/>
              </w:rPr>
              <w:t>Приказ Минтруда России от 22.09.2021 N 656н "Об утв. Примерного перечня мероприятий по предотвращению сл</w:t>
            </w:r>
            <w:r>
              <w:rPr>
                <w:rFonts w:ascii="Times New Roman" w:hAnsi="Times New Roman"/>
                <w:color w:val="000000"/>
                <w:sz w:val="24"/>
              </w:rPr>
              <w:t>у</w:t>
            </w:r>
            <w:r>
              <w:rPr>
                <w:rFonts w:ascii="Times New Roman" w:hAnsi="Times New Roman"/>
                <w:color w:val="000000"/>
                <w:sz w:val="24"/>
              </w:rPr>
              <w:t>чаев повреждения здоровья работников (при производстве работ (оказании услуг) на территории, находящейся под контролем другого работодателя (иного лица)" (</w:t>
            </w:r>
            <w:r>
              <w:rPr>
                <w:rFonts w:ascii="Times New Roman" w:hAnsi="Times New Roman"/>
                <w:color w:val="000000"/>
                <w:sz w:val="24"/>
              </w:rPr>
              <w:t>Зарег</w:t>
            </w:r>
            <w:r>
              <w:rPr>
                <w:rFonts w:ascii="Times New Roman" w:hAnsi="Times New Roman"/>
                <w:color w:val="000000"/>
                <w:sz w:val="24"/>
              </w:rPr>
              <w:t xml:space="preserve">. в Минюсте России 02.12.2021 N 66192) </w:t>
            </w:r>
          </w:p>
        </w:tc>
      </w:tr>
      <w:tr>
        <w:trPr>
          <w:trHeight w:hRule="atLeast" w:val="20"/>
        </w:trPr>
        <w:tc>
          <w:tcPr>
            <w:tcW w:type="dxa" w:w="6307"/>
          </w:tcPr>
          <w:p w14:paraId="19030000">
            <w:pPr>
              <w:ind/>
              <w:jc w:val="both"/>
              <w:rPr>
                <w:rFonts w:ascii="Times New Roman" w:hAnsi="Times New Roman"/>
                <w:color w:val="000000"/>
                <w:sz w:val="24"/>
              </w:rPr>
            </w:pPr>
            <w:r>
              <w:rPr>
                <w:rFonts w:ascii="Times New Roman" w:hAnsi="Times New Roman"/>
                <w:color w:val="000000"/>
                <w:sz w:val="24"/>
              </w:rPr>
              <w:t>Приказ Минтруда России от 29.10.2021 N 771н "Об утв. Примерного перечня ежегодно реализуемых работодателем мероприятий по улучшению условий и ОТ, ликвидации или снижению уровней профессиональных рисков либо недоп</w:t>
            </w:r>
            <w:r>
              <w:rPr>
                <w:rFonts w:ascii="Times New Roman" w:hAnsi="Times New Roman"/>
                <w:color w:val="000000"/>
                <w:sz w:val="24"/>
              </w:rPr>
              <w:t>у</w:t>
            </w:r>
            <w:r>
              <w:rPr>
                <w:rFonts w:ascii="Times New Roman" w:hAnsi="Times New Roman"/>
                <w:color w:val="000000"/>
                <w:sz w:val="24"/>
              </w:rPr>
              <w:t>щению повышения их уровней" (</w:t>
            </w:r>
            <w:r>
              <w:rPr>
                <w:rFonts w:ascii="Times New Roman" w:hAnsi="Times New Roman"/>
                <w:color w:val="000000"/>
                <w:sz w:val="24"/>
              </w:rPr>
              <w:t>Зарег.в</w:t>
            </w:r>
            <w:r>
              <w:rPr>
                <w:rFonts w:ascii="Times New Roman" w:hAnsi="Times New Roman"/>
                <w:color w:val="000000"/>
                <w:sz w:val="24"/>
              </w:rPr>
              <w:t xml:space="preserve"> Минюсте России 03.12.2021 N 66196) </w:t>
            </w:r>
          </w:p>
        </w:tc>
      </w:tr>
      <w:tr>
        <w:trPr>
          <w:trHeight w:hRule="atLeast" w:val="20"/>
        </w:trPr>
        <w:tc>
          <w:tcPr>
            <w:tcW w:type="dxa" w:w="6307"/>
          </w:tcPr>
          <w:p w14:paraId="1A030000">
            <w:pPr>
              <w:ind/>
              <w:jc w:val="both"/>
              <w:rPr>
                <w:rFonts w:ascii="Times New Roman" w:hAnsi="Times New Roman"/>
                <w:color w:val="000000"/>
                <w:sz w:val="24"/>
              </w:rPr>
            </w:pPr>
            <w:r>
              <w:rPr>
                <w:rFonts w:ascii="Times New Roman" w:hAnsi="Times New Roman"/>
                <w:color w:val="000000"/>
                <w:sz w:val="24"/>
              </w:rPr>
              <w:t>Приказ Минтруда России от 14.07.2021 N 467н "Об утв. Правил финансового обеспечения предупредительных мер по сокращению производственного травматизма и професси</w:t>
            </w:r>
            <w:r>
              <w:rPr>
                <w:rFonts w:ascii="Times New Roman" w:hAnsi="Times New Roman"/>
                <w:color w:val="000000"/>
                <w:sz w:val="24"/>
              </w:rPr>
              <w:t>о</w:t>
            </w:r>
            <w:r>
              <w:rPr>
                <w:rFonts w:ascii="Times New Roman" w:hAnsi="Times New Roman"/>
                <w:color w:val="000000"/>
                <w:sz w:val="24"/>
              </w:rPr>
              <w:t>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Pr>
                <w:rFonts w:ascii="Times New Roman" w:hAnsi="Times New Roman"/>
                <w:color w:val="000000"/>
                <w:sz w:val="24"/>
              </w:rPr>
              <w:t>Зарег</w:t>
            </w:r>
            <w:r>
              <w:rPr>
                <w:rFonts w:ascii="Times New Roman" w:hAnsi="Times New Roman"/>
                <w:color w:val="000000"/>
                <w:sz w:val="24"/>
              </w:rPr>
              <w:t xml:space="preserve">. в Минюсте России 08.09.2021) </w:t>
            </w:r>
          </w:p>
        </w:tc>
      </w:tr>
      <w:tr>
        <w:trPr>
          <w:trHeight w:hRule="atLeast" w:val="20"/>
        </w:trPr>
        <w:tc>
          <w:tcPr>
            <w:tcW w:type="dxa" w:w="6307"/>
            <w:vAlign w:val="center"/>
          </w:tcPr>
          <w:p w14:paraId="1B030000">
            <w:pPr>
              <w:ind/>
              <w:jc w:val="center"/>
              <w:rPr>
                <w:rFonts w:ascii="Times New Roman" w:hAnsi="Times New Roman"/>
                <w:b w:val="1"/>
                <w:color w:val="000000"/>
                <w:sz w:val="24"/>
              </w:rPr>
            </w:pPr>
            <w:r>
              <w:rPr>
                <w:rFonts w:ascii="Times New Roman" w:hAnsi="Times New Roman"/>
                <w:b w:val="1"/>
                <w:color w:val="000000"/>
                <w:sz w:val="24"/>
              </w:rPr>
              <w:t>СИЗ и смывающие средства</w:t>
            </w:r>
          </w:p>
        </w:tc>
      </w:tr>
      <w:tr>
        <w:trPr>
          <w:trHeight w:hRule="atLeast" w:val="20"/>
        </w:trPr>
        <w:tc>
          <w:tcPr>
            <w:tcW w:type="dxa" w:w="6307"/>
            <w:vAlign w:val="center"/>
          </w:tcPr>
          <w:p w14:paraId="1C030000">
            <w:pPr>
              <w:ind/>
              <w:jc w:val="both"/>
              <w:rPr>
                <w:rFonts w:ascii="Times New Roman" w:hAnsi="Times New Roman"/>
                <w:color w:val="000000"/>
                <w:sz w:val="24"/>
              </w:rPr>
            </w:pPr>
            <w:r>
              <w:rPr>
                <w:rFonts w:ascii="Times New Roman" w:hAnsi="Times New Roman"/>
                <w:color w:val="000000"/>
                <w:sz w:val="24"/>
              </w:rPr>
              <w:t xml:space="preserve">Приказ </w:t>
            </w:r>
            <w:r>
              <w:rPr>
                <w:rFonts w:ascii="Times New Roman" w:hAnsi="Times New Roman"/>
                <w:color w:val="000000"/>
                <w:sz w:val="24"/>
              </w:rPr>
              <w:t>Минздравсоцразвития</w:t>
            </w:r>
            <w:r>
              <w:rPr>
                <w:rFonts w:ascii="Times New Roman" w:hAnsi="Times New Roman"/>
                <w:color w:val="000000"/>
                <w:sz w:val="24"/>
              </w:rPr>
              <w:t xml:space="preserve"> России от 17.12. 2010. N 1122н «Об утв.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 (</w:t>
            </w:r>
            <w:r>
              <w:rPr>
                <w:rFonts w:ascii="Times New Roman" w:hAnsi="Times New Roman"/>
                <w:color w:val="000000"/>
                <w:sz w:val="24"/>
              </w:rPr>
              <w:t>Зарег</w:t>
            </w:r>
            <w:r>
              <w:rPr>
                <w:rFonts w:ascii="Times New Roman" w:hAnsi="Times New Roman"/>
                <w:color w:val="000000"/>
                <w:sz w:val="24"/>
              </w:rPr>
              <w:t>. в Минюсте РФ 22.04.2011 г. N 20562) – до 1.09.2023</w:t>
            </w:r>
          </w:p>
        </w:tc>
      </w:tr>
      <w:tr>
        <w:trPr>
          <w:trHeight w:hRule="atLeast" w:val="20"/>
        </w:trPr>
        <w:tc>
          <w:tcPr>
            <w:tcW w:type="dxa" w:w="6307"/>
            <w:vAlign w:val="center"/>
          </w:tcPr>
          <w:p w14:paraId="1D030000">
            <w:pPr>
              <w:ind/>
              <w:jc w:val="both"/>
              <w:rPr>
                <w:rFonts w:ascii="Times New Roman" w:hAnsi="Times New Roman"/>
                <w:color w:val="000000"/>
                <w:sz w:val="24"/>
              </w:rPr>
            </w:pPr>
            <w:r>
              <w:rPr>
                <w:rFonts w:ascii="Times New Roman" w:hAnsi="Times New Roman"/>
                <w:color w:val="000000"/>
                <w:sz w:val="24"/>
              </w:rPr>
              <w:t xml:space="preserve">Приказ </w:t>
            </w:r>
            <w:r>
              <w:rPr>
                <w:rFonts w:ascii="Times New Roman" w:hAnsi="Times New Roman"/>
                <w:color w:val="000000"/>
                <w:sz w:val="24"/>
              </w:rPr>
              <w:t>Минздравсоцразвития</w:t>
            </w:r>
            <w:r>
              <w:rPr>
                <w:rFonts w:ascii="Times New Roman" w:hAnsi="Times New Roman"/>
                <w:color w:val="000000"/>
                <w:sz w:val="24"/>
              </w:rPr>
              <w:t xml:space="preserve"> России от 1.06.2009 г. N 290н   «Об утв. Межотраслевых правил обеспечения работников специальной одеждой, специальной  обувью и другими СИЗ (</w:t>
            </w:r>
            <w:r>
              <w:rPr>
                <w:rFonts w:ascii="Times New Roman" w:hAnsi="Times New Roman"/>
                <w:color w:val="000000"/>
                <w:sz w:val="24"/>
              </w:rPr>
              <w:t>Зарег.в</w:t>
            </w:r>
            <w:r>
              <w:rPr>
                <w:rFonts w:ascii="Times New Roman" w:hAnsi="Times New Roman"/>
                <w:color w:val="000000"/>
                <w:sz w:val="24"/>
              </w:rPr>
              <w:t xml:space="preserve"> Минюсте РФ 10.09.2009 N 14742) – до 1.09.2023</w:t>
            </w:r>
          </w:p>
        </w:tc>
      </w:tr>
      <w:tr>
        <w:trPr>
          <w:trHeight w:hRule="atLeast" w:val="20"/>
        </w:trPr>
        <w:tc>
          <w:tcPr>
            <w:tcW w:type="dxa" w:w="6307"/>
            <w:vAlign w:val="center"/>
          </w:tcPr>
          <w:p w14:paraId="1E030000">
            <w:pPr>
              <w:ind/>
              <w:jc w:val="both"/>
              <w:rPr>
                <w:rFonts w:ascii="Times New Roman" w:hAnsi="Times New Roman"/>
                <w:color w:val="000000"/>
                <w:sz w:val="24"/>
              </w:rPr>
            </w:pPr>
            <w:r>
              <w:rPr>
                <w:rFonts w:ascii="Times New Roman" w:hAnsi="Times New Roman"/>
                <w:color w:val="000000"/>
                <w:sz w:val="24"/>
              </w:rPr>
              <w:t>Приказ Минтруда России от 09.12.2014 N 997н «Об утв. Т</w:t>
            </w:r>
            <w:r>
              <w:rPr>
                <w:rFonts w:ascii="Times New Roman" w:hAnsi="Times New Roman"/>
                <w:color w:val="000000"/>
                <w:sz w:val="24"/>
              </w:rPr>
              <w:t>и</w:t>
            </w:r>
            <w:r>
              <w:rPr>
                <w:rFonts w:ascii="Times New Roman" w:hAnsi="Times New Roman"/>
                <w:color w:val="000000"/>
                <w:sz w:val="24"/>
              </w:rPr>
              <w:t>повых норм бесплатной выдачи специальной одежды, сп</w:t>
            </w:r>
            <w:r>
              <w:rPr>
                <w:rFonts w:ascii="Times New Roman" w:hAnsi="Times New Roman"/>
                <w:color w:val="000000"/>
                <w:sz w:val="24"/>
              </w:rPr>
              <w:t>е</w:t>
            </w:r>
            <w:r>
              <w:rPr>
                <w:rFonts w:ascii="Times New Roman" w:hAnsi="Times New Roman"/>
                <w:color w:val="000000"/>
                <w:sz w:val="24"/>
              </w:rPr>
              <w:t>циальной обуви и других СИЗ работникам сквозных пр</w:t>
            </w:r>
            <w:r>
              <w:rPr>
                <w:rFonts w:ascii="Times New Roman" w:hAnsi="Times New Roman"/>
                <w:color w:val="000000"/>
                <w:sz w:val="24"/>
              </w:rPr>
              <w:t>о</w:t>
            </w:r>
            <w:r>
              <w:rPr>
                <w:rFonts w:ascii="Times New Roman" w:hAnsi="Times New Roman"/>
                <w:color w:val="000000"/>
                <w:sz w:val="24"/>
              </w:rPr>
              <w:t>фессий и должностей всех видов экономической деятельн</w:t>
            </w:r>
            <w:r>
              <w:rPr>
                <w:rFonts w:ascii="Times New Roman" w:hAnsi="Times New Roman"/>
                <w:color w:val="000000"/>
                <w:sz w:val="24"/>
              </w:rPr>
              <w:t>о</w:t>
            </w:r>
            <w:r>
              <w:rPr>
                <w:rFonts w:ascii="Times New Roman" w:hAnsi="Times New Roman"/>
                <w:color w:val="000000"/>
                <w:sz w:val="24"/>
              </w:rPr>
              <w:t>сти» (</w:t>
            </w:r>
            <w:r>
              <w:rPr>
                <w:rFonts w:ascii="Times New Roman" w:hAnsi="Times New Roman"/>
                <w:color w:val="000000"/>
                <w:sz w:val="24"/>
              </w:rPr>
              <w:t>Зарег</w:t>
            </w:r>
            <w:r>
              <w:rPr>
                <w:rFonts w:ascii="Times New Roman" w:hAnsi="Times New Roman"/>
                <w:color w:val="000000"/>
                <w:sz w:val="24"/>
              </w:rPr>
              <w:t>. в Минюсте России 26.02.2015 N 36213) – до 31.12.2024</w:t>
            </w:r>
          </w:p>
        </w:tc>
      </w:tr>
      <w:tr>
        <w:trPr>
          <w:trHeight w:hRule="atLeast" w:val="20"/>
        </w:trPr>
        <w:tc>
          <w:tcPr>
            <w:tcW w:type="dxa" w:w="6307"/>
          </w:tcPr>
          <w:p w14:paraId="1F030000">
            <w:pPr>
              <w:ind/>
              <w:jc w:val="both"/>
              <w:rPr>
                <w:rFonts w:ascii="Times New Roman" w:hAnsi="Times New Roman"/>
                <w:color w:val="000000"/>
                <w:sz w:val="24"/>
              </w:rPr>
            </w:pPr>
            <w:r>
              <w:rPr>
                <w:rFonts w:ascii="Times New Roman" w:hAnsi="Times New Roman"/>
                <w:color w:val="000000"/>
                <w:sz w:val="24"/>
              </w:rPr>
              <w:t>Приказ Минтруда России от 29.10.2021 №766н "Об утв. Правил обеспечения работников средствами индивидуальной защиты и смывающими средствами" (</w:t>
            </w:r>
            <w:r>
              <w:rPr>
                <w:rFonts w:ascii="Times New Roman" w:hAnsi="Times New Roman"/>
                <w:color w:val="000000"/>
                <w:sz w:val="24"/>
              </w:rPr>
              <w:t>Зарег</w:t>
            </w:r>
            <w:r>
              <w:rPr>
                <w:rFonts w:ascii="Times New Roman" w:hAnsi="Times New Roman"/>
                <w:color w:val="000000"/>
                <w:sz w:val="24"/>
              </w:rPr>
              <w:t xml:space="preserve">. в Минюсте России 29.12.2021 N 66670) -  с 01.09.2023 </w:t>
            </w:r>
          </w:p>
        </w:tc>
      </w:tr>
      <w:tr>
        <w:trPr>
          <w:trHeight w:hRule="atLeast" w:val="20"/>
        </w:trPr>
        <w:tc>
          <w:tcPr>
            <w:tcW w:type="dxa" w:w="6307"/>
          </w:tcPr>
          <w:p w14:paraId="20030000">
            <w:pPr>
              <w:ind/>
              <w:jc w:val="both"/>
              <w:rPr>
                <w:rFonts w:ascii="Times New Roman" w:hAnsi="Times New Roman"/>
                <w:color w:val="000000"/>
                <w:sz w:val="24"/>
              </w:rPr>
            </w:pPr>
            <w:r>
              <w:rPr>
                <w:rFonts w:ascii="Times New Roman" w:hAnsi="Times New Roman"/>
                <w:color w:val="000000"/>
                <w:sz w:val="24"/>
              </w:rPr>
              <w:t>Приказ Минтруда России от 29.10.2021 №767н "Об утв. Единых типовых норм выдачи средств индивидуальной з</w:t>
            </w:r>
            <w:r>
              <w:rPr>
                <w:rFonts w:ascii="Times New Roman" w:hAnsi="Times New Roman"/>
                <w:color w:val="000000"/>
                <w:sz w:val="24"/>
              </w:rPr>
              <w:t>а</w:t>
            </w:r>
            <w:r>
              <w:rPr>
                <w:rFonts w:ascii="Times New Roman" w:hAnsi="Times New Roman"/>
                <w:color w:val="000000"/>
                <w:sz w:val="24"/>
              </w:rPr>
              <w:t>щиты и смывающих средств" (</w:t>
            </w:r>
            <w:r>
              <w:rPr>
                <w:rFonts w:ascii="Times New Roman" w:hAnsi="Times New Roman"/>
                <w:color w:val="000000"/>
                <w:sz w:val="24"/>
              </w:rPr>
              <w:t>Зарег</w:t>
            </w:r>
            <w:r>
              <w:rPr>
                <w:rFonts w:ascii="Times New Roman" w:hAnsi="Times New Roman"/>
                <w:color w:val="000000"/>
                <w:sz w:val="24"/>
              </w:rPr>
              <w:t xml:space="preserve">. в Минюсте России 29.12.2021 N 66671) с 01.09.2023 </w:t>
            </w:r>
          </w:p>
        </w:tc>
      </w:tr>
      <w:tr>
        <w:trPr>
          <w:trHeight w:hRule="atLeast" w:val="20"/>
        </w:trPr>
        <w:tc>
          <w:tcPr>
            <w:tcW w:type="dxa" w:w="6307"/>
          </w:tcPr>
          <w:p w14:paraId="21030000">
            <w:pPr>
              <w:ind/>
              <w:jc w:val="both"/>
              <w:rPr>
                <w:rFonts w:ascii="Times New Roman" w:hAnsi="Times New Roman"/>
                <w:color w:val="000000"/>
                <w:sz w:val="24"/>
              </w:rPr>
            </w:pPr>
            <w:r>
              <w:rPr>
                <w:rFonts w:ascii="Times New Roman" w:hAnsi="Times New Roman"/>
                <w:color w:val="000000"/>
                <w:sz w:val="24"/>
              </w:rPr>
              <w:t xml:space="preserve">Приказ </w:t>
            </w:r>
            <w:r>
              <w:rPr>
                <w:rFonts w:ascii="Times New Roman" w:hAnsi="Times New Roman"/>
                <w:color w:val="000000"/>
                <w:sz w:val="24"/>
              </w:rPr>
              <w:t>Минздравсоцразвития</w:t>
            </w:r>
            <w:r>
              <w:rPr>
                <w:rFonts w:ascii="Times New Roman" w:hAnsi="Times New Roman"/>
                <w:color w:val="000000"/>
                <w:sz w:val="24"/>
              </w:rPr>
              <w:t xml:space="preserve"> России от 20.04.2006 N 297 (ред. от 12.02.2014) Типовые нормы бесплатной выдачи сертифицированной специальной сигнальной одежды п</w:t>
            </w:r>
            <w:r>
              <w:rPr>
                <w:rFonts w:ascii="Times New Roman" w:hAnsi="Times New Roman"/>
                <w:color w:val="000000"/>
                <w:sz w:val="24"/>
              </w:rPr>
              <w:t>о</w:t>
            </w:r>
            <w:r>
              <w:rPr>
                <w:rFonts w:ascii="Times New Roman" w:hAnsi="Times New Roman"/>
                <w:color w:val="000000"/>
                <w:sz w:val="24"/>
              </w:rPr>
              <w:t>вышенной видимости работникам всех отраслей экономики</w:t>
            </w:r>
          </w:p>
        </w:tc>
      </w:tr>
      <w:tr>
        <w:trPr>
          <w:trHeight w:hRule="atLeast" w:val="20"/>
        </w:trPr>
        <w:tc>
          <w:tcPr>
            <w:tcW w:type="dxa" w:w="6307"/>
          </w:tcPr>
          <w:p w14:paraId="22030000">
            <w:pPr>
              <w:ind/>
              <w:jc w:val="both"/>
              <w:rPr>
                <w:rFonts w:ascii="Times New Roman" w:hAnsi="Times New Roman"/>
                <w:color w:val="000000"/>
                <w:sz w:val="24"/>
              </w:rPr>
            </w:pPr>
            <w:r>
              <w:rPr>
                <w:rFonts w:ascii="Times New Roman" w:hAnsi="Times New Roman"/>
                <w:color w:val="000000"/>
                <w:sz w:val="24"/>
              </w:rPr>
              <w:t>Технический регламент Таможенного союза "О безопасности средств индивидуальной защиты" (ТР ТС 019/2011). Прил</w:t>
            </w:r>
            <w:r>
              <w:rPr>
                <w:rFonts w:ascii="Times New Roman" w:hAnsi="Times New Roman"/>
                <w:color w:val="000000"/>
                <w:sz w:val="24"/>
              </w:rPr>
              <w:t>о</w:t>
            </w:r>
            <w:r>
              <w:rPr>
                <w:rFonts w:ascii="Times New Roman" w:hAnsi="Times New Roman"/>
                <w:color w:val="000000"/>
                <w:sz w:val="24"/>
              </w:rPr>
              <w:t>жению N 4</w:t>
            </w:r>
          </w:p>
        </w:tc>
      </w:tr>
      <w:tr>
        <w:trPr>
          <w:trHeight w:hRule="atLeast" w:val="20"/>
        </w:trPr>
        <w:tc>
          <w:tcPr>
            <w:tcW w:type="dxa" w:w="6307"/>
          </w:tcPr>
          <w:p w14:paraId="23030000">
            <w:pPr>
              <w:ind/>
              <w:jc w:val="both"/>
              <w:rPr>
                <w:rFonts w:ascii="Times New Roman" w:hAnsi="Times New Roman"/>
                <w:color w:val="000000"/>
                <w:sz w:val="24"/>
              </w:rPr>
            </w:pPr>
            <w:r>
              <w:rPr>
                <w:rFonts w:ascii="Times New Roman" w:hAnsi="Times New Roman"/>
                <w:color w:val="000000"/>
                <w:sz w:val="24"/>
              </w:rPr>
              <w:t>Межгосударственный стандарт ГОСТ 12.4.103-2020 "Сист</w:t>
            </w:r>
            <w:r>
              <w:rPr>
                <w:rFonts w:ascii="Times New Roman" w:hAnsi="Times New Roman"/>
                <w:color w:val="000000"/>
                <w:sz w:val="24"/>
              </w:rPr>
              <w:t>е</w:t>
            </w:r>
            <w:r>
              <w:rPr>
                <w:rFonts w:ascii="Times New Roman" w:hAnsi="Times New Roman"/>
                <w:color w:val="000000"/>
                <w:sz w:val="24"/>
              </w:rPr>
              <w:t>ма стандартов безопасности труда. Одежда специальная з</w:t>
            </w:r>
            <w:r>
              <w:rPr>
                <w:rFonts w:ascii="Times New Roman" w:hAnsi="Times New Roman"/>
                <w:color w:val="000000"/>
                <w:sz w:val="24"/>
              </w:rPr>
              <w:t>а</w:t>
            </w:r>
            <w:r>
              <w:rPr>
                <w:rFonts w:ascii="Times New Roman" w:hAnsi="Times New Roman"/>
                <w:color w:val="000000"/>
                <w:sz w:val="24"/>
              </w:rPr>
              <w:t>щитная, средства индивидуальной защиты ног и рук. Кла</w:t>
            </w:r>
            <w:r>
              <w:rPr>
                <w:rFonts w:ascii="Times New Roman" w:hAnsi="Times New Roman"/>
                <w:color w:val="000000"/>
                <w:sz w:val="24"/>
              </w:rPr>
              <w:t>с</w:t>
            </w:r>
            <w:r>
              <w:rPr>
                <w:rFonts w:ascii="Times New Roman" w:hAnsi="Times New Roman"/>
                <w:color w:val="000000"/>
                <w:sz w:val="24"/>
              </w:rPr>
              <w:t xml:space="preserve">сификация" (введен в действие приказом Федерального агентства по техническому регулированию и метрологии от 27.10.2020 г. N 934-ст) </w:t>
            </w:r>
          </w:p>
        </w:tc>
      </w:tr>
      <w:tr>
        <w:trPr>
          <w:trHeight w:hRule="atLeast" w:val="20"/>
        </w:trPr>
        <w:tc>
          <w:tcPr>
            <w:tcW w:type="dxa" w:w="6307"/>
          </w:tcPr>
          <w:p w14:paraId="24030000">
            <w:pPr>
              <w:ind/>
              <w:jc w:val="center"/>
              <w:rPr>
                <w:rFonts w:ascii="Times New Roman" w:hAnsi="Times New Roman"/>
                <w:b w:val="1"/>
                <w:color w:val="000000"/>
                <w:sz w:val="24"/>
              </w:rPr>
            </w:pPr>
            <w:r>
              <w:rPr>
                <w:rFonts w:ascii="Times New Roman" w:hAnsi="Times New Roman"/>
                <w:b w:val="1"/>
                <w:color w:val="000000"/>
                <w:sz w:val="24"/>
              </w:rPr>
              <w:t>Мед</w:t>
            </w:r>
            <w:r>
              <w:rPr>
                <w:rFonts w:ascii="Times New Roman" w:hAnsi="Times New Roman"/>
                <w:b w:val="1"/>
                <w:color w:val="000000"/>
                <w:sz w:val="24"/>
              </w:rPr>
              <w:t>ицинский</w:t>
            </w:r>
            <w:r>
              <w:rPr>
                <w:rFonts w:ascii="Times New Roman" w:hAnsi="Times New Roman"/>
                <w:b w:val="1"/>
                <w:color w:val="000000"/>
                <w:sz w:val="24"/>
              </w:rPr>
              <w:t xml:space="preserve"> осмотр, ОПО</w:t>
            </w:r>
          </w:p>
        </w:tc>
      </w:tr>
      <w:tr>
        <w:trPr>
          <w:trHeight w:hRule="atLeast" w:val="20"/>
        </w:trPr>
        <w:tc>
          <w:tcPr>
            <w:tcW w:type="dxa" w:w="6307"/>
          </w:tcPr>
          <w:p w14:paraId="25030000">
            <w:pPr>
              <w:ind/>
              <w:jc w:val="both"/>
              <w:rPr>
                <w:rFonts w:ascii="Times New Roman" w:hAnsi="Times New Roman"/>
                <w:color w:val="000000"/>
                <w:sz w:val="24"/>
              </w:rPr>
            </w:pPr>
            <w:r>
              <w:rPr>
                <w:rFonts w:ascii="Times New Roman" w:hAnsi="Times New Roman"/>
                <w:color w:val="000000"/>
                <w:sz w:val="24"/>
              </w:rPr>
              <w:t xml:space="preserve">Приказ Минздрава России  и Минздрава России от 31.12.2020 </w:t>
            </w:r>
            <w:r>
              <w:rPr>
                <w:rFonts w:ascii="Times New Roman" w:hAnsi="Times New Roman"/>
                <w:color w:val="000000"/>
                <w:sz w:val="24"/>
              </w:rPr>
              <w:t>№ 988н/1420н  "Об утв. Перечня вредных и (или) опасных производственных факторов и работ, при выполнении к</w:t>
            </w:r>
            <w:r>
              <w:rPr>
                <w:rFonts w:ascii="Times New Roman" w:hAnsi="Times New Roman"/>
                <w:color w:val="000000"/>
                <w:sz w:val="24"/>
              </w:rPr>
              <w:t>о</w:t>
            </w:r>
            <w:r>
              <w:rPr>
                <w:rFonts w:ascii="Times New Roman" w:hAnsi="Times New Roman"/>
                <w:color w:val="000000"/>
                <w:sz w:val="24"/>
              </w:rPr>
              <w:t>торых проводятся обязательные предварительные медици</w:t>
            </w:r>
            <w:r>
              <w:rPr>
                <w:rFonts w:ascii="Times New Roman" w:hAnsi="Times New Roman"/>
                <w:color w:val="000000"/>
                <w:sz w:val="24"/>
              </w:rPr>
              <w:t>н</w:t>
            </w:r>
            <w:r>
              <w:rPr>
                <w:rFonts w:ascii="Times New Roman" w:hAnsi="Times New Roman"/>
                <w:color w:val="000000"/>
                <w:sz w:val="24"/>
              </w:rPr>
              <w:t>ские осмотры при поступлении на работу и периодические медицинские осмотры» (</w:t>
            </w:r>
            <w:r>
              <w:rPr>
                <w:rFonts w:ascii="Times New Roman" w:hAnsi="Times New Roman"/>
                <w:color w:val="000000"/>
                <w:sz w:val="24"/>
              </w:rPr>
              <w:t>Зарег</w:t>
            </w:r>
            <w:r>
              <w:rPr>
                <w:rFonts w:ascii="Times New Roman" w:hAnsi="Times New Roman"/>
                <w:color w:val="000000"/>
                <w:sz w:val="24"/>
              </w:rPr>
              <w:t>. в Минюсте России 29.01.2021 № 62278)</w:t>
            </w:r>
          </w:p>
        </w:tc>
      </w:tr>
      <w:tr>
        <w:trPr>
          <w:trHeight w:hRule="atLeast" w:val="20"/>
        </w:trPr>
        <w:tc>
          <w:tcPr>
            <w:tcW w:type="dxa" w:w="6307"/>
          </w:tcPr>
          <w:p w14:paraId="26030000">
            <w:pPr>
              <w:ind/>
              <w:jc w:val="both"/>
              <w:rPr>
                <w:rFonts w:ascii="Times New Roman" w:hAnsi="Times New Roman"/>
                <w:color w:val="000000"/>
                <w:sz w:val="24"/>
              </w:rPr>
            </w:pPr>
            <w:r>
              <w:rPr>
                <w:rFonts w:ascii="Times New Roman" w:hAnsi="Times New Roman"/>
                <w:color w:val="000000"/>
                <w:sz w:val="24"/>
              </w:rPr>
              <w:t>Приказ Минздрава России от 28.01.2021 N 29н "Об утв. П</w:t>
            </w:r>
            <w:r>
              <w:rPr>
                <w:rFonts w:ascii="Times New Roman" w:hAnsi="Times New Roman"/>
                <w:color w:val="000000"/>
                <w:sz w:val="24"/>
              </w:rPr>
              <w:t>о</w:t>
            </w:r>
            <w:r>
              <w:rPr>
                <w:rFonts w:ascii="Times New Roman" w:hAnsi="Times New Roman"/>
                <w:color w:val="000000"/>
                <w:sz w:val="24"/>
              </w:rPr>
              <w:t>рядка проведения обязательных предварительных и пери</w:t>
            </w:r>
            <w:r>
              <w:rPr>
                <w:rFonts w:ascii="Times New Roman" w:hAnsi="Times New Roman"/>
                <w:color w:val="000000"/>
                <w:sz w:val="24"/>
              </w:rPr>
              <w:t>о</w:t>
            </w:r>
            <w:r>
              <w:rPr>
                <w:rFonts w:ascii="Times New Roman" w:hAnsi="Times New Roman"/>
                <w:color w:val="000000"/>
                <w:sz w:val="24"/>
              </w:rPr>
              <w:t>дических медицинских осмотров работников, предусмо</w:t>
            </w:r>
            <w:r>
              <w:rPr>
                <w:rFonts w:ascii="Times New Roman" w:hAnsi="Times New Roman"/>
                <w:color w:val="000000"/>
                <w:sz w:val="24"/>
              </w:rPr>
              <w:t>т</w:t>
            </w:r>
            <w:r>
              <w:rPr>
                <w:rFonts w:ascii="Times New Roman" w:hAnsi="Times New Roman"/>
                <w:color w:val="000000"/>
                <w:sz w:val="24"/>
              </w:rPr>
              <w:t>ренных частью четвертой статьи 213 Трудового кодекса Российской Федерации, перечня медицинских противопок</w:t>
            </w:r>
            <w:r>
              <w:rPr>
                <w:rFonts w:ascii="Times New Roman" w:hAnsi="Times New Roman"/>
                <w:color w:val="000000"/>
                <w:sz w:val="24"/>
              </w:rPr>
              <w:t>а</w:t>
            </w:r>
            <w:r>
              <w:rPr>
                <w:rFonts w:ascii="Times New Roman" w:hAnsi="Times New Roman"/>
                <w:color w:val="000000"/>
                <w:sz w:val="24"/>
              </w:rPr>
              <w:t>заний к осуществлению работ с вредными и (или) опасными производственными факторами, а также работам, при в</w:t>
            </w:r>
            <w:r>
              <w:rPr>
                <w:rFonts w:ascii="Times New Roman" w:hAnsi="Times New Roman"/>
                <w:color w:val="000000"/>
                <w:sz w:val="24"/>
              </w:rPr>
              <w:t>ы</w:t>
            </w:r>
            <w:r>
              <w:rPr>
                <w:rFonts w:ascii="Times New Roman" w:hAnsi="Times New Roman"/>
                <w:color w:val="000000"/>
                <w:sz w:val="24"/>
              </w:rPr>
              <w:t>полнении которых проводятся обязательные предварител</w:t>
            </w:r>
            <w:r>
              <w:rPr>
                <w:rFonts w:ascii="Times New Roman" w:hAnsi="Times New Roman"/>
                <w:color w:val="000000"/>
                <w:sz w:val="24"/>
              </w:rPr>
              <w:t>ь</w:t>
            </w:r>
            <w:r>
              <w:rPr>
                <w:rFonts w:ascii="Times New Roman" w:hAnsi="Times New Roman"/>
                <w:color w:val="000000"/>
                <w:sz w:val="24"/>
              </w:rPr>
              <w:t>ные и периодические медицинские осмотры" (</w:t>
            </w:r>
            <w:r>
              <w:rPr>
                <w:rFonts w:ascii="Times New Roman" w:hAnsi="Times New Roman"/>
                <w:color w:val="000000"/>
                <w:sz w:val="24"/>
              </w:rPr>
              <w:t>Зарег.в</w:t>
            </w:r>
            <w:r>
              <w:rPr>
                <w:rFonts w:ascii="Times New Roman" w:hAnsi="Times New Roman"/>
                <w:color w:val="000000"/>
                <w:sz w:val="24"/>
              </w:rPr>
              <w:t xml:space="preserve"> Ми</w:t>
            </w:r>
            <w:r>
              <w:rPr>
                <w:rFonts w:ascii="Times New Roman" w:hAnsi="Times New Roman"/>
                <w:color w:val="000000"/>
                <w:sz w:val="24"/>
              </w:rPr>
              <w:t>н</w:t>
            </w:r>
            <w:r>
              <w:rPr>
                <w:rFonts w:ascii="Times New Roman" w:hAnsi="Times New Roman"/>
                <w:color w:val="000000"/>
                <w:sz w:val="24"/>
              </w:rPr>
              <w:t xml:space="preserve">юсте России 29.01.2021 N 62277) </w:t>
            </w:r>
          </w:p>
        </w:tc>
      </w:tr>
      <w:tr>
        <w:trPr>
          <w:trHeight w:hRule="atLeast" w:val="20"/>
        </w:trPr>
        <w:tc>
          <w:tcPr>
            <w:tcW w:type="dxa" w:w="6307"/>
          </w:tcPr>
          <w:p w14:paraId="27030000">
            <w:pPr>
              <w:ind/>
              <w:jc w:val="both"/>
              <w:rPr>
                <w:rFonts w:ascii="Times New Roman" w:hAnsi="Times New Roman"/>
                <w:color w:val="000000"/>
                <w:sz w:val="24"/>
              </w:rPr>
            </w:pPr>
            <w:r>
              <w:rPr>
                <w:rFonts w:ascii="Times New Roman" w:hAnsi="Times New Roman"/>
                <w:color w:val="000000"/>
                <w:sz w:val="24"/>
              </w:rPr>
              <w:t>Приказ Минздрава России от 18.02.2022 N 90н "Об утв</w:t>
            </w:r>
            <w:r>
              <w:rPr>
                <w:rFonts w:ascii="Times New Roman" w:hAnsi="Times New Roman"/>
                <w:color w:val="000000"/>
                <w:sz w:val="24"/>
              </w:rPr>
              <w:t>.</w:t>
            </w:r>
            <w:r>
              <w:rPr>
                <w:rFonts w:ascii="Times New Roman" w:hAnsi="Times New Roman"/>
                <w:color w:val="000000"/>
                <w:sz w:val="24"/>
              </w:rPr>
              <w:t xml:space="preserve"> формы, порядка ведения отчетности, учета и выдачи рабо</w:t>
            </w:r>
            <w:r>
              <w:rPr>
                <w:rFonts w:ascii="Times New Roman" w:hAnsi="Times New Roman"/>
                <w:color w:val="000000"/>
                <w:sz w:val="24"/>
              </w:rPr>
              <w:t>т</w:t>
            </w:r>
            <w:r>
              <w:rPr>
                <w:rFonts w:ascii="Times New Roman" w:hAnsi="Times New Roman"/>
                <w:color w:val="000000"/>
                <w:sz w:val="24"/>
              </w:rPr>
              <w:t>никам личных медицинских книжек, в том числе в форме электронного документа" (</w:t>
            </w:r>
            <w:r>
              <w:rPr>
                <w:rFonts w:ascii="Times New Roman" w:hAnsi="Times New Roman"/>
                <w:color w:val="000000"/>
                <w:sz w:val="24"/>
              </w:rPr>
              <w:t>Зарег</w:t>
            </w:r>
            <w:r>
              <w:rPr>
                <w:rFonts w:ascii="Times New Roman" w:hAnsi="Times New Roman"/>
                <w:color w:val="000000"/>
                <w:sz w:val="24"/>
              </w:rPr>
              <w:t xml:space="preserve">. в Минюсте России 22.02.2022 N 67428) </w:t>
            </w:r>
          </w:p>
        </w:tc>
      </w:tr>
      <w:tr>
        <w:trPr>
          <w:trHeight w:hRule="atLeast" w:val="20"/>
        </w:trPr>
        <w:tc>
          <w:tcPr>
            <w:tcW w:type="dxa" w:w="6307"/>
          </w:tcPr>
          <w:p w14:paraId="28030000">
            <w:pPr>
              <w:ind/>
              <w:jc w:val="both"/>
              <w:rPr>
                <w:rFonts w:ascii="Times New Roman" w:hAnsi="Times New Roman"/>
                <w:color w:val="000000"/>
                <w:sz w:val="24"/>
              </w:rPr>
            </w:pPr>
            <w:r>
              <w:rPr>
                <w:rFonts w:ascii="Times New Roman" w:hAnsi="Times New Roman"/>
                <w:color w:val="000000"/>
                <w:sz w:val="24"/>
              </w:rPr>
              <w:t>Приказ Минздрава России от 20.05.2022 N 342н "Об утв</w:t>
            </w:r>
            <w:r>
              <w:rPr>
                <w:rFonts w:ascii="Times New Roman" w:hAnsi="Times New Roman"/>
                <w:color w:val="000000"/>
                <w:sz w:val="24"/>
              </w:rPr>
              <w:t>.</w:t>
            </w:r>
            <w:r>
              <w:rPr>
                <w:rFonts w:ascii="Times New Roman" w:hAnsi="Times New Roman"/>
                <w:color w:val="000000"/>
                <w:sz w:val="24"/>
              </w:rPr>
              <w:t xml:space="preserve"> порядка прохождения обязательного психиатрического о</w:t>
            </w:r>
            <w:r>
              <w:rPr>
                <w:rFonts w:ascii="Times New Roman" w:hAnsi="Times New Roman"/>
                <w:color w:val="000000"/>
                <w:sz w:val="24"/>
              </w:rPr>
              <w:t>с</w:t>
            </w:r>
            <w:r>
              <w:rPr>
                <w:rFonts w:ascii="Times New Roman" w:hAnsi="Times New Roman"/>
                <w:color w:val="000000"/>
                <w:sz w:val="24"/>
              </w:rPr>
              <w:t>видетельствования работниками, осуществляющими о</w:t>
            </w:r>
            <w:r>
              <w:rPr>
                <w:rFonts w:ascii="Times New Roman" w:hAnsi="Times New Roman"/>
                <w:color w:val="000000"/>
                <w:sz w:val="24"/>
              </w:rPr>
              <w:t>т</w:t>
            </w:r>
            <w:r>
              <w:rPr>
                <w:rFonts w:ascii="Times New Roman" w:hAnsi="Times New Roman"/>
                <w:color w:val="000000"/>
                <w:sz w:val="24"/>
              </w:rPr>
              <w:t>дельные виды деятельности, его периодичности, а также в</w:t>
            </w:r>
            <w:r>
              <w:rPr>
                <w:rFonts w:ascii="Times New Roman" w:hAnsi="Times New Roman"/>
                <w:color w:val="000000"/>
                <w:sz w:val="24"/>
              </w:rPr>
              <w:t>и</w:t>
            </w:r>
            <w:r>
              <w:rPr>
                <w:rFonts w:ascii="Times New Roman" w:hAnsi="Times New Roman"/>
                <w:color w:val="000000"/>
                <w:sz w:val="24"/>
              </w:rPr>
              <w:t>дов деятельности, при осуществлении которых проводится психиатрическое освидетельствование" (</w:t>
            </w:r>
            <w:r>
              <w:rPr>
                <w:rFonts w:ascii="Times New Roman" w:hAnsi="Times New Roman"/>
                <w:color w:val="000000"/>
                <w:sz w:val="24"/>
              </w:rPr>
              <w:t>Зарег.в</w:t>
            </w:r>
            <w:r>
              <w:rPr>
                <w:rFonts w:ascii="Times New Roman" w:hAnsi="Times New Roman"/>
                <w:color w:val="000000"/>
                <w:sz w:val="24"/>
              </w:rPr>
              <w:t xml:space="preserve"> Минюсте России 30.05.2022 N 68626) </w:t>
            </w:r>
          </w:p>
        </w:tc>
      </w:tr>
      <w:tr>
        <w:trPr>
          <w:trHeight w:hRule="atLeast" w:val="20"/>
        </w:trPr>
        <w:tc>
          <w:tcPr>
            <w:tcW w:type="dxa" w:w="6307"/>
          </w:tcPr>
          <w:p w14:paraId="29030000">
            <w:pPr>
              <w:ind/>
              <w:jc w:val="both"/>
              <w:rPr>
                <w:rFonts w:ascii="Times New Roman" w:hAnsi="Times New Roman"/>
                <w:color w:val="000000"/>
                <w:sz w:val="24"/>
              </w:rPr>
            </w:pPr>
            <w:r>
              <w:rPr>
                <w:rFonts w:ascii="Times New Roman" w:hAnsi="Times New Roman"/>
                <w:color w:val="000000"/>
                <w:sz w:val="24"/>
              </w:rPr>
              <w:t>Постановление Правительства РФ от 21.02.2022 N 225 "Об утв</w:t>
            </w:r>
            <w:r>
              <w:rPr>
                <w:rFonts w:ascii="Times New Roman" w:hAnsi="Times New Roman"/>
                <w:color w:val="000000"/>
                <w:sz w:val="24"/>
              </w:rPr>
              <w:t xml:space="preserve">. </w:t>
            </w:r>
            <w:r>
              <w:rPr>
                <w:rFonts w:ascii="Times New Roman" w:hAnsi="Times New Roman"/>
                <w:color w:val="000000"/>
                <w:sz w:val="24"/>
              </w:rPr>
              <w:t>номенклатуры должностей педагогических работников организаций, осуществляющих образовательную деятел</w:t>
            </w:r>
            <w:r>
              <w:rPr>
                <w:rFonts w:ascii="Times New Roman" w:hAnsi="Times New Roman"/>
                <w:color w:val="000000"/>
                <w:sz w:val="24"/>
              </w:rPr>
              <w:t>ь</w:t>
            </w:r>
            <w:r>
              <w:rPr>
                <w:rFonts w:ascii="Times New Roman" w:hAnsi="Times New Roman"/>
                <w:color w:val="000000"/>
                <w:sz w:val="24"/>
              </w:rPr>
              <w:t>ность, должностей руководителей образовательных орган</w:t>
            </w:r>
            <w:r>
              <w:rPr>
                <w:rFonts w:ascii="Times New Roman" w:hAnsi="Times New Roman"/>
                <w:color w:val="000000"/>
                <w:sz w:val="24"/>
              </w:rPr>
              <w:t>и</w:t>
            </w:r>
            <w:r>
              <w:rPr>
                <w:rFonts w:ascii="Times New Roman" w:hAnsi="Times New Roman"/>
                <w:color w:val="000000"/>
                <w:sz w:val="24"/>
              </w:rPr>
              <w:t>заций"</w:t>
            </w:r>
          </w:p>
        </w:tc>
      </w:tr>
      <w:tr>
        <w:trPr>
          <w:trHeight w:hRule="atLeast" w:val="20"/>
        </w:trPr>
        <w:tc>
          <w:tcPr>
            <w:tcW w:type="dxa" w:w="6307"/>
          </w:tcPr>
          <w:p w14:paraId="2A030000">
            <w:pPr>
              <w:ind/>
              <w:jc w:val="both"/>
              <w:rPr>
                <w:rFonts w:ascii="Times New Roman" w:hAnsi="Times New Roman"/>
                <w:color w:val="000000"/>
                <w:sz w:val="24"/>
              </w:rPr>
            </w:pPr>
            <w:r>
              <w:rPr>
                <w:rFonts w:ascii="Times New Roman" w:hAnsi="Times New Roman"/>
                <w:color w:val="000000"/>
                <w:sz w:val="24"/>
              </w:rPr>
              <w:fldChar w:fldCharType="begin"/>
            </w:r>
            <w:r>
              <w:rPr>
                <w:rFonts w:ascii="Times New Roman" w:hAnsi="Times New Roman"/>
                <w:color w:val="000000"/>
                <w:sz w:val="24"/>
              </w:rPr>
              <w:instrText>HYPERLINK "http://www.consultant.ru/document/cons_doc_LAW_178282/"</w:instrText>
            </w:r>
            <w:r>
              <w:rPr>
                <w:rFonts w:ascii="Times New Roman" w:hAnsi="Times New Roman"/>
                <w:color w:val="000000"/>
                <w:sz w:val="24"/>
              </w:rPr>
              <w:fldChar w:fldCharType="separate"/>
            </w:r>
            <w:r>
              <w:rPr>
                <w:rFonts w:ascii="Times New Roman" w:hAnsi="Times New Roman"/>
                <w:color w:val="000000"/>
                <w:sz w:val="24"/>
              </w:rPr>
              <w:t xml:space="preserve">Приказ Минздрава России от 15.12.2014 N 835н "Об утв. Порядка проведения </w:t>
            </w:r>
            <w:r>
              <w:rPr>
                <w:rFonts w:ascii="Times New Roman" w:hAnsi="Times New Roman"/>
                <w:color w:val="000000"/>
                <w:sz w:val="24"/>
              </w:rPr>
              <w:t>предсменных</w:t>
            </w:r>
            <w:r>
              <w:rPr>
                <w:rFonts w:ascii="Times New Roman" w:hAnsi="Times New Roman"/>
                <w:color w:val="000000"/>
                <w:sz w:val="24"/>
              </w:rPr>
              <w:t xml:space="preserve">, </w:t>
            </w:r>
            <w:r>
              <w:rPr>
                <w:rFonts w:ascii="Times New Roman" w:hAnsi="Times New Roman"/>
                <w:color w:val="000000"/>
                <w:sz w:val="24"/>
              </w:rPr>
              <w:t>предрейсовых</w:t>
            </w:r>
            <w:r>
              <w:rPr>
                <w:rFonts w:ascii="Times New Roman" w:hAnsi="Times New Roman"/>
                <w:color w:val="000000"/>
                <w:sz w:val="24"/>
              </w:rPr>
              <w:t xml:space="preserve"> и </w:t>
            </w:r>
            <w:r>
              <w:rPr>
                <w:rFonts w:ascii="Times New Roman" w:hAnsi="Times New Roman"/>
                <w:color w:val="000000"/>
                <w:sz w:val="24"/>
              </w:rPr>
              <w:t>после</w:t>
            </w:r>
            <w:r>
              <w:rPr>
                <w:rFonts w:ascii="Times New Roman" w:hAnsi="Times New Roman"/>
                <w:color w:val="000000"/>
                <w:sz w:val="24"/>
              </w:rPr>
              <w:t>с</w:t>
            </w:r>
            <w:r>
              <w:rPr>
                <w:rFonts w:ascii="Times New Roman" w:hAnsi="Times New Roman"/>
                <w:color w:val="000000"/>
                <w:sz w:val="24"/>
              </w:rPr>
              <w:t>менных</w:t>
            </w:r>
            <w:r>
              <w:rPr>
                <w:rFonts w:ascii="Times New Roman" w:hAnsi="Times New Roman"/>
                <w:color w:val="000000"/>
                <w:sz w:val="24"/>
              </w:rPr>
              <w:t xml:space="preserve">, </w:t>
            </w:r>
            <w:r>
              <w:rPr>
                <w:rFonts w:ascii="Times New Roman" w:hAnsi="Times New Roman"/>
                <w:color w:val="000000"/>
                <w:sz w:val="24"/>
              </w:rPr>
              <w:t>послерейсовых</w:t>
            </w:r>
            <w:r>
              <w:rPr>
                <w:rFonts w:ascii="Times New Roman" w:hAnsi="Times New Roman"/>
                <w:color w:val="000000"/>
                <w:sz w:val="24"/>
              </w:rPr>
              <w:t xml:space="preserve"> медицинских осмотров" (</w:t>
            </w:r>
            <w:r>
              <w:rPr>
                <w:rFonts w:ascii="Times New Roman" w:hAnsi="Times New Roman"/>
                <w:color w:val="000000"/>
                <w:sz w:val="24"/>
              </w:rPr>
              <w:t>Зарег</w:t>
            </w:r>
            <w:r>
              <w:rPr>
                <w:rFonts w:ascii="Times New Roman" w:hAnsi="Times New Roman"/>
                <w:color w:val="000000"/>
                <w:sz w:val="24"/>
              </w:rPr>
              <w:t>. в Минюсте России 16.04.2015 N 36866)</w:t>
            </w:r>
            <w:r>
              <w:rPr>
                <w:rFonts w:ascii="Times New Roman" w:hAnsi="Times New Roman"/>
                <w:color w:val="000000"/>
                <w:sz w:val="24"/>
              </w:rPr>
              <w:fldChar w:fldCharType="end"/>
            </w:r>
          </w:p>
        </w:tc>
      </w:tr>
      <w:tr>
        <w:trPr>
          <w:trHeight w:hRule="atLeast" w:val="20"/>
        </w:trPr>
        <w:tc>
          <w:tcPr>
            <w:tcW w:type="dxa" w:w="6307"/>
          </w:tcPr>
          <w:p w14:paraId="2B030000">
            <w:pPr>
              <w:ind/>
              <w:jc w:val="both"/>
              <w:rPr>
                <w:rFonts w:ascii="Times New Roman" w:hAnsi="Times New Roman"/>
                <w:color w:val="000000"/>
                <w:sz w:val="24"/>
              </w:rPr>
            </w:pPr>
            <w:r>
              <w:rPr>
                <w:rFonts w:ascii="Times New Roman" w:hAnsi="Times New Roman"/>
                <w:color w:val="000000"/>
                <w:sz w:val="24"/>
              </w:rPr>
              <w:t>Приказ Минздрава России от 06.12.2021 № 1122н "Об утв. Национального календаря профилактических прививок, к</w:t>
            </w:r>
            <w:r>
              <w:rPr>
                <w:rFonts w:ascii="Times New Roman" w:hAnsi="Times New Roman"/>
                <w:color w:val="000000"/>
                <w:sz w:val="24"/>
              </w:rPr>
              <w:t>а</w:t>
            </w:r>
            <w:r>
              <w:rPr>
                <w:rFonts w:ascii="Times New Roman" w:hAnsi="Times New Roman"/>
                <w:color w:val="000000"/>
                <w:sz w:val="24"/>
              </w:rPr>
              <w:t>лендаря профилактических прививок по эпидемическим п</w:t>
            </w:r>
            <w:r>
              <w:rPr>
                <w:rFonts w:ascii="Times New Roman" w:hAnsi="Times New Roman"/>
                <w:color w:val="000000"/>
                <w:sz w:val="24"/>
              </w:rPr>
              <w:t>о</w:t>
            </w:r>
            <w:r>
              <w:rPr>
                <w:rFonts w:ascii="Times New Roman" w:hAnsi="Times New Roman"/>
                <w:color w:val="000000"/>
                <w:sz w:val="24"/>
              </w:rPr>
              <w:t>казаниям и порядка проведения профилактических прив</w:t>
            </w:r>
            <w:r>
              <w:rPr>
                <w:rFonts w:ascii="Times New Roman" w:hAnsi="Times New Roman"/>
                <w:color w:val="000000"/>
                <w:sz w:val="24"/>
              </w:rPr>
              <w:t>и</w:t>
            </w:r>
            <w:r>
              <w:rPr>
                <w:rFonts w:ascii="Times New Roman" w:hAnsi="Times New Roman"/>
                <w:color w:val="000000"/>
                <w:sz w:val="24"/>
              </w:rPr>
              <w:t>вок" (</w:t>
            </w:r>
            <w:r>
              <w:rPr>
                <w:rFonts w:ascii="Times New Roman" w:hAnsi="Times New Roman"/>
                <w:color w:val="000000"/>
                <w:sz w:val="24"/>
              </w:rPr>
              <w:t>Зарег</w:t>
            </w:r>
            <w:r>
              <w:rPr>
                <w:rFonts w:ascii="Times New Roman" w:hAnsi="Times New Roman"/>
                <w:color w:val="000000"/>
                <w:sz w:val="24"/>
              </w:rPr>
              <w:t>. 20.12.2021 № 66435)</w:t>
            </w:r>
          </w:p>
        </w:tc>
      </w:tr>
      <w:tr>
        <w:trPr>
          <w:trHeight w:hRule="atLeast" w:val="20"/>
        </w:trPr>
        <w:tc>
          <w:tcPr>
            <w:tcW w:type="dxa" w:w="6307"/>
          </w:tcPr>
          <w:p w14:paraId="2C030000">
            <w:pPr>
              <w:ind/>
              <w:jc w:val="center"/>
              <w:rPr>
                <w:rFonts w:ascii="Times New Roman" w:hAnsi="Times New Roman"/>
                <w:b w:val="1"/>
                <w:color w:val="000000"/>
                <w:sz w:val="24"/>
              </w:rPr>
            </w:pPr>
            <w:r>
              <w:rPr>
                <w:rFonts w:ascii="Times New Roman" w:hAnsi="Times New Roman"/>
                <w:b w:val="1"/>
                <w:color w:val="000000"/>
                <w:sz w:val="24"/>
              </w:rPr>
              <w:t>Обучение по ОТ</w:t>
            </w:r>
          </w:p>
        </w:tc>
      </w:tr>
      <w:tr>
        <w:trPr>
          <w:trHeight w:hRule="atLeast" w:val="634"/>
        </w:trPr>
        <w:tc>
          <w:tcPr>
            <w:tcW w:type="dxa" w:w="6307"/>
          </w:tcPr>
          <w:p w14:paraId="2D030000">
            <w:pPr>
              <w:ind/>
              <w:jc w:val="both"/>
              <w:rPr>
                <w:rFonts w:ascii="Times New Roman" w:hAnsi="Times New Roman"/>
                <w:color w:val="000000"/>
                <w:sz w:val="24"/>
              </w:rPr>
            </w:pPr>
            <w:r>
              <w:rPr>
                <w:rFonts w:ascii="Times New Roman" w:hAnsi="Times New Roman"/>
                <w:color w:val="000000"/>
                <w:sz w:val="24"/>
              </w:rPr>
              <w:t xml:space="preserve">Приказ </w:t>
            </w:r>
            <w:r>
              <w:rPr>
                <w:rFonts w:ascii="Times New Roman" w:hAnsi="Times New Roman"/>
                <w:color w:val="000000"/>
                <w:sz w:val="24"/>
              </w:rPr>
              <w:t>Минздравсоцразвития</w:t>
            </w:r>
            <w:r>
              <w:rPr>
                <w:rFonts w:ascii="Times New Roman" w:hAnsi="Times New Roman"/>
                <w:color w:val="000000"/>
                <w:sz w:val="24"/>
              </w:rPr>
              <w:t xml:space="preserve"> России от 04.05.2012 N 477н «Об утв. Перечня состояний, при которых оказывается первая помощь, и перечня мероприятий по оказанию первой пом</w:t>
            </w:r>
            <w:r>
              <w:rPr>
                <w:rFonts w:ascii="Times New Roman" w:hAnsi="Times New Roman"/>
                <w:color w:val="000000"/>
                <w:sz w:val="24"/>
              </w:rPr>
              <w:t>о</w:t>
            </w:r>
            <w:r>
              <w:rPr>
                <w:rFonts w:ascii="Times New Roman" w:hAnsi="Times New Roman"/>
                <w:color w:val="000000"/>
                <w:sz w:val="24"/>
              </w:rPr>
              <w:t>щи» (</w:t>
            </w:r>
            <w:r>
              <w:rPr>
                <w:rFonts w:ascii="Times New Roman" w:hAnsi="Times New Roman"/>
                <w:color w:val="000000"/>
                <w:sz w:val="24"/>
              </w:rPr>
              <w:t>Зарег</w:t>
            </w:r>
            <w:r>
              <w:rPr>
                <w:rFonts w:ascii="Times New Roman" w:hAnsi="Times New Roman"/>
                <w:color w:val="000000"/>
                <w:sz w:val="24"/>
              </w:rPr>
              <w:t>. в Минюсте России 16.05.2012 г. N 24183)</w:t>
            </w:r>
          </w:p>
        </w:tc>
      </w:tr>
      <w:tr>
        <w:trPr>
          <w:trHeight w:hRule="atLeast" w:val="454"/>
        </w:trPr>
        <w:tc>
          <w:tcPr>
            <w:tcW w:type="dxa" w:w="6307"/>
          </w:tcPr>
          <w:p w14:paraId="2E030000">
            <w:pPr>
              <w:ind/>
              <w:jc w:val="both"/>
              <w:rPr>
                <w:rFonts w:ascii="Times New Roman" w:hAnsi="Times New Roman"/>
                <w:color w:val="000000"/>
                <w:sz w:val="24"/>
              </w:rPr>
            </w:pPr>
            <w:r>
              <w:rPr>
                <w:rFonts w:ascii="Times New Roman" w:hAnsi="Times New Roman"/>
                <w:color w:val="000000"/>
                <w:sz w:val="24"/>
              </w:rPr>
              <w:t>Федеральный закон от 29.12.2012 N 273 "Об образовании в Российской Федерации"</w:t>
            </w:r>
          </w:p>
        </w:tc>
      </w:tr>
      <w:tr>
        <w:trPr>
          <w:trHeight w:hRule="atLeast" w:val="634"/>
        </w:trPr>
        <w:tc>
          <w:tcPr>
            <w:tcW w:type="dxa" w:w="6307"/>
          </w:tcPr>
          <w:p w14:paraId="2F030000">
            <w:pPr>
              <w:ind/>
              <w:jc w:val="both"/>
              <w:rPr>
                <w:rFonts w:ascii="Times New Roman" w:hAnsi="Times New Roman"/>
                <w:color w:val="000000"/>
                <w:sz w:val="24"/>
              </w:rPr>
            </w:pPr>
            <w:r>
              <w:rPr>
                <w:rFonts w:ascii="Times New Roman" w:hAnsi="Times New Roman"/>
                <w:color w:val="000000"/>
                <w:sz w:val="24"/>
              </w:rPr>
              <w:t>Постановление Правительства РФ от 24.12.2021 N 2464 "О Порядке обучения по охране труда и проверки знания тр</w:t>
            </w:r>
            <w:r>
              <w:rPr>
                <w:rFonts w:ascii="Times New Roman" w:hAnsi="Times New Roman"/>
                <w:color w:val="000000"/>
                <w:sz w:val="24"/>
              </w:rPr>
              <w:t>е</w:t>
            </w:r>
            <w:r>
              <w:rPr>
                <w:rFonts w:ascii="Times New Roman" w:hAnsi="Times New Roman"/>
                <w:color w:val="000000"/>
                <w:sz w:val="24"/>
              </w:rPr>
              <w:t xml:space="preserve">бований охраны труда" </w:t>
            </w:r>
          </w:p>
        </w:tc>
      </w:tr>
      <w:tr>
        <w:trPr>
          <w:trHeight w:hRule="atLeast" w:val="20"/>
        </w:trPr>
        <w:tc>
          <w:tcPr>
            <w:tcW w:type="dxa" w:w="6307"/>
          </w:tcPr>
          <w:p w14:paraId="30030000">
            <w:pPr>
              <w:ind/>
              <w:jc w:val="both"/>
              <w:rPr>
                <w:rFonts w:ascii="Times New Roman" w:hAnsi="Times New Roman"/>
                <w:color w:val="000000"/>
                <w:sz w:val="24"/>
              </w:rPr>
            </w:pPr>
            <w:r>
              <w:rPr>
                <w:rFonts w:ascii="Times New Roman" w:hAnsi="Times New Roman"/>
                <w:color w:val="000000"/>
                <w:sz w:val="24"/>
              </w:rPr>
              <w:t xml:space="preserve">Постановление Правительства РФ от 16.12.2021 N 2334 «Об утв.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предпринимателям, оказывающим услуги в области охраны труда» </w:t>
            </w:r>
          </w:p>
        </w:tc>
      </w:tr>
      <w:tr>
        <w:trPr>
          <w:trHeight w:hRule="atLeast" w:val="20"/>
        </w:trPr>
        <w:tc>
          <w:tcPr>
            <w:tcW w:type="dxa" w:w="6307"/>
          </w:tcPr>
          <w:p w14:paraId="31030000">
            <w:pPr>
              <w:ind/>
              <w:jc w:val="center"/>
              <w:rPr>
                <w:rFonts w:ascii="Times New Roman" w:hAnsi="Times New Roman"/>
                <w:b w:val="1"/>
                <w:color w:val="000000"/>
                <w:sz w:val="24"/>
              </w:rPr>
            </w:pPr>
            <w:r>
              <w:rPr>
                <w:rFonts w:ascii="Times New Roman" w:hAnsi="Times New Roman"/>
                <w:b w:val="1"/>
                <w:color w:val="000000"/>
                <w:sz w:val="24"/>
              </w:rPr>
              <w:t>Информирование</w:t>
            </w:r>
            <w:r>
              <w:rPr>
                <w:rFonts w:ascii="Times New Roman" w:hAnsi="Times New Roman"/>
                <w:b w:val="1"/>
                <w:color w:val="000000"/>
                <w:sz w:val="24"/>
              </w:rPr>
              <w:t xml:space="preserve"> работников об условиях труда</w:t>
            </w:r>
          </w:p>
        </w:tc>
      </w:tr>
      <w:tr>
        <w:trPr>
          <w:trHeight w:hRule="atLeast" w:val="20"/>
        </w:trPr>
        <w:tc>
          <w:tcPr>
            <w:tcW w:type="dxa" w:w="6307"/>
          </w:tcPr>
          <w:p w14:paraId="32030000">
            <w:pPr>
              <w:ind/>
              <w:jc w:val="both"/>
              <w:rPr>
                <w:rFonts w:ascii="Times New Roman" w:hAnsi="Times New Roman"/>
                <w:color w:val="000000"/>
                <w:sz w:val="24"/>
              </w:rPr>
            </w:pPr>
            <w:r>
              <w:rPr>
                <w:rFonts w:ascii="Times New Roman" w:hAnsi="Times New Roman"/>
                <w:color w:val="000000"/>
                <w:sz w:val="24"/>
              </w:rPr>
              <w:t>Приказ Минтруда России от 29.10.2021 N 773н «Об утв.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w:t>
            </w:r>
            <w:r>
              <w:rPr>
                <w:rFonts w:ascii="Times New Roman" w:hAnsi="Times New Roman"/>
                <w:color w:val="000000"/>
                <w:sz w:val="24"/>
              </w:rPr>
              <w:t>ю</w:t>
            </w:r>
            <w:r>
              <w:rPr>
                <w:rFonts w:ascii="Times New Roman" w:hAnsi="Times New Roman"/>
                <w:color w:val="000000"/>
                <w:sz w:val="24"/>
              </w:rPr>
              <w:t>чая право на безопасные условия и охрану труда» (</w:t>
            </w:r>
            <w:r>
              <w:rPr>
                <w:rFonts w:ascii="Times New Roman" w:hAnsi="Times New Roman"/>
                <w:color w:val="000000"/>
                <w:sz w:val="24"/>
              </w:rPr>
              <w:t>Зарег</w:t>
            </w:r>
            <w:r>
              <w:rPr>
                <w:rFonts w:ascii="Times New Roman" w:hAnsi="Times New Roman"/>
                <w:color w:val="000000"/>
                <w:sz w:val="24"/>
              </w:rPr>
              <w:t xml:space="preserve">. в Минюсте России 14.12.2021 N 66317) </w:t>
            </w:r>
          </w:p>
        </w:tc>
      </w:tr>
      <w:tr>
        <w:trPr>
          <w:trHeight w:hRule="atLeast" w:val="20"/>
        </w:trPr>
        <w:tc>
          <w:tcPr>
            <w:tcW w:type="dxa" w:w="6307"/>
          </w:tcPr>
          <w:p w14:paraId="33030000">
            <w:pPr>
              <w:ind/>
              <w:jc w:val="center"/>
              <w:rPr>
                <w:rFonts w:ascii="Times New Roman" w:hAnsi="Times New Roman"/>
                <w:b w:val="1"/>
                <w:color w:val="000000"/>
                <w:sz w:val="24"/>
              </w:rPr>
            </w:pPr>
            <w:r>
              <w:rPr>
                <w:rFonts w:ascii="Times New Roman" w:hAnsi="Times New Roman"/>
                <w:b w:val="1"/>
                <w:color w:val="000000"/>
                <w:sz w:val="24"/>
              </w:rPr>
              <w:t>Микротравмы, НС, ПЗ, аварии</w:t>
            </w:r>
          </w:p>
        </w:tc>
      </w:tr>
      <w:tr>
        <w:trPr>
          <w:trHeight w:hRule="atLeast" w:val="20"/>
        </w:trPr>
        <w:tc>
          <w:tcPr>
            <w:tcW w:type="dxa" w:w="6307"/>
          </w:tcPr>
          <w:p w14:paraId="34030000">
            <w:pPr>
              <w:ind/>
              <w:jc w:val="both"/>
              <w:rPr>
                <w:rFonts w:ascii="Times New Roman" w:hAnsi="Times New Roman"/>
                <w:color w:val="000000"/>
                <w:sz w:val="24"/>
              </w:rPr>
            </w:pPr>
            <w:r>
              <w:rPr>
                <w:rFonts w:ascii="Times New Roman" w:hAnsi="Times New Roman"/>
                <w:color w:val="000000"/>
                <w:sz w:val="24"/>
              </w:rPr>
              <w:t>Приказ Минтруда России от 15.09.2021 №632н “Об утв. Р</w:t>
            </w:r>
            <w:r>
              <w:rPr>
                <w:rFonts w:ascii="Times New Roman" w:hAnsi="Times New Roman"/>
                <w:color w:val="000000"/>
                <w:sz w:val="24"/>
              </w:rPr>
              <w:t>е</w:t>
            </w:r>
            <w:r>
              <w:rPr>
                <w:rFonts w:ascii="Times New Roman" w:hAnsi="Times New Roman"/>
                <w:color w:val="000000"/>
                <w:sz w:val="24"/>
              </w:rPr>
              <w:t>комендаций по учету микроповреждений (микротравм) р</w:t>
            </w:r>
            <w:r>
              <w:rPr>
                <w:rFonts w:ascii="Times New Roman" w:hAnsi="Times New Roman"/>
                <w:color w:val="000000"/>
                <w:sz w:val="24"/>
              </w:rPr>
              <w:t>а</w:t>
            </w:r>
            <w:r>
              <w:rPr>
                <w:rFonts w:ascii="Times New Roman" w:hAnsi="Times New Roman"/>
                <w:color w:val="000000"/>
                <w:sz w:val="24"/>
              </w:rPr>
              <w:t xml:space="preserve">ботников” </w:t>
            </w:r>
          </w:p>
        </w:tc>
      </w:tr>
      <w:tr>
        <w:trPr>
          <w:trHeight w:hRule="atLeast" w:val="20"/>
        </w:trPr>
        <w:tc>
          <w:tcPr>
            <w:tcW w:type="dxa" w:w="6307"/>
          </w:tcPr>
          <w:p w14:paraId="35030000">
            <w:pPr>
              <w:ind/>
              <w:jc w:val="both"/>
              <w:rPr>
                <w:rFonts w:ascii="Times New Roman" w:hAnsi="Times New Roman"/>
                <w:color w:val="000000"/>
                <w:sz w:val="24"/>
              </w:rPr>
            </w:pPr>
            <w:r>
              <w:rPr>
                <w:rFonts w:ascii="Times New Roman" w:hAnsi="Times New Roman"/>
                <w:color w:val="000000"/>
                <w:sz w:val="24"/>
              </w:rPr>
              <w:t>Приказ Минтруда России от 20.04.2022 N 223н "Об утв</w:t>
            </w:r>
            <w:r>
              <w:rPr>
                <w:rFonts w:ascii="Times New Roman" w:hAnsi="Times New Roman"/>
                <w:color w:val="000000"/>
                <w:sz w:val="24"/>
              </w:rPr>
              <w:t>.</w:t>
            </w:r>
            <w:r>
              <w:rPr>
                <w:rFonts w:ascii="Times New Roman" w:hAnsi="Times New Roman"/>
                <w:color w:val="000000"/>
                <w:sz w:val="24"/>
              </w:rPr>
              <w:t xml:space="preserve"> П</w:t>
            </w:r>
            <w:r>
              <w:rPr>
                <w:rFonts w:ascii="Times New Roman" w:hAnsi="Times New Roman"/>
                <w:color w:val="000000"/>
                <w:sz w:val="24"/>
              </w:rPr>
              <w:t>о</w:t>
            </w:r>
            <w:r>
              <w:rPr>
                <w:rFonts w:ascii="Times New Roman" w:hAnsi="Times New Roman"/>
                <w:color w:val="000000"/>
                <w:sz w:val="24"/>
              </w:rPr>
              <w:t>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w:t>
            </w:r>
            <w:r>
              <w:rPr>
                <w:rFonts w:ascii="Times New Roman" w:hAnsi="Times New Roman"/>
                <w:color w:val="000000"/>
                <w:sz w:val="24"/>
              </w:rPr>
              <w:t>о</w:t>
            </w:r>
            <w:r>
              <w:rPr>
                <w:rFonts w:ascii="Times New Roman" w:hAnsi="Times New Roman"/>
                <w:color w:val="000000"/>
                <w:sz w:val="24"/>
              </w:rPr>
              <w:t>димых для расследования несчастных случаев на произво</w:t>
            </w:r>
            <w:r>
              <w:rPr>
                <w:rFonts w:ascii="Times New Roman" w:hAnsi="Times New Roman"/>
                <w:color w:val="000000"/>
                <w:sz w:val="24"/>
              </w:rPr>
              <w:t>д</w:t>
            </w:r>
            <w:r>
              <w:rPr>
                <w:rFonts w:ascii="Times New Roman" w:hAnsi="Times New Roman"/>
                <w:color w:val="000000"/>
                <w:sz w:val="24"/>
              </w:rPr>
              <w:t>стве" (</w:t>
            </w:r>
            <w:r>
              <w:rPr>
                <w:rFonts w:ascii="Times New Roman" w:hAnsi="Times New Roman"/>
                <w:color w:val="000000"/>
                <w:sz w:val="24"/>
              </w:rPr>
              <w:t>Зарег</w:t>
            </w:r>
            <w:r>
              <w:rPr>
                <w:rFonts w:ascii="Times New Roman" w:hAnsi="Times New Roman"/>
                <w:color w:val="000000"/>
                <w:sz w:val="24"/>
              </w:rPr>
              <w:t xml:space="preserve">. в Минюсте России 01.06.2022 N 68673) </w:t>
            </w:r>
          </w:p>
        </w:tc>
      </w:tr>
      <w:tr>
        <w:trPr>
          <w:trHeight w:hRule="atLeast" w:val="20"/>
        </w:trPr>
        <w:tc>
          <w:tcPr>
            <w:tcW w:type="dxa" w:w="6307"/>
          </w:tcPr>
          <w:p w14:paraId="36030000">
            <w:pPr>
              <w:ind/>
              <w:jc w:val="both"/>
              <w:rPr>
                <w:rFonts w:ascii="Times New Roman" w:hAnsi="Times New Roman"/>
                <w:color w:val="000000"/>
                <w:sz w:val="24"/>
              </w:rPr>
            </w:pPr>
            <w:r>
              <w:rPr>
                <w:rFonts w:ascii="Times New Roman" w:hAnsi="Times New Roman"/>
                <w:color w:val="000000"/>
                <w:sz w:val="24"/>
              </w:rPr>
              <w:t xml:space="preserve">Постановление Правительства Российской Федерации от 05.07.2022 N 1206 Об утв. порядка расследования и учета профзаболеваний работников </w:t>
            </w:r>
          </w:p>
        </w:tc>
      </w:tr>
      <w:tr>
        <w:trPr>
          <w:trHeight w:hRule="atLeast" w:val="20"/>
        </w:trPr>
        <w:tc>
          <w:tcPr>
            <w:tcW w:type="dxa" w:w="6307"/>
          </w:tcPr>
          <w:p w14:paraId="37030000">
            <w:pPr>
              <w:ind/>
              <w:jc w:val="both"/>
              <w:rPr>
                <w:rFonts w:ascii="Times New Roman" w:hAnsi="Times New Roman"/>
                <w:color w:val="000000"/>
                <w:sz w:val="24"/>
              </w:rPr>
            </w:pPr>
            <w:r>
              <w:rPr>
                <w:rFonts w:ascii="Times New Roman" w:hAnsi="Times New Roman"/>
                <w:color w:val="000000"/>
                <w:sz w:val="24"/>
              </w:rPr>
              <w:t>Постановление Правительства от 19.09.2022 № 1654 «Об утверждении Правил проведения эвакуационных меропри</w:t>
            </w:r>
            <w:r>
              <w:rPr>
                <w:rFonts w:ascii="Times New Roman" w:hAnsi="Times New Roman"/>
                <w:color w:val="000000"/>
                <w:sz w:val="24"/>
              </w:rPr>
              <w:t>я</w:t>
            </w:r>
            <w:r>
              <w:rPr>
                <w:rFonts w:ascii="Times New Roman" w:hAnsi="Times New Roman"/>
                <w:color w:val="000000"/>
                <w:sz w:val="24"/>
              </w:rPr>
              <w:t>тий при угрозе возникновения или возникновении чрезв</w:t>
            </w:r>
            <w:r>
              <w:rPr>
                <w:rFonts w:ascii="Times New Roman" w:hAnsi="Times New Roman"/>
                <w:color w:val="000000"/>
                <w:sz w:val="24"/>
              </w:rPr>
              <w:t>ы</w:t>
            </w:r>
            <w:r>
              <w:rPr>
                <w:rFonts w:ascii="Times New Roman" w:hAnsi="Times New Roman"/>
                <w:color w:val="000000"/>
                <w:sz w:val="24"/>
              </w:rPr>
              <w:t>чайных ситуаций природного и техногенного характера»</w:t>
            </w:r>
          </w:p>
        </w:tc>
      </w:tr>
      <w:tr>
        <w:trPr>
          <w:trHeight w:hRule="atLeast" w:val="20"/>
        </w:trPr>
        <w:tc>
          <w:tcPr>
            <w:tcW w:type="dxa" w:w="6307"/>
          </w:tcPr>
          <w:p w14:paraId="38030000">
            <w:pPr>
              <w:ind/>
              <w:jc w:val="both"/>
              <w:rPr>
                <w:rFonts w:ascii="Times New Roman" w:hAnsi="Times New Roman"/>
                <w:color w:val="000000"/>
                <w:sz w:val="24"/>
              </w:rPr>
            </w:pPr>
            <w:r>
              <w:rPr>
                <w:rFonts w:ascii="Times New Roman" w:hAnsi="Times New Roman"/>
                <w:color w:val="000000"/>
                <w:sz w:val="24"/>
              </w:rPr>
              <w:t xml:space="preserve">Постановление Правительства Российской Федерации от 2.07.2022 N 1014 </w:t>
            </w:r>
            <w:r>
              <w:rPr>
                <w:rFonts w:ascii="Times New Roman" w:hAnsi="Times New Roman"/>
                <w:color w:val="000000"/>
                <w:sz w:val="24"/>
              </w:rPr>
              <w:t>«</w:t>
            </w:r>
            <w:r>
              <w:rPr>
                <w:rFonts w:ascii="Times New Roman" w:hAnsi="Times New Roman"/>
                <w:color w:val="000000"/>
                <w:sz w:val="24"/>
              </w:rPr>
              <w:t>О расследовании причин аварий</w:t>
            </w:r>
            <w:r>
              <w:rPr>
                <w:rFonts w:ascii="Times New Roman" w:hAnsi="Times New Roman"/>
                <w:color w:val="000000"/>
                <w:sz w:val="24"/>
              </w:rPr>
              <w:t>ных с</w:t>
            </w:r>
            <w:r>
              <w:rPr>
                <w:rFonts w:ascii="Times New Roman" w:hAnsi="Times New Roman"/>
                <w:color w:val="000000"/>
                <w:sz w:val="24"/>
              </w:rPr>
              <w:t>и</w:t>
            </w:r>
            <w:r>
              <w:rPr>
                <w:rFonts w:ascii="Times New Roman" w:hAnsi="Times New Roman"/>
                <w:color w:val="000000"/>
                <w:sz w:val="24"/>
              </w:rPr>
              <w:t>туаций при теплоснабжении»</w:t>
            </w:r>
          </w:p>
        </w:tc>
      </w:tr>
      <w:tr>
        <w:trPr>
          <w:trHeight w:hRule="atLeast" w:val="20"/>
        </w:trPr>
        <w:tc>
          <w:tcPr>
            <w:tcW w:type="dxa" w:w="6307"/>
          </w:tcPr>
          <w:p w14:paraId="39030000">
            <w:pPr>
              <w:ind/>
              <w:jc w:val="center"/>
              <w:rPr>
                <w:rFonts w:ascii="Times New Roman" w:hAnsi="Times New Roman"/>
                <w:b w:val="1"/>
                <w:color w:val="000000"/>
                <w:sz w:val="24"/>
              </w:rPr>
            </w:pPr>
            <w:r>
              <w:rPr>
                <w:rFonts w:ascii="Times New Roman" w:hAnsi="Times New Roman"/>
                <w:b w:val="1"/>
                <w:color w:val="000000"/>
                <w:sz w:val="24"/>
              </w:rPr>
              <w:t>БДД, водители, автомобили</w:t>
            </w:r>
          </w:p>
        </w:tc>
      </w:tr>
      <w:tr>
        <w:trPr>
          <w:trHeight w:hRule="atLeast" w:val="20"/>
        </w:trPr>
        <w:tc>
          <w:tcPr>
            <w:tcW w:type="dxa" w:w="6307"/>
          </w:tcPr>
          <w:p w14:paraId="3A030000">
            <w:pPr>
              <w:ind/>
              <w:jc w:val="both"/>
              <w:rPr>
                <w:rFonts w:ascii="Times New Roman" w:hAnsi="Times New Roman"/>
                <w:color w:val="000000"/>
                <w:sz w:val="24"/>
              </w:rPr>
            </w:pPr>
            <w:r>
              <w:rPr>
                <w:rFonts w:ascii="Times New Roman" w:hAnsi="Times New Roman"/>
                <w:color w:val="000000"/>
                <w:sz w:val="24"/>
              </w:rPr>
              <w:t>Приказ Минтранса России от 16.10.2020 N 424 «Об утв. Особенностей режима рабочего времени и времени отдыха, условий труда водителей автомобилей" (</w:t>
            </w:r>
            <w:r>
              <w:rPr>
                <w:rFonts w:ascii="Times New Roman" w:hAnsi="Times New Roman"/>
                <w:color w:val="000000"/>
                <w:sz w:val="24"/>
              </w:rPr>
              <w:t>Зарег</w:t>
            </w:r>
            <w:r>
              <w:rPr>
                <w:rFonts w:ascii="Times New Roman" w:hAnsi="Times New Roman"/>
                <w:color w:val="000000"/>
                <w:sz w:val="24"/>
              </w:rPr>
              <w:t>. в Минюсте России 9.12.2020  N 61352)</w:t>
            </w:r>
          </w:p>
        </w:tc>
      </w:tr>
      <w:tr>
        <w:trPr>
          <w:trHeight w:hRule="atLeast" w:val="20"/>
        </w:trPr>
        <w:tc>
          <w:tcPr>
            <w:tcW w:type="dxa" w:w="6307"/>
          </w:tcPr>
          <w:p w14:paraId="3B030000">
            <w:pPr>
              <w:ind/>
              <w:jc w:val="both"/>
              <w:rPr>
                <w:rFonts w:ascii="Times New Roman" w:hAnsi="Times New Roman"/>
                <w:color w:val="000000"/>
                <w:sz w:val="24"/>
              </w:rPr>
            </w:pPr>
            <w:r>
              <w:rPr>
                <w:rFonts w:ascii="Times New Roman" w:hAnsi="Times New Roman"/>
                <w:color w:val="000000"/>
                <w:sz w:val="24"/>
              </w:rPr>
              <w:t>Приказ Минздрава России от 08.10.2020 N 1080н "Об утв. Требований к комплектации медицинскими изделиями а</w:t>
            </w:r>
            <w:r>
              <w:rPr>
                <w:rFonts w:ascii="Times New Roman" w:hAnsi="Times New Roman"/>
                <w:color w:val="000000"/>
                <w:sz w:val="24"/>
              </w:rPr>
              <w:t>п</w:t>
            </w:r>
            <w:r>
              <w:rPr>
                <w:rFonts w:ascii="Times New Roman" w:hAnsi="Times New Roman"/>
                <w:color w:val="000000"/>
                <w:sz w:val="24"/>
              </w:rPr>
              <w:t>течки для оказания первой помощи пострадавшим в доро</w:t>
            </w:r>
            <w:r>
              <w:rPr>
                <w:rFonts w:ascii="Times New Roman" w:hAnsi="Times New Roman"/>
                <w:color w:val="000000"/>
                <w:sz w:val="24"/>
              </w:rPr>
              <w:t>ж</w:t>
            </w:r>
            <w:r>
              <w:rPr>
                <w:rFonts w:ascii="Times New Roman" w:hAnsi="Times New Roman"/>
                <w:color w:val="000000"/>
                <w:sz w:val="24"/>
              </w:rPr>
              <w:t>но-транспортных происшествиях (автомобильной)" (</w:t>
            </w:r>
            <w:r>
              <w:rPr>
                <w:rFonts w:ascii="Times New Roman" w:hAnsi="Times New Roman"/>
                <w:color w:val="000000"/>
                <w:sz w:val="24"/>
              </w:rPr>
              <w:t>Зарег</w:t>
            </w:r>
            <w:r>
              <w:rPr>
                <w:rFonts w:ascii="Times New Roman" w:hAnsi="Times New Roman"/>
                <w:color w:val="000000"/>
                <w:sz w:val="24"/>
              </w:rPr>
              <w:t>. в Минюсте России 9.11.2020 N 60796)</w:t>
            </w:r>
          </w:p>
        </w:tc>
      </w:tr>
      <w:tr>
        <w:trPr>
          <w:trHeight w:hRule="atLeast" w:val="20"/>
        </w:trPr>
        <w:tc>
          <w:tcPr>
            <w:tcW w:type="dxa" w:w="6307"/>
          </w:tcPr>
          <w:p w14:paraId="3C030000">
            <w:pPr>
              <w:ind/>
              <w:jc w:val="both"/>
              <w:rPr>
                <w:rFonts w:ascii="Times New Roman" w:hAnsi="Times New Roman"/>
                <w:color w:val="000000"/>
                <w:sz w:val="24"/>
              </w:rPr>
            </w:pPr>
            <w:r>
              <w:rPr>
                <w:rFonts w:ascii="Times New Roman" w:hAnsi="Times New Roman"/>
                <w:color w:val="000000"/>
                <w:sz w:val="24"/>
              </w:rPr>
              <w:t>Инструкция  по использованию аптечки для оказания первой помощи пострадавшим  в дорожно-транспортных происш</w:t>
            </w:r>
            <w:r>
              <w:rPr>
                <w:rFonts w:ascii="Times New Roman" w:hAnsi="Times New Roman"/>
                <w:color w:val="000000"/>
                <w:sz w:val="24"/>
              </w:rPr>
              <w:t>е</w:t>
            </w:r>
            <w:r>
              <w:rPr>
                <w:rFonts w:ascii="Times New Roman" w:hAnsi="Times New Roman"/>
                <w:color w:val="000000"/>
                <w:sz w:val="24"/>
              </w:rPr>
              <w:t>ствиях (автомобильной). Общая последовательность дейс</w:t>
            </w:r>
            <w:r>
              <w:rPr>
                <w:rFonts w:ascii="Times New Roman" w:hAnsi="Times New Roman"/>
                <w:color w:val="000000"/>
                <w:sz w:val="24"/>
              </w:rPr>
              <w:t>т</w:t>
            </w:r>
            <w:r>
              <w:rPr>
                <w:rFonts w:ascii="Times New Roman" w:hAnsi="Times New Roman"/>
                <w:color w:val="000000"/>
                <w:sz w:val="24"/>
              </w:rPr>
              <w:t>вий на месте происшествия  (универсальный алгоритм ок</w:t>
            </w:r>
            <w:r>
              <w:rPr>
                <w:rFonts w:ascii="Times New Roman" w:hAnsi="Times New Roman"/>
                <w:color w:val="000000"/>
                <w:sz w:val="24"/>
              </w:rPr>
              <w:t>а</w:t>
            </w:r>
            <w:r>
              <w:rPr>
                <w:rFonts w:ascii="Times New Roman" w:hAnsi="Times New Roman"/>
                <w:color w:val="000000"/>
                <w:sz w:val="24"/>
              </w:rPr>
              <w:t>зания первой помощи) (Утв. профильной комиссией Ми</w:t>
            </w:r>
            <w:r>
              <w:rPr>
                <w:rFonts w:ascii="Times New Roman" w:hAnsi="Times New Roman"/>
                <w:color w:val="000000"/>
                <w:sz w:val="24"/>
              </w:rPr>
              <w:t>н</w:t>
            </w:r>
            <w:r>
              <w:rPr>
                <w:rFonts w:ascii="Times New Roman" w:hAnsi="Times New Roman"/>
                <w:color w:val="000000"/>
                <w:sz w:val="24"/>
              </w:rPr>
              <w:t>здрава России  по направлению «Первая помощь», (Протокол от 9.10. 2020)</w:t>
            </w:r>
          </w:p>
        </w:tc>
      </w:tr>
    </w:tbl>
    <w:p w14:paraId="3D030000">
      <w:pPr>
        <w:pStyle w:val="Style_13"/>
        <w:widowControl w:val="1"/>
        <w:tabs>
          <w:tab w:leader="none" w:pos="807" w:val="left"/>
        </w:tabs>
        <w:spacing w:after="0" w:line="240" w:lineRule="auto"/>
        <w:ind w:firstLine="0" w:left="0"/>
        <w:rPr>
          <w:color w:val="000000"/>
          <w:sz w:val="24"/>
        </w:rPr>
      </w:pPr>
    </w:p>
    <w:p w14:paraId="3E030000">
      <w:pPr>
        <w:pStyle w:val="Style_13"/>
        <w:widowControl w:val="1"/>
        <w:tabs>
          <w:tab w:leader="none" w:pos="807" w:val="left"/>
        </w:tabs>
        <w:spacing w:after="0" w:line="240" w:lineRule="auto"/>
        <w:ind w:firstLine="0" w:left="0"/>
        <w:rPr>
          <w:color w:val="000000"/>
          <w:sz w:val="24"/>
        </w:rPr>
      </w:pPr>
      <w:r>
        <w:rPr>
          <w:color w:val="000000"/>
          <w:sz w:val="24"/>
        </w:rPr>
        <w:t>Прим.:;</w:t>
      </w:r>
      <w:r>
        <w:rPr>
          <w:color w:val="000000"/>
          <w:sz w:val="24"/>
        </w:rPr>
        <w:t xml:space="preserve"> </w:t>
      </w:r>
      <w:r>
        <w:rPr>
          <w:color w:val="000000"/>
          <w:sz w:val="24"/>
        </w:rPr>
        <w:t>Список открытый, не полный, может быть расширен / сокращен, утверждаются ЛНА.</w:t>
      </w:r>
    </w:p>
    <w:p w14:paraId="3F030000">
      <w:pPr>
        <w:pStyle w:val="Style_13"/>
        <w:pageBreakBefore w:val="1"/>
        <w:widowControl w:val="1"/>
        <w:tabs>
          <w:tab w:leader="none" w:pos="807" w:val="left"/>
        </w:tabs>
        <w:spacing w:after="0" w:line="240" w:lineRule="auto"/>
        <w:ind w:firstLine="0" w:left="0"/>
        <w:jc w:val="center"/>
        <w:rPr>
          <w:b w:val="1"/>
          <w:color w:val="000000"/>
          <w:sz w:val="24"/>
        </w:rPr>
      </w:pPr>
      <w:r>
        <w:rPr>
          <w:b w:val="1"/>
          <w:color w:val="000000"/>
          <w:sz w:val="24"/>
        </w:rPr>
        <w:t>1.3. Перечень локальных нормативных актов по охране труда</w:t>
      </w:r>
      <w:r>
        <w:rPr>
          <w:b w:val="1"/>
          <w:color w:val="000000"/>
          <w:sz w:val="24"/>
        </w:rPr>
        <w:t xml:space="preserve"> по процессам с</w:t>
      </w:r>
      <w:r>
        <w:rPr>
          <w:b w:val="1"/>
          <w:color w:val="000000"/>
          <w:sz w:val="24"/>
        </w:rPr>
        <w:t>истемы управления охраной труда</w:t>
      </w:r>
    </w:p>
    <w:p w14:paraId="40030000">
      <w:pPr>
        <w:pStyle w:val="Style_13"/>
        <w:widowControl w:val="1"/>
        <w:tabs>
          <w:tab w:leader="none" w:pos="807" w:val="left"/>
        </w:tabs>
        <w:spacing w:after="0" w:line="240" w:lineRule="auto"/>
        <w:ind w:firstLine="0" w:left="0"/>
        <w:jc w:val="center"/>
        <w:rPr>
          <w:b w:val="1"/>
          <w:color w:val="000000"/>
          <w:sz w:val="24"/>
        </w:rPr>
      </w:pPr>
      <w:r>
        <w:rPr>
          <w:b w:val="1"/>
          <w:color w:val="000000"/>
          <w:sz w:val="24"/>
        </w:rPr>
        <w:t>образовательной организации</w:t>
      </w:r>
    </w:p>
    <w:p w14:paraId="41030000">
      <w:pPr>
        <w:pStyle w:val="Style_13"/>
        <w:widowControl w:val="1"/>
        <w:tabs>
          <w:tab w:leader="none" w:pos="807" w:val="left"/>
        </w:tabs>
        <w:spacing w:after="0" w:line="240" w:lineRule="auto"/>
        <w:ind w:firstLine="0" w:left="0"/>
        <w:rPr>
          <w:color w:val="000000"/>
          <w:sz w:val="24"/>
        </w:rPr>
      </w:pPr>
    </w:p>
    <w:p w14:paraId="42030000">
      <w:pPr>
        <w:widowControl w:val="1"/>
        <w:ind w:firstLine="567" w:left="0"/>
        <w:rPr>
          <w:rFonts w:ascii="Times New Roman" w:hAnsi="Times New Roman"/>
          <w:color w:val="000000"/>
        </w:rPr>
      </w:pPr>
      <w:r>
        <w:rPr>
          <w:rFonts w:ascii="Times New Roman" w:hAnsi="Times New Roman"/>
          <w:color w:val="000000"/>
        </w:rPr>
        <w:t>К о</w:t>
      </w:r>
      <w:r>
        <w:rPr>
          <w:rFonts w:ascii="Times New Roman" w:hAnsi="Times New Roman"/>
          <w:color w:val="000000"/>
        </w:rPr>
        <w:t xml:space="preserve">сновным </w:t>
      </w:r>
      <w:r>
        <w:rPr>
          <w:rFonts w:ascii="Times New Roman" w:hAnsi="Times New Roman"/>
          <w:b w:val="1"/>
          <w:color w:val="000000"/>
        </w:rPr>
        <w:t>процессам по охране труда</w:t>
      </w:r>
      <w:r>
        <w:rPr>
          <w:rFonts w:ascii="Times New Roman" w:hAnsi="Times New Roman"/>
          <w:b w:val="1"/>
          <w:color w:val="000000"/>
        </w:rPr>
        <w:t xml:space="preserve"> </w:t>
      </w:r>
      <w:r>
        <w:rPr>
          <w:rFonts w:ascii="Times New Roman" w:hAnsi="Times New Roman"/>
          <w:b w:val="1"/>
          <w:color w:val="000000"/>
        </w:rPr>
        <w:t>СУОТ</w:t>
      </w:r>
      <w:r>
        <w:rPr>
          <w:rFonts w:ascii="Times New Roman" w:hAnsi="Times New Roman"/>
          <w:color w:val="000000"/>
        </w:rPr>
        <w:t xml:space="preserve"> относят следующие (Пункт47 Примерного положения о СУОТ): </w:t>
      </w:r>
    </w:p>
    <w:p w14:paraId="43030000">
      <w:pPr>
        <w:widowControl w:val="1"/>
        <w:ind w:firstLine="567" w:left="0"/>
        <w:rPr>
          <w:rFonts w:ascii="Times New Roman" w:hAnsi="Times New Roman"/>
          <w:color w:val="000000"/>
        </w:rPr>
      </w:pPr>
    </w:p>
    <w:tbl>
      <w:tblPr>
        <w:tblStyle w:val="Style_15"/>
        <w:tblLayout w:type="fixed"/>
      </w:tblPr>
      <w:tblGrid>
        <w:gridCol w:w="6415"/>
      </w:tblGrid>
      <w:tr>
        <w:tc>
          <w:tcPr>
            <w:tcW w:type="dxa" w:w="6415"/>
          </w:tcPr>
          <w:p w14:paraId="44030000">
            <w:pPr>
              <w:rPr>
                <w:rFonts w:ascii="Times New Roman" w:hAnsi="Times New Roman"/>
                <w:color w:val="000000"/>
                <w:sz w:val="24"/>
              </w:rPr>
            </w:pPr>
            <w:r>
              <w:rPr>
                <w:rFonts w:ascii="Times New Roman" w:hAnsi="Times New Roman"/>
                <w:color w:val="000000"/>
                <w:sz w:val="24"/>
              </w:rPr>
              <w:t xml:space="preserve">- специальная оценка условий труда. </w:t>
            </w:r>
          </w:p>
        </w:tc>
      </w:tr>
      <w:tr>
        <w:tc>
          <w:tcPr>
            <w:tcW w:type="dxa" w:w="6415"/>
          </w:tcPr>
          <w:p w14:paraId="45030000">
            <w:pPr>
              <w:rPr>
                <w:rFonts w:ascii="Times New Roman" w:hAnsi="Times New Roman"/>
                <w:color w:val="000000"/>
                <w:sz w:val="24"/>
              </w:rPr>
            </w:pPr>
            <w:r>
              <w:rPr>
                <w:rFonts w:ascii="Times New Roman" w:hAnsi="Times New Roman"/>
                <w:color w:val="000000"/>
                <w:sz w:val="24"/>
              </w:rPr>
              <w:t xml:space="preserve">- оценка профессиональных рисков. </w:t>
            </w:r>
          </w:p>
        </w:tc>
      </w:tr>
      <w:tr>
        <w:tc>
          <w:tcPr>
            <w:tcW w:type="dxa" w:w="6415"/>
          </w:tcPr>
          <w:p w14:paraId="46030000">
            <w:pPr>
              <w:rPr>
                <w:rFonts w:ascii="Times New Roman" w:hAnsi="Times New Roman"/>
                <w:color w:val="000000"/>
                <w:sz w:val="24"/>
              </w:rPr>
            </w:pPr>
            <w:r>
              <w:rPr>
                <w:rFonts w:ascii="Times New Roman" w:hAnsi="Times New Roman"/>
                <w:color w:val="000000"/>
                <w:sz w:val="24"/>
              </w:rPr>
              <w:t>- проведение медосмотров и освидетельствований работников.</w:t>
            </w:r>
          </w:p>
        </w:tc>
      </w:tr>
      <w:tr>
        <w:tc>
          <w:tcPr>
            <w:tcW w:type="dxa" w:w="6415"/>
          </w:tcPr>
          <w:p w14:paraId="47030000">
            <w:pPr>
              <w:rPr>
                <w:rFonts w:ascii="Times New Roman" w:hAnsi="Times New Roman"/>
                <w:color w:val="000000"/>
                <w:sz w:val="24"/>
              </w:rPr>
            </w:pPr>
            <w:r>
              <w:rPr>
                <w:rFonts w:ascii="Times New Roman" w:hAnsi="Times New Roman"/>
                <w:color w:val="000000"/>
                <w:sz w:val="24"/>
              </w:rPr>
              <w:t>- проведение обучения работников.</w:t>
            </w:r>
          </w:p>
        </w:tc>
      </w:tr>
      <w:tr>
        <w:tc>
          <w:tcPr>
            <w:tcW w:type="dxa" w:w="6415"/>
          </w:tcPr>
          <w:p w14:paraId="48030000">
            <w:pPr>
              <w:rPr>
                <w:rFonts w:ascii="Times New Roman" w:hAnsi="Times New Roman"/>
                <w:color w:val="000000"/>
                <w:sz w:val="24"/>
              </w:rPr>
            </w:pPr>
            <w:r>
              <w:rPr>
                <w:rFonts w:ascii="Times New Roman" w:hAnsi="Times New Roman"/>
                <w:color w:val="000000"/>
                <w:sz w:val="24"/>
              </w:rPr>
              <w:t>- обеспечение работников СИЗ.</w:t>
            </w:r>
          </w:p>
        </w:tc>
      </w:tr>
      <w:tr>
        <w:tc>
          <w:tcPr>
            <w:tcW w:type="dxa" w:w="6415"/>
          </w:tcPr>
          <w:p w14:paraId="49030000">
            <w:pPr>
              <w:rPr>
                <w:rFonts w:ascii="Times New Roman" w:hAnsi="Times New Roman"/>
                <w:color w:val="000000"/>
                <w:sz w:val="24"/>
              </w:rPr>
            </w:pPr>
            <w:r>
              <w:rPr>
                <w:rFonts w:ascii="Times New Roman" w:hAnsi="Times New Roman"/>
                <w:color w:val="000000"/>
                <w:sz w:val="24"/>
              </w:rPr>
              <w:t>- обеспечение безопасности работников (при осуществлении технологических процессов; при эксплуатации зданий и с</w:t>
            </w:r>
            <w:r>
              <w:rPr>
                <w:rFonts w:ascii="Times New Roman" w:hAnsi="Times New Roman"/>
                <w:color w:val="000000"/>
                <w:sz w:val="24"/>
              </w:rPr>
              <w:t>о</w:t>
            </w:r>
            <w:r>
              <w:rPr>
                <w:rFonts w:ascii="Times New Roman" w:hAnsi="Times New Roman"/>
                <w:color w:val="000000"/>
                <w:sz w:val="24"/>
              </w:rPr>
              <w:t>оружений; оборудования; применяемых инструментов; при применении сырья и материалов).</w:t>
            </w:r>
          </w:p>
        </w:tc>
      </w:tr>
      <w:tr>
        <w:tc>
          <w:tcPr>
            <w:tcW w:type="dxa" w:w="6415"/>
          </w:tcPr>
          <w:p w14:paraId="4A030000">
            <w:pPr>
              <w:rPr>
                <w:rFonts w:ascii="Times New Roman" w:hAnsi="Times New Roman"/>
                <w:color w:val="000000"/>
                <w:sz w:val="24"/>
              </w:rPr>
            </w:pPr>
            <w:r>
              <w:rPr>
                <w:rFonts w:ascii="Times New Roman" w:hAnsi="Times New Roman"/>
                <w:color w:val="000000"/>
                <w:sz w:val="24"/>
              </w:rPr>
              <w:t>- обеспечение безопасности работников подрядных орган</w:t>
            </w:r>
            <w:r>
              <w:rPr>
                <w:rFonts w:ascii="Times New Roman" w:hAnsi="Times New Roman"/>
                <w:color w:val="000000"/>
                <w:sz w:val="24"/>
              </w:rPr>
              <w:t>и</w:t>
            </w:r>
            <w:r>
              <w:rPr>
                <w:rFonts w:ascii="Times New Roman" w:hAnsi="Times New Roman"/>
                <w:color w:val="000000"/>
                <w:sz w:val="24"/>
              </w:rPr>
              <w:t>заций.</w:t>
            </w:r>
          </w:p>
        </w:tc>
      </w:tr>
      <w:tr>
        <w:tc>
          <w:tcPr>
            <w:tcW w:type="dxa" w:w="6415"/>
          </w:tcPr>
          <w:p w14:paraId="4B030000">
            <w:pPr>
              <w:rPr>
                <w:rFonts w:ascii="Times New Roman" w:hAnsi="Times New Roman"/>
                <w:color w:val="000000"/>
                <w:sz w:val="24"/>
              </w:rPr>
            </w:pPr>
            <w:r>
              <w:rPr>
                <w:rFonts w:ascii="Times New Roman" w:hAnsi="Times New Roman"/>
                <w:color w:val="000000"/>
                <w:sz w:val="24"/>
              </w:rPr>
              <w:t>- санитарно-бытовое обеспечение работников;</w:t>
            </w:r>
          </w:p>
        </w:tc>
      </w:tr>
      <w:tr>
        <w:tc>
          <w:tcPr>
            <w:tcW w:type="dxa" w:w="6415"/>
          </w:tcPr>
          <w:p w14:paraId="4C030000">
            <w:pPr>
              <w:rPr>
                <w:rFonts w:ascii="Times New Roman" w:hAnsi="Times New Roman"/>
                <w:color w:val="000000"/>
                <w:sz w:val="24"/>
              </w:rPr>
            </w:pPr>
            <w:r>
              <w:rPr>
                <w:rFonts w:ascii="Times New Roman" w:hAnsi="Times New Roman"/>
                <w:color w:val="000000"/>
                <w:sz w:val="24"/>
              </w:rPr>
              <w:t>- выдача работникам молока или других равноценных пищ</w:t>
            </w:r>
            <w:r>
              <w:rPr>
                <w:rFonts w:ascii="Times New Roman" w:hAnsi="Times New Roman"/>
                <w:color w:val="000000"/>
                <w:sz w:val="24"/>
              </w:rPr>
              <w:t>е</w:t>
            </w:r>
            <w:r>
              <w:rPr>
                <w:rFonts w:ascii="Times New Roman" w:hAnsi="Times New Roman"/>
                <w:color w:val="000000"/>
                <w:sz w:val="24"/>
              </w:rPr>
              <w:t>вых продуктов; обеспечение работников лече</w:t>
            </w:r>
            <w:r>
              <w:rPr>
                <w:rFonts w:ascii="Times New Roman" w:hAnsi="Times New Roman"/>
                <w:color w:val="000000"/>
                <w:sz w:val="24"/>
              </w:rPr>
              <w:t>б</w:t>
            </w:r>
            <w:r>
              <w:rPr>
                <w:rFonts w:ascii="Times New Roman" w:hAnsi="Times New Roman"/>
                <w:color w:val="000000"/>
                <w:sz w:val="24"/>
              </w:rPr>
              <w:t>но-профилактическим питанием;</w:t>
            </w:r>
          </w:p>
        </w:tc>
      </w:tr>
      <w:tr>
        <w:tc>
          <w:tcPr>
            <w:tcW w:type="dxa" w:w="6415"/>
          </w:tcPr>
          <w:p w14:paraId="4D030000">
            <w:pPr>
              <w:rPr>
                <w:rFonts w:ascii="Times New Roman" w:hAnsi="Times New Roman"/>
                <w:color w:val="000000"/>
                <w:sz w:val="24"/>
              </w:rPr>
            </w:pPr>
            <w:r>
              <w:rPr>
                <w:rFonts w:ascii="Times New Roman" w:hAnsi="Times New Roman"/>
                <w:color w:val="000000"/>
                <w:sz w:val="24"/>
              </w:rPr>
              <w:t>- обеспечение соответствующих режимов труда и отдыха р</w:t>
            </w:r>
            <w:r>
              <w:rPr>
                <w:rFonts w:ascii="Times New Roman" w:hAnsi="Times New Roman"/>
                <w:color w:val="000000"/>
                <w:sz w:val="24"/>
              </w:rPr>
              <w:t>а</w:t>
            </w:r>
            <w:r>
              <w:rPr>
                <w:rFonts w:ascii="Times New Roman" w:hAnsi="Times New Roman"/>
                <w:color w:val="000000"/>
                <w:sz w:val="24"/>
              </w:rPr>
              <w:t>ботников в соответствии с трудовым законодательством и иными НПА, содержащими нормы трудового права</w:t>
            </w:r>
          </w:p>
        </w:tc>
      </w:tr>
      <w:tr>
        <w:tc>
          <w:tcPr>
            <w:tcW w:type="dxa" w:w="6415"/>
          </w:tcPr>
          <w:p w14:paraId="4E030000">
            <w:pPr>
              <w:rPr>
                <w:rFonts w:ascii="Times New Roman" w:hAnsi="Times New Roman"/>
                <w:color w:val="000000"/>
                <w:sz w:val="24"/>
              </w:rPr>
            </w:pPr>
            <w:r>
              <w:rPr>
                <w:rFonts w:ascii="Times New Roman" w:hAnsi="Times New Roman"/>
                <w:color w:val="000000"/>
                <w:sz w:val="24"/>
              </w:rPr>
              <w:t>- обеспечение социального страхования работников</w:t>
            </w:r>
          </w:p>
        </w:tc>
      </w:tr>
      <w:tr>
        <w:tc>
          <w:tcPr>
            <w:tcW w:type="dxa" w:w="6415"/>
          </w:tcPr>
          <w:p w14:paraId="4F030000">
            <w:pPr>
              <w:rPr>
                <w:rFonts w:ascii="Times New Roman" w:hAnsi="Times New Roman"/>
                <w:color w:val="000000"/>
                <w:sz w:val="24"/>
              </w:rPr>
            </w:pPr>
            <w:r>
              <w:rPr>
                <w:rFonts w:ascii="Times New Roman" w:hAnsi="Times New Roman"/>
                <w:color w:val="000000"/>
                <w:sz w:val="24"/>
              </w:rPr>
              <w:t>- взаимодействие с государственными надзорными органами, органами исполнительной власти и профсоюзного контроля</w:t>
            </w:r>
          </w:p>
        </w:tc>
      </w:tr>
      <w:tr>
        <w:tc>
          <w:tcPr>
            <w:tcW w:type="dxa" w:w="6415"/>
          </w:tcPr>
          <w:p w14:paraId="50030000">
            <w:pPr>
              <w:rPr>
                <w:rFonts w:ascii="Times New Roman" w:hAnsi="Times New Roman"/>
                <w:color w:val="000000"/>
                <w:sz w:val="24"/>
              </w:rPr>
            </w:pPr>
            <w:r>
              <w:rPr>
                <w:rFonts w:ascii="Times New Roman" w:hAnsi="Times New Roman"/>
                <w:color w:val="000000"/>
                <w:sz w:val="24"/>
              </w:rPr>
              <w:t>- реагирование на несчастные случаи; на профессиональные заболевания, на аварийные ситуации (+ на микроповреждения (микротравмы) работников.</w:t>
            </w:r>
          </w:p>
        </w:tc>
      </w:tr>
    </w:tbl>
    <w:p w14:paraId="51030000">
      <w:pPr>
        <w:widowControl w:val="1"/>
        <w:ind w:firstLine="567" w:left="0"/>
        <w:rPr>
          <w:rFonts w:ascii="Times New Roman" w:hAnsi="Times New Roman"/>
          <w:color w:val="000000"/>
        </w:rPr>
      </w:pPr>
    </w:p>
    <w:p w14:paraId="52030000">
      <w:pPr>
        <w:widowControl w:val="1"/>
        <w:ind w:firstLine="567" w:left="0"/>
        <w:rPr>
          <w:rFonts w:ascii="Times New Roman" w:hAnsi="Times New Roman"/>
          <w:color w:val="000000"/>
        </w:rPr>
      </w:pPr>
      <w:r>
        <w:rPr>
          <w:rFonts w:ascii="Times New Roman" w:hAnsi="Times New Roman"/>
          <w:color w:val="000000"/>
        </w:rPr>
        <w:t xml:space="preserve">Кроме того, основными </w:t>
      </w:r>
      <w:r>
        <w:rPr>
          <w:rFonts w:ascii="Times New Roman" w:hAnsi="Times New Roman"/>
          <w:b w:val="1"/>
          <w:color w:val="000000"/>
        </w:rPr>
        <w:t>процессами и процедурами</w:t>
      </w:r>
      <w:r>
        <w:rPr>
          <w:rFonts w:ascii="Times New Roman" w:hAnsi="Times New Roman"/>
          <w:color w:val="000000"/>
        </w:rPr>
        <w:t xml:space="preserve">, устанавливающими порядок действий, направленных на </w:t>
      </w:r>
      <w:r>
        <w:rPr>
          <w:rFonts w:ascii="Times New Roman" w:hAnsi="Times New Roman"/>
          <w:b w:val="1"/>
          <w:color w:val="000000"/>
        </w:rPr>
        <w:t>обеспечение функционирования процессов и СУОТ</w:t>
      </w:r>
      <w:r>
        <w:rPr>
          <w:rFonts w:ascii="Times New Roman" w:hAnsi="Times New Roman"/>
          <w:color w:val="000000"/>
        </w:rPr>
        <w:t xml:space="preserve"> в ц</w:t>
      </w:r>
      <w:r>
        <w:rPr>
          <w:rFonts w:ascii="Times New Roman" w:hAnsi="Times New Roman"/>
          <w:color w:val="000000"/>
        </w:rPr>
        <w:t>е</w:t>
      </w:r>
      <w:r>
        <w:rPr>
          <w:rFonts w:ascii="Times New Roman" w:hAnsi="Times New Roman"/>
          <w:color w:val="000000"/>
        </w:rPr>
        <w:t>лом, являются:</w:t>
      </w:r>
    </w:p>
    <w:tbl>
      <w:tblPr>
        <w:tblStyle w:val="Style_15"/>
        <w:tblLayout w:type="fixed"/>
      </w:tblPr>
      <w:tblGrid>
        <w:gridCol w:w="6415"/>
      </w:tblGrid>
      <w:tr>
        <w:tc>
          <w:tcPr>
            <w:tcW w:type="dxa" w:w="6415"/>
          </w:tcPr>
          <w:p w14:paraId="53030000">
            <w:pPr>
              <w:rPr>
                <w:rFonts w:ascii="Times New Roman" w:hAnsi="Times New Roman"/>
                <w:color w:val="000000"/>
                <w:sz w:val="24"/>
              </w:rPr>
            </w:pPr>
            <w:r>
              <w:rPr>
                <w:rFonts w:ascii="Times New Roman" w:hAnsi="Times New Roman"/>
                <w:color w:val="000000"/>
                <w:sz w:val="24"/>
              </w:rPr>
              <w:t>- планирование мероприятий по охране труда.</w:t>
            </w:r>
          </w:p>
        </w:tc>
      </w:tr>
      <w:tr>
        <w:tc>
          <w:tcPr>
            <w:tcW w:type="dxa" w:w="6415"/>
          </w:tcPr>
          <w:p w14:paraId="54030000">
            <w:pPr>
              <w:rPr>
                <w:rFonts w:ascii="Times New Roman" w:hAnsi="Times New Roman"/>
                <w:color w:val="000000"/>
                <w:sz w:val="24"/>
              </w:rPr>
            </w:pPr>
            <w:r>
              <w:rPr>
                <w:rFonts w:ascii="Times New Roman" w:hAnsi="Times New Roman"/>
                <w:color w:val="000000"/>
                <w:sz w:val="24"/>
              </w:rPr>
              <w:t>- выполнение мероприятий по охране труда.</w:t>
            </w:r>
          </w:p>
        </w:tc>
      </w:tr>
      <w:tr>
        <w:tc>
          <w:tcPr>
            <w:tcW w:type="dxa" w:w="6415"/>
          </w:tcPr>
          <w:p w14:paraId="55030000">
            <w:pPr>
              <w:rPr>
                <w:rFonts w:ascii="Times New Roman" w:hAnsi="Times New Roman"/>
                <w:color w:val="000000"/>
                <w:sz w:val="24"/>
              </w:rPr>
            </w:pPr>
            <w:r>
              <w:rPr>
                <w:rFonts w:ascii="Times New Roman" w:hAnsi="Times New Roman"/>
                <w:color w:val="000000"/>
                <w:sz w:val="24"/>
              </w:rPr>
              <w:t>- контроль планирования и выполнения мероприятий по о</w:t>
            </w:r>
            <w:r>
              <w:rPr>
                <w:rFonts w:ascii="Times New Roman" w:hAnsi="Times New Roman"/>
                <w:color w:val="000000"/>
                <w:sz w:val="24"/>
              </w:rPr>
              <w:t>х</w:t>
            </w:r>
            <w:r>
              <w:rPr>
                <w:rFonts w:ascii="Times New Roman" w:hAnsi="Times New Roman"/>
                <w:color w:val="000000"/>
                <w:sz w:val="24"/>
              </w:rPr>
              <w:t>ране труда, анализ по результатам контроля.</w:t>
            </w:r>
          </w:p>
        </w:tc>
      </w:tr>
      <w:tr>
        <w:tc>
          <w:tcPr>
            <w:tcW w:type="dxa" w:w="6415"/>
          </w:tcPr>
          <w:p w14:paraId="56030000">
            <w:pPr>
              <w:rPr>
                <w:rFonts w:ascii="Times New Roman" w:hAnsi="Times New Roman"/>
                <w:color w:val="000000"/>
                <w:sz w:val="24"/>
              </w:rPr>
            </w:pPr>
            <w:r>
              <w:rPr>
                <w:rFonts w:ascii="Times New Roman" w:hAnsi="Times New Roman"/>
                <w:color w:val="000000"/>
                <w:sz w:val="24"/>
              </w:rPr>
              <w:t>- формирование корректирующих действий по совершенс</w:t>
            </w:r>
            <w:r>
              <w:rPr>
                <w:rFonts w:ascii="Times New Roman" w:hAnsi="Times New Roman"/>
                <w:color w:val="000000"/>
                <w:sz w:val="24"/>
              </w:rPr>
              <w:t>т</w:t>
            </w:r>
            <w:r>
              <w:rPr>
                <w:rFonts w:ascii="Times New Roman" w:hAnsi="Times New Roman"/>
                <w:color w:val="000000"/>
                <w:sz w:val="24"/>
              </w:rPr>
              <w:t>вованию функционирования СУОТ.</w:t>
            </w:r>
          </w:p>
        </w:tc>
      </w:tr>
      <w:tr>
        <w:tc>
          <w:tcPr>
            <w:tcW w:type="dxa" w:w="6415"/>
          </w:tcPr>
          <w:p w14:paraId="57030000">
            <w:pPr>
              <w:rPr>
                <w:rFonts w:ascii="Times New Roman" w:hAnsi="Times New Roman"/>
                <w:color w:val="000000"/>
                <w:sz w:val="24"/>
              </w:rPr>
            </w:pPr>
            <w:r>
              <w:rPr>
                <w:rFonts w:ascii="Times New Roman" w:hAnsi="Times New Roman"/>
                <w:color w:val="000000"/>
                <w:sz w:val="24"/>
              </w:rPr>
              <w:t>- управление документами СУОТ.</w:t>
            </w:r>
          </w:p>
        </w:tc>
      </w:tr>
      <w:tr>
        <w:tc>
          <w:tcPr>
            <w:tcW w:type="dxa" w:w="6415"/>
          </w:tcPr>
          <w:p w14:paraId="58030000">
            <w:pPr>
              <w:rPr>
                <w:rFonts w:ascii="Times New Roman" w:hAnsi="Times New Roman"/>
                <w:color w:val="000000"/>
                <w:sz w:val="24"/>
              </w:rPr>
            </w:pPr>
            <w:r>
              <w:rPr>
                <w:rFonts w:ascii="Times New Roman" w:hAnsi="Times New Roman"/>
                <w:color w:val="000000"/>
                <w:sz w:val="24"/>
              </w:rPr>
              <w:t>- информирование работников и взаимодействие с ними.</w:t>
            </w:r>
          </w:p>
        </w:tc>
      </w:tr>
      <w:tr>
        <w:tc>
          <w:tcPr>
            <w:tcW w:type="dxa" w:w="6415"/>
          </w:tcPr>
          <w:p w14:paraId="59030000">
            <w:pPr>
              <w:rPr>
                <w:rFonts w:ascii="Times New Roman" w:hAnsi="Times New Roman"/>
                <w:color w:val="000000"/>
                <w:sz w:val="24"/>
              </w:rPr>
            </w:pPr>
            <w:r>
              <w:rPr>
                <w:rFonts w:ascii="Times New Roman" w:hAnsi="Times New Roman"/>
                <w:color w:val="000000"/>
                <w:sz w:val="24"/>
              </w:rPr>
              <w:t>- распределение обязанностей для обеспечения функцион</w:t>
            </w:r>
            <w:r>
              <w:rPr>
                <w:rFonts w:ascii="Times New Roman" w:hAnsi="Times New Roman"/>
                <w:color w:val="000000"/>
                <w:sz w:val="24"/>
              </w:rPr>
              <w:t>и</w:t>
            </w:r>
            <w:r>
              <w:rPr>
                <w:rFonts w:ascii="Times New Roman" w:hAnsi="Times New Roman"/>
                <w:color w:val="000000"/>
                <w:sz w:val="24"/>
              </w:rPr>
              <w:t>рования СУОТ.</w:t>
            </w:r>
          </w:p>
        </w:tc>
      </w:tr>
    </w:tbl>
    <w:p w14:paraId="5A030000">
      <w:pPr>
        <w:widowControl w:val="1"/>
        <w:ind w:firstLine="567" w:left="0"/>
        <w:rPr>
          <w:rFonts w:ascii="Times New Roman" w:hAnsi="Times New Roman"/>
          <w:color w:val="000000"/>
        </w:rPr>
      </w:pPr>
    </w:p>
    <w:p w14:paraId="5B030000">
      <w:pPr>
        <w:widowControl w:val="1"/>
        <w:ind w:firstLine="567" w:left="0"/>
        <w:rPr>
          <w:rFonts w:ascii="Times New Roman" w:hAnsi="Times New Roman"/>
          <w:color w:val="000000"/>
        </w:rPr>
      </w:pPr>
      <w:r>
        <w:rPr>
          <w:rFonts w:ascii="Times New Roman" w:hAnsi="Times New Roman"/>
          <w:color w:val="000000"/>
        </w:rPr>
        <w:t>По каждому из этих процессов работодатель, примен</w:t>
      </w:r>
      <w:r>
        <w:rPr>
          <w:rFonts w:ascii="Times New Roman" w:hAnsi="Times New Roman"/>
          <w:color w:val="000000"/>
        </w:rPr>
        <w:t>и</w:t>
      </w:r>
      <w:r>
        <w:rPr>
          <w:rFonts w:ascii="Times New Roman" w:hAnsi="Times New Roman"/>
          <w:color w:val="000000"/>
        </w:rPr>
        <w:t xml:space="preserve">тельно к своей специфике, разрабатывает </w:t>
      </w:r>
      <w:r>
        <w:rPr>
          <w:rFonts w:ascii="Times New Roman" w:hAnsi="Times New Roman"/>
          <w:color w:val="000000"/>
        </w:rPr>
        <w:t xml:space="preserve">ЛНА, </w:t>
      </w:r>
      <w:r>
        <w:rPr>
          <w:rFonts w:ascii="Times New Roman" w:hAnsi="Times New Roman"/>
          <w:color w:val="000000"/>
        </w:rPr>
        <w:t xml:space="preserve">уточняющие </w:t>
      </w:r>
      <w:r>
        <w:rPr>
          <w:rFonts w:ascii="Times New Roman" w:hAnsi="Times New Roman"/>
          <w:color w:val="000000"/>
        </w:rPr>
        <w:t xml:space="preserve">порядок организации и проведения процессов, </w:t>
      </w:r>
      <w:r>
        <w:rPr>
          <w:rFonts w:ascii="Times New Roman" w:hAnsi="Times New Roman"/>
          <w:color w:val="000000"/>
        </w:rPr>
        <w:t xml:space="preserve">указывает </w:t>
      </w:r>
      <w:r>
        <w:rPr>
          <w:rFonts w:ascii="Times New Roman" w:hAnsi="Times New Roman"/>
          <w:color w:val="000000"/>
        </w:rPr>
        <w:t>участников и их взаимодействия, сроки и ситуации провед</w:t>
      </w:r>
      <w:r>
        <w:rPr>
          <w:rFonts w:ascii="Times New Roman" w:hAnsi="Times New Roman"/>
          <w:color w:val="000000"/>
        </w:rPr>
        <w:t>е</w:t>
      </w:r>
      <w:r>
        <w:rPr>
          <w:rFonts w:ascii="Times New Roman" w:hAnsi="Times New Roman"/>
          <w:color w:val="000000"/>
        </w:rPr>
        <w:t>ния, формы заполняемых документов</w:t>
      </w:r>
      <w:r>
        <w:rPr>
          <w:rFonts w:ascii="Times New Roman" w:hAnsi="Times New Roman"/>
          <w:color w:val="000000"/>
        </w:rPr>
        <w:t xml:space="preserve"> и т.д.</w:t>
      </w:r>
      <w:r>
        <w:rPr>
          <w:rFonts w:ascii="Times New Roman" w:hAnsi="Times New Roman"/>
          <w:color w:val="000000"/>
        </w:rPr>
        <w:t xml:space="preserve"> (если иное не твердо установлено  в НПА). </w:t>
      </w:r>
      <w:r>
        <w:rPr>
          <w:rFonts w:ascii="Times New Roman" w:hAnsi="Times New Roman"/>
          <w:color w:val="000000"/>
        </w:rPr>
        <w:t>При этом, в</w:t>
      </w:r>
      <w:r>
        <w:rPr>
          <w:rFonts w:ascii="Times New Roman" w:hAnsi="Times New Roman"/>
          <w:color w:val="000000"/>
        </w:rPr>
        <w:t xml:space="preserve"> соответствии со ст.8 ТК РФ, формулировки ЛНА не должны противоречить НПА, ухудшать положение работников по сравнению с НПА, с</w:t>
      </w:r>
      <w:r>
        <w:rPr>
          <w:rFonts w:ascii="Times New Roman" w:hAnsi="Times New Roman"/>
          <w:color w:val="000000"/>
        </w:rPr>
        <w:t>о</w:t>
      </w:r>
      <w:r>
        <w:rPr>
          <w:rFonts w:ascii="Times New Roman" w:hAnsi="Times New Roman"/>
          <w:color w:val="000000"/>
        </w:rPr>
        <w:t>держащими нормы трудового права, коллективным догов</w:t>
      </w:r>
      <w:r>
        <w:rPr>
          <w:rFonts w:ascii="Times New Roman" w:hAnsi="Times New Roman"/>
          <w:color w:val="000000"/>
        </w:rPr>
        <w:t>о</w:t>
      </w:r>
      <w:r>
        <w:rPr>
          <w:rFonts w:ascii="Times New Roman" w:hAnsi="Times New Roman"/>
          <w:color w:val="000000"/>
        </w:rPr>
        <w:t>ром, соглашениями.</w:t>
      </w:r>
    </w:p>
    <w:p w14:paraId="5C030000">
      <w:pPr>
        <w:pStyle w:val="Style_13"/>
        <w:widowControl w:val="1"/>
        <w:tabs>
          <w:tab w:leader="none" w:pos="807" w:val="left"/>
        </w:tabs>
        <w:spacing w:after="0" w:line="240" w:lineRule="auto"/>
        <w:ind w:firstLine="709" w:left="0"/>
        <w:rPr>
          <w:color w:val="000000"/>
          <w:sz w:val="24"/>
        </w:rPr>
      </w:pPr>
      <w:r>
        <w:rPr>
          <w:color w:val="000000"/>
          <w:sz w:val="24"/>
        </w:rPr>
        <w:t>Ниже приведен</w:t>
      </w:r>
      <w:r>
        <w:rPr>
          <w:color w:val="000000"/>
          <w:sz w:val="24"/>
        </w:rPr>
        <w:t>ы</w:t>
      </w:r>
      <w:r>
        <w:rPr>
          <w:color w:val="000000"/>
          <w:sz w:val="24"/>
        </w:rPr>
        <w:t xml:space="preserve"> основные ЛНА</w:t>
      </w:r>
      <w:r>
        <w:rPr>
          <w:color w:val="000000"/>
          <w:sz w:val="24"/>
        </w:rPr>
        <w:t>, содержащие треб</w:t>
      </w:r>
      <w:r>
        <w:rPr>
          <w:color w:val="000000"/>
          <w:sz w:val="24"/>
        </w:rPr>
        <w:t>о</w:t>
      </w:r>
      <w:r>
        <w:rPr>
          <w:color w:val="000000"/>
          <w:sz w:val="24"/>
        </w:rPr>
        <w:t>вания охраны труда, по процессам СУОТ и отдельным об</w:t>
      </w:r>
      <w:r>
        <w:rPr>
          <w:color w:val="000000"/>
          <w:sz w:val="24"/>
        </w:rPr>
        <w:t>я</w:t>
      </w:r>
      <w:r>
        <w:rPr>
          <w:color w:val="000000"/>
          <w:sz w:val="24"/>
        </w:rPr>
        <w:t>занностям работодателя в области охраны труда</w:t>
      </w:r>
      <w:r>
        <w:rPr>
          <w:color w:val="000000"/>
          <w:sz w:val="24"/>
        </w:rPr>
        <w:t xml:space="preserve">. </w:t>
      </w:r>
      <w:r>
        <w:rPr>
          <w:color w:val="000000"/>
          <w:sz w:val="24"/>
        </w:rPr>
        <w:t>Список о</w:t>
      </w:r>
      <w:r>
        <w:rPr>
          <w:color w:val="000000"/>
          <w:sz w:val="24"/>
        </w:rPr>
        <w:t>т</w:t>
      </w:r>
      <w:r>
        <w:rPr>
          <w:color w:val="000000"/>
          <w:sz w:val="24"/>
        </w:rPr>
        <w:t>крытый, может быть дополнен</w:t>
      </w:r>
      <w:r>
        <w:rPr>
          <w:color w:val="000000"/>
          <w:sz w:val="24"/>
        </w:rPr>
        <w:t xml:space="preserve"> / сокращен</w:t>
      </w:r>
      <w:r>
        <w:rPr>
          <w:color w:val="000000"/>
          <w:sz w:val="24"/>
        </w:rPr>
        <w:t>, раздроблен, ко</w:t>
      </w:r>
      <w:r>
        <w:rPr>
          <w:color w:val="000000"/>
          <w:sz w:val="24"/>
        </w:rPr>
        <w:t>н</w:t>
      </w:r>
      <w:r>
        <w:rPr>
          <w:color w:val="000000"/>
          <w:sz w:val="24"/>
        </w:rPr>
        <w:t>кретизирован.</w:t>
      </w:r>
    </w:p>
    <w:p w14:paraId="5D030000">
      <w:pPr>
        <w:pStyle w:val="Style_13"/>
        <w:widowControl w:val="1"/>
        <w:tabs>
          <w:tab w:leader="none" w:pos="807" w:val="left"/>
        </w:tabs>
        <w:spacing w:after="0" w:line="240" w:lineRule="auto"/>
        <w:ind w:firstLine="709" w:left="0"/>
        <w:rPr>
          <w:color w:val="000000"/>
          <w:sz w:val="24"/>
        </w:rPr>
      </w:pPr>
    </w:p>
    <w:p w14:paraId="5E030000">
      <w:pPr>
        <w:pStyle w:val="Style_13"/>
        <w:widowControl w:val="1"/>
        <w:tabs>
          <w:tab w:leader="none" w:pos="807" w:val="left"/>
        </w:tabs>
        <w:spacing w:after="0" w:line="240" w:lineRule="auto"/>
        <w:ind w:firstLine="709" w:left="0"/>
        <w:rPr>
          <w:color w:val="000000"/>
          <w:sz w:val="24"/>
        </w:rPr>
      </w:pPr>
    </w:p>
    <w:p w14:paraId="5F030000">
      <w:pPr>
        <w:pStyle w:val="Style_13"/>
        <w:widowControl w:val="1"/>
        <w:tabs>
          <w:tab w:leader="none" w:pos="807" w:val="left"/>
        </w:tabs>
        <w:spacing w:after="0" w:line="240" w:lineRule="auto"/>
        <w:ind w:firstLine="0" w:left="0"/>
        <w:rPr>
          <w:color w:val="000000"/>
          <w:sz w:val="24"/>
        </w:rPr>
      </w:pPr>
    </w:p>
    <w:tbl>
      <w:tblPr>
        <w:tblStyle w:val="Style_15"/>
        <w:tblLayout w:type="fixed"/>
      </w:tblPr>
      <w:tblGrid>
        <w:gridCol w:w="6415"/>
      </w:tblGrid>
      <w:tr>
        <w:tc>
          <w:tcPr>
            <w:tcW w:type="dxa" w:w="6415"/>
          </w:tcPr>
          <w:p w14:paraId="60030000">
            <w:pPr>
              <w:rPr>
                <w:rFonts w:ascii="Times New Roman" w:hAnsi="Times New Roman"/>
                <w:color w:val="000000"/>
                <w:sz w:val="24"/>
              </w:rPr>
            </w:pPr>
            <w:r>
              <w:rPr>
                <w:rFonts w:ascii="Times New Roman" w:hAnsi="Times New Roman"/>
                <w:color w:val="000000"/>
                <w:sz w:val="24"/>
              </w:rPr>
              <w:t xml:space="preserve">Документы, подтверждающие распределение </w:t>
            </w:r>
            <w:r>
              <w:rPr>
                <w:rFonts w:ascii="Times New Roman" w:hAnsi="Times New Roman"/>
                <w:color w:val="000000"/>
                <w:sz w:val="24"/>
              </w:rPr>
              <w:t>обязанностей раб</w:t>
            </w:r>
            <w:r>
              <w:rPr>
                <w:rFonts w:ascii="Times New Roman" w:hAnsi="Times New Roman"/>
                <w:color w:val="000000"/>
                <w:sz w:val="24"/>
              </w:rPr>
              <w:t>отодателя в сфере охраны труда между должностными лицами</w:t>
            </w:r>
            <w:r>
              <w:rPr>
                <w:rFonts w:ascii="Times New Roman" w:hAnsi="Times New Roman"/>
                <w:color w:val="000000"/>
                <w:sz w:val="24"/>
              </w:rPr>
              <w:t xml:space="preserve"> образовательной организации на каждом уровне управления с предоставлением соответствующих полномочий   (определенные приказами, положениями</w:t>
            </w:r>
            <w:r>
              <w:rPr>
                <w:rFonts w:ascii="Times New Roman" w:hAnsi="Times New Roman"/>
                <w:color w:val="000000"/>
                <w:sz w:val="24"/>
              </w:rPr>
              <w:t>,</w:t>
            </w:r>
            <w:r>
              <w:rPr>
                <w:rFonts w:ascii="Times New Roman" w:hAnsi="Times New Roman"/>
                <w:color w:val="000000"/>
                <w:sz w:val="24"/>
              </w:rPr>
              <w:t xml:space="preserve"> внесенные в дол</w:t>
            </w:r>
            <w:r>
              <w:rPr>
                <w:rFonts w:ascii="Times New Roman" w:hAnsi="Times New Roman"/>
                <w:color w:val="000000"/>
                <w:sz w:val="24"/>
              </w:rPr>
              <w:t>ж</w:t>
            </w:r>
            <w:r>
              <w:rPr>
                <w:rFonts w:ascii="Times New Roman" w:hAnsi="Times New Roman"/>
                <w:color w:val="000000"/>
                <w:sz w:val="24"/>
              </w:rPr>
              <w:t>ностные обязанности</w:t>
            </w:r>
            <w:r>
              <w:rPr>
                <w:rFonts w:ascii="Times New Roman" w:hAnsi="Times New Roman"/>
                <w:color w:val="000000"/>
                <w:sz w:val="24"/>
              </w:rPr>
              <w:t xml:space="preserve"> и т.д.</w:t>
            </w:r>
            <w:r>
              <w:rPr>
                <w:rFonts w:ascii="Times New Roman" w:hAnsi="Times New Roman"/>
                <w:color w:val="000000"/>
                <w:sz w:val="24"/>
              </w:rPr>
              <w:t>)</w:t>
            </w:r>
          </w:p>
        </w:tc>
      </w:tr>
      <w:tr>
        <w:tc>
          <w:tcPr>
            <w:tcW w:type="dxa" w:w="6415"/>
          </w:tcPr>
          <w:p w14:paraId="61030000">
            <w:pPr>
              <w:rPr>
                <w:rFonts w:ascii="Times New Roman" w:hAnsi="Times New Roman"/>
                <w:color w:val="000000"/>
                <w:sz w:val="24"/>
              </w:rPr>
            </w:pPr>
            <w:r>
              <w:rPr>
                <w:rFonts w:ascii="Times New Roman" w:hAnsi="Times New Roman"/>
                <w:color w:val="000000"/>
                <w:sz w:val="24"/>
              </w:rPr>
              <w:t xml:space="preserve">Инструкции по охране труда для работников </w:t>
            </w:r>
            <w:r>
              <w:rPr>
                <w:rFonts w:ascii="Times New Roman" w:hAnsi="Times New Roman"/>
                <w:color w:val="000000"/>
                <w:sz w:val="24"/>
              </w:rPr>
              <w:t>(по должности или профессии, направлению трудовой деятельности или виду выполняемой работы)</w:t>
            </w:r>
            <w:r>
              <w:rPr>
                <w:rFonts w:ascii="Times New Roman" w:hAnsi="Times New Roman"/>
                <w:color w:val="000000"/>
                <w:sz w:val="24"/>
              </w:rPr>
              <w:t xml:space="preserve"> (</w:t>
            </w:r>
            <w:r>
              <w:rPr>
                <w:rFonts w:ascii="Times New Roman" w:hAnsi="Times New Roman"/>
                <w:color w:val="000000"/>
                <w:sz w:val="24"/>
              </w:rPr>
              <w:t xml:space="preserve">в т.ч. </w:t>
            </w:r>
            <w:r>
              <w:rPr>
                <w:rFonts w:ascii="Times New Roman" w:hAnsi="Times New Roman"/>
                <w:color w:val="000000"/>
                <w:sz w:val="24"/>
              </w:rPr>
              <w:t>Инструкция по оказанию первой помощи пострадавшим)</w:t>
            </w:r>
          </w:p>
        </w:tc>
      </w:tr>
      <w:tr>
        <w:tc>
          <w:tcPr>
            <w:tcW w:type="dxa" w:w="6415"/>
          </w:tcPr>
          <w:p w14:paraId="62030000">
            <w:pPr>
              <w:tabs>
                <w:tab w:leader="none" w:pos="850" w:val="left"/>
              </w:tabs>
              <w:ind/>
              <w:jc w:val="both"/>
              <w:rPr>
                <w:rFonts w:ascii="Times New Roman" w:hAnsi="Times New Roman"/>
                <w:color w:val="000000"/>
                <w:sz w:val="24"/>
              </w:rPr>
            </w:pPr>
            <w:r>
              <w:rPr>
                <w:rFonts w:ascii="Times New Roman" w:hAnsi="Times New Roman"/>
                <w:color w:val="000000"/>
                <w:sz w:val="24"/>
              </w:rPr>
              <w:t>Коллективный договор</w:t>
            </w:r>
          </w:p>
        </w:tc>
      </w:tr>
      <w:tr>
        <w:tc>
          <w:tcPr>
            <w:tcW w:type="dxa" w:w="6415"/>
          </w:tcPr>
          <w:p w14:paraId="63030000">
            <w:pPr>
              <w:rPr>
                <w:rFonts w:ascii="Times New Roman" w:hAnsi="Times New Roman"/>
                <w:color w:val="000000"/>
                <w:sz w:val="24"/>
              </w:rPr>
            </w:pPr>
            <w:r>
              <w:rPr>
                <w:rFonts w:ascii="Times New Roman" w:hAnsi="Times New Roman"/>
                <w:color w:val="000000"/>
                <w:sz w:val="24"/>
              </w:rPr>
              <w:t>Нормы бесплатной выдачи средств индивидуальной защиты и смывающих средств работникам (внутренние нормы).</w:t>
            </w:r>
          </w:p>
        </w:tc>
      </w:tr>
      <w:tr>
        <w:tc>
          <w:tcPr>
            <w:tcW w:type="dxa" w:w="6415"/>
          </w:tcPr>
          <w:p w14:paraId="64030000">
            <w:pPr>
              <w:rPr>
                <w:rFonts w:ascii="Times New Roman" w:hAnsi="Times New Roman"/>
                <w:color w:val="000000"/>
                <w:sz w:val="24"/>
              </w:rPr>
            </w:pPr>
            <w:r>
              <w:rPr>
                <w:rFonts w:ascii="Times New Roman" w:hAnsi="Times New Roman"/>
                <w:color w:val="000000"/>
                <w:sz w:val="24"/>
              </w:rPr>
              <w:t xml:space="preserve">Нормы выдачи смывающих и (или) обезвреживающих средств, соответствующие условиям труда на рабочем месте работника </w:t>
            </w:r>
            <w:r>
              <w:rPr>
                <w:rFonts w:ascii="Times New Roman" w:hAnsi="Times New Roman"/>
                <w:color w:val="000000"/>
                <w:sz w:val="24"/>
              </w:rPr>
              <w:t>или</w:t>
            </w:r>
            <w:r>
              <w:rPr>
                <w:rFonts w:ascii="Times New Roman" w:hAnsi="Times New Roman"/>
                <w:color w:val="000000"/>
                <w:sz w:val="24"/>
              </w:rPr>
              <w:t xml:space="preserve"> </w:t>
            </w:r>
            <w:r>
              <w:rPr>
                <w:rFonts w:ascii="Times New Roman" w:hAnsi="Times New Roman"/>
                <w:color w:val="000000"/>
                <w:sz w:val="24"/>
              </w:rPr>
              <w:t>Перечень рабочих мест и список работников, для которых необходима  выдача смывающих  и  обезвреж</w:t>
            </w:r>
            <w:r>
              <w:rPr>
                <w:rFonts w:ascii="Times New Roman" w:hAnsi="Times New Roman"/>
                <w:color w:val="000000"/>
                <w:sz w:val="24"/>
              </w:rPr>
              <w:t>и</w:t>
            </w:r>
            <w:r>
              <w:rPr>
                <w:rFonts w:ascii="Times New Roman" w:hAnsi="Times New Roman"/>
                <w:color w:val="000000"/>
                <w:sz w:val="24"/>
              </w:rPr>
              <w:t>вающих средств (до 1.09.2023)</w:t>
            </w:r>
          </w:p>
        </w:tc>
      </w:tr>
      <w:tr>
        <w:tc>
          <w:tcPr>
            <w:tcW w:type="dxa" w:w="6415"/>
          </w:tcPr>
          <w:p w14:paraId="65030000">
            <w:pPr>
              <w:rPr>
                <w:rFonts w:ascii="Times New Roman" w:hAnsi="Times New Roman"/>
                <w:color w:val="000000"/>
                <w:sz w:val="24"/>
              </w:rPr>
            </w:pPr>
            <w:r>
              <w:rPr>
                <w:rFonts w:ascii="Times New Roman" w:hAnsi="Times New Roman"/>
                <w:color w:val="000000"/>
                <w:sz w:val="24"/>
              </w:rPr>
              <w:t>Перечень профессий и должностей, которым выдаются бе</w:t>
            </w:r>
            <w:r>
              <w:rPr>
                <w:rFonts w:ascii="Times New Roman" w:hAnsi="Times New Roman"/>
                <w:color w:val="000000"/>
                <w:sz w:val="24"/>
              </w:rPr>
              <w:t>с</w:t>
            </w:r>
            <w:r>
              <w:rPr>
                <w:rFonts w:ascii="Times New Roman" w:hAnsi="Times New Roman"/>
                <w:color w:val="000000"/>
                <w:sz w:val="24"/>
              </w:rPr>
              <w:t xml:space="preserve">платная спецодежда, </w:t>
            </w:r>
            <w:r>
              <w:rPr>
                <w:rFonts w:ascii="Times New Roman" w:hAnsi="Times New Roman"/>
                <w:color w:val="000000"/>
                <w:sz w:val="24"/>
              </w:rPr>
              <w:t>спецобувь</w:t>
            </w:r>
            <w:r>
              <w:rPr>
                <w:rFonts w:ascii="Times New Roman" w:hAnsi="Times New Roman"/>
                <w:color w:val="000000"/>
                <w:sz w:val="24"/>
              </w:rPr>
              <w:t xml:space="preserve"> и другие средства индивид</w:t>
            </w:r>
            <w:r>
              <w:rPr>
                <w:rFonts w:ascii="Times New Roman" w:hAnsi="Times New Roman"/>
                <w:color w:val="000000"/>
                <w:sz w:val="24"/>
              </w:rPr>
              <w:t>у</w:t>
            </w:r>
            <w:r>
              <w:rPr>
                <w:rFonts w:ascii="Times New Roman" w:hAnsi="Times New Roman"/>
                <w:color w:val="000000"/>
                <w:sz w:val="24"/>
              </w:rPr>
              <w:t>альной защиты (до 1.09.2023).</w:t>
            </w:r>
          </w:p>
        </w:tc>
      </w:tr>
      <w:tr>
        <w:tc>
          <w:tcPr>
            <w:tcW w:type="dxa" w:w="6415"/>
          </w:tcPr>
          <w:p w14:paraId="66030000">
            <w:pPr>
              <w:rPr>
                <w:rFonts w:ascii="Times New Roman" w:hAnsi="Times New Roman"/>
                <w:color w:val="000000"/>
                <w:sz w:val="24"/>
              </w:rPr>
            </w:pPr>
            <w:r>
              <w:rPr>
                <w:rFonts w:ascii="Times New Roman" w:hAnsi="Times New Roman"/>
                <w:color w:val="000000"/>
                <w:sz w:val="24"/>
              </w:rPr>
              <w:t>Перечень СИЗ, применение которых требует от работников практических навыков в зависимости от степени риска пр</w:t>
            </w:r>
            <w:r>
              <w:rPr>
                <w:rFonts w:ascii="Times New Roman" w:hAnsi="Times New Roman"/>
                <w:color w:val="000000"/>
                <w:sz w:val="24"/>
              </w:rPr>
              <w:t>и</w:t>
            </w:r>
            <w:r>
              <w:rPr>
                <w:rFonts w:ascii="Times New Roman" w:hAnsi="Times New Roman"/>
                <w:color w:val="000000"/>
                <w:sz w:val="24"/>
              </w:rPr>
              <w:t>чинения вреда работнику.</w:t>
            </w:r>
          </w:p>
        </w:tc>
      </w:tr>
      <w:tr>
        <w:tc>
          <w:tcPr>
            <w:tcW w:type="dxa" w:w="6415"/>
          </w:tcPr>
          <w:p w14:paraId="67030000">
            <w:pPr>
              <w:rPr>
                <w:rFonts w:ascii="Times New Roman" w:hAnsi="Times New Roman"/>
                <w:color w:val="000000"/>
                <w:sz w:val="24"/>
              </w:rPr>
            </w:pPr>
            <w:r>
              <w:rPr>
                <w:rFonts w:ascii="Times New Roman" w:hAnsi="Times New Roman"/>
                <w:color w:val="000000"/>
                <w:sz w:val="24"/>
              </w:rPr>
              <w:t>Перечень возможных аварийных ситуаций в организации.</w:t>
            </w:r>
          </w:p>
        </w:tc>
      </w:tr>
      <w:tr>
        <w:tc>
          <w:tcPr>
            <w:tcW w:type="dxa" w:w="6415"/>
          </w:tcPr>
          <w:p w14:paraId="68030000">
            <w:pPr>
              <w:rPr>
                <w:rFonts w:ascii="Times New Roman" w:hAnsi="Times New Roman"/>
                <w:color w:val="000000"/>
                <w:sz w:val="24"/>
              </w:rPr>
            </w:pPr>
            <w:r>
              <w:rPr>
                <w:rFonts w:ascii="Times New Roman" w:hAnsi="Times New Roman"/>
                <w:color w:val="000000"/>
                <w:sz w:val="24"/>
              </w:rPr>
              <w:t>Перечень должностей работников с ненормированным раб</w:t>
            </w:r>
            <w:r>
              <w:rPr>
                <w:rFonts w:ascii="Times New Roman" w:hAnsi="Times New Roman"/>
                <w:color w:val="000000"/>
                <w:sz w:val="24"/>
              </w:rPr>
              <w:t>о</w:t>
            </w:r>
            <w:r>
              <w:rPr>
                <w:rFonts w:ascii="Times New Roman" w:hAnsi="Times New Roman"/>
                <w:color w:val="000000"/>
                <w:sz w:val="24"/>
              </w:rPr>
              <w:t>чим днем.</w:t>
            </w:r>
          </w:p>
        </w:tc>
      </w:tr>
      <w:tr>
        <w:tc>
          <w:tcPr>
            <w:tcW w:type="dxa" w:w="6415"/>
          </w:tcPr>
          <w:p w14:paraId="69030000">
            <w:pPr>
              <w:rPr>
                <w:rFonts w:ascii="Times New Roman" w:hAnsi="Times New Roman"/>
                <w:color w:val="000000"/>
                <w:sz w:val="24"/>
              </w:rPr>
            </w:pPr>
            <w:r>
              <w:rPr>
                <w:rFonts w:ascii="Times New Roman" w:hAnsi="Times New Roman"/>
                <w:color w:val="000000"/>
                <w:sz w:val="24"/>
              </w:rPr>
              <w:t xml:space="preserve">Перечень правил (стандартов) и инструкций по охране труда, разрабатываемых работодателем. </w:t>
            </w:r>
          </w:p>
        </w:tc>
      </w:tr>
      <w:tr>
        <w:tc>
          <w:tcPr>
            <w:tcW w:type="dxa" w:w="6415"/>
          </w:tcPr>
          <w:p w14:paraId="6A030000">
            <w:pPr>
              <w:rPr>
                <w:rFonts w:ascii="Times New Roman" w:hAnsi="Times New Roman"/>
                <w:color w:val="000000"/>
                <w:sz w:val="24"/>
              </w:rPr>
            </w:pPr>
            <w:r>
              <w:rPr>
                <w:rFonts w:ascii="Times New Roman" w:hAnsi="Times New Roman"/>
                <w:color w:val="000000"/>
                <w:sz w:val="24"/>
              </w:rPr>
              <w:t>Перечень профессий и должностей работников, направляемых на прохождение обязательных медицинских осмотров, обяз</w:t>
            </w:r>
            <w:r>
              <w:rPr>
                <w:rFonts w:ascii="Times New Roman" w:hAnsi="Times New Roman"/>
                <w:color w:val="000000"/>
                <w:sz w:val="24"/>
              </w:rPr>
              <w:t>а</w:t>
            </w:r>
            <w:r>
              <w:rPr>
                <w:rFonts w:ascii="Times New Roman" w:hAnsi="Times New Roman"/>
                <w:color w:val="000000"/>
                <w:sz w:val="24"/>
              </w:rPr>
              <w:t>тельного психиатрического освидетельствования, хим</w:t>
            </w:r>
            <w:r>
              <w:rPr>
                <w:rFonts w:ascii="Times New Roman" w:hAnsi="Times New Roman"/>
                <w:color w:val="000000"/>
                <w:sz w:val="24"/>
              </w:rPr>
              <w:t>и</w:t>
            </w:r>
            <w:r>
              <w:rPr>
                <w:rFonts w:ascii="Times New Roman" w:hAnsi="Times New Roman"/>
                <w:color w:val="000000"/>
                <w:sz w:val="24"/>
              </w:rPr>
              <w:t xml:space="preserve">ко-токсикологических исследований, психофизиологических </w:t>
            </w:r>
            <w:r>
              <w:rPr>
                <w:rFonts w:ascii="Times New Roman" w:hAnsi="Times New Roman"/>
                <w:color w:val="000000"/>
                <w:sz w:val="24"/>
              </w:rPr>
              <w:t>обследований.</w:t>
            </w:r>
          </w:p>
        </w:tc>
      </w:tr>
      <w:tr>
        <w:tc>
          <w:tcPr>
            <w:tcW w:type="dxa" w:w="6415"/>
          </w:tcPr>
          <w:p w14:paraId="6B030000">
            <w:pPr>
              <w:rPr>
                <w:rFonts w:ascii="Times New Roman" w:hAnsi="Times New Roman"/>
                <w:color w:val="000000"/>
                <w:sz w:val="24"/>
              </w:rPr>
            </w:pPr>
            <w:r>
              <w:rPr>
                <w:rFonts w:ascii="Times New Roman" w:hAnsi="Times New Roman"/>
                <w:color w:val="000000"/>
                <w:sz w:val="24"/>
              </w:rPr>
              <w:t>Перечень профессий и должностей работников, освобожде</w:t>
            </w:r>
            <w:r>
              <w:rPr>
                <w:rFonts w:ascii="Times New Roman" w:hAnsi="Times New Roman"/>
                <w:color w:val="000000"/>
                <w:sz w:val="24"/>
              </w:rPr>
              <w:t>н</w:t>
            </w:r>
            <w:r>
              <w:rPr>
                <w:rFonts w:ascii="Times New Roman" w:hAnsi="Times New Roman"/>
                <w:color w:val="000000"/>
                <w:sz w:val="24"/>
              </w:rPr>
              <w:t>ных от обучения безопасным методам и приемам выполнения работ при воздействии вредных и (или) опасных производс</w:t>
            </w:r>
            <w:r>
              <w:rPr>
                <w:rFonts w:ascii="Times New Roman" w:hAnsi="Times New Roman"/>
                <w:color w:val="000000"/>
                <w:sz w:val="24"/>
              </w:rPr>
              <w:t>т</w:t>
            </w:r>
            <w:r>
              <w:rPr>
                <w:rFonts w:ascii="Times New Roman" w:hAnsi="Times New Roman"/>
                <w:color w:val="000000"/>
                <w:sz w:val="24"/>
              </w:rPr>
              <w:t>венных факторов, источников опасности, идентифицирова</w:t>
            </w:r>
            <w:r>
              <w:rPr>
                <w:rFonts w:ascii="Times New Roman" w:hAnsi="Times New Roman"/>
                <w:color w:val="000000"/>
                <w:sz w:val="24"/>
              </w:rPr>
              <w:t>н</w:t>
            </w:r>
            <w:r>
              <w:rPr>
                <w:rFonts w:ascii="Times New Roman" w:hAnsi="Times New Roman"/>
                <w:color w:val="000000"/>
                <w:sz w:val="24"/>
              </w:rPr>
              <w:t>ных в рамках специальной оценки условий труда и оценки профессиональных рисков.</w:t>
            </w:r>
          </w:p>
        </w:tc>
      </w:tr>
      <w:tr>
        <w:tc>
          <w:tcPr>
            <w:tcW w:type="dxa" w:w="6415"/>
          </w:tcPr>
          <w:p w14:paraId="6C030000">
            <w:pPr>
              <w:rPr>
                <w:rFonts w:ascii="Times New Roman" w:hAnsi="Times New Roman"/>
                <w:color w:val="000000"/>
                <w:sz w:val="24"/>
              </w:rPr>
            </w:pPr>
            <w:r>
              <w:rPr>
                <w:rFonts w:ascii="Times New Roman" w:hAnsi="Times New Roman"/>
                <w:color w:val="000000"/>
                <w:sz w:val="24"/>
              </w:rPr>
              <w:t>Перечень профессий и должностей работников, освобожде</w:t>
            </w:r>
            <w:r>
              <w:rPr>
                <w:rFonts w:ascii="Times New Roman" w:hAnsi="Times New Roman"/>
                <w:color w:val="000000"/>
                <w:sz w:val="24"/>
              </w:rPr>
              <w:t>н</w:t>
            </w:r>
            <w:r>
              <w:rPr>
                <w:rFonts w:ascii="Times New Roman" w:hAnsi="Times New Roman"/>
                <w:color w:val="000000"/>
                <w:sz w:val="24"/>
              </w:rPr>
              <w:t>ных от прохождения первичного (повторного) инструктажа по охране труда.</w:t>
            </w:r>
          </w:p>
        </w:tc>
      </w:tr>
      <w:tr>
        <w:tc>
          <w:tcPr>
            <w:tcW w:type="dxa" w:w="6415"/>
          </w:tcPr>
          <w:p w14:paraId="6D030000">
            <w:pPr>
              <w:rPr>
                <w:rFonts w:ascii="Times New Roman" w:hAnsi="Times New Roman"/>
                <w:color w:val="000000"/>
                <w:sz w:val="24"/>
              </w:rPr>
            </w:pPr>
            <w:r>
              <w:rPr>
                <w:rFonts w:ascii="Times New Roman" w:hAnsi="Times New Roman"/>
                <w:color w:val="000000"/>
                <w:sz w:val="24"/>
              </w:rPr>
              <w:t>Перечень профессий и должностей работников, освобожде</w:t>
            </w:r>
            <w:r>
              <w:rPr>
                <w:rFonts w:ascii="Times New Roman" w:hAnsi="Times New Roman"/>
                <w:color w:val="000000"/>
                <w:sz w:val="24"/>
              </w:rPr>
              <w:t>н</w:t>
            </w:r>
            <w:r>
              <w:rPr>
                <w:rFonts w:ascii="Times New Roman" w:hAnsi="Times New Roman"/>
                <w:color w:val="000000"/>
                <w:sz w:val="24"/>
              </w:rPr>
              <w:t>ных от прохождения стажировки на рабочем месте.</w:t>
            </w:r>
          </w:p>
        </w:tc>
      </w:tr>
      <w:tr>
        <w:tc>
          <w:tcPr>
            <w:tcW w:type="dxa" w:w="6415"/>
          </w:tcPr>
          <w:p w14:paraId="6E030000">
            <w:pPr>
              <w:rPr>
                <w:rFonts w:ascii="Times New Roman" w:hAnsi="Times New Roman"/>
                <w:color w:val="000000"/>
                <w:sz w:val="24"/>
              </w:rPr>
            </w:pPr>
            <w:r>
              <w:rPr>
                <w:rFonts w:ascii="Times New Roman" w:hAnsi="Times New Roman"/>
                <w:color w:val="000000"/>
                <w:sz w:val="24"/>
              </w:rPr>
              <w:t>Перечень профессий и должностей работников, ответстве</w:t>
            </w:r>
            <w:r>
              <w:rPr>
                <w:rFonts w:ascii="Times New Roman" w:hAnsi="Times New Roman"/>
                <w:color w:val="000000"/>
                <w:sz w:val="24"/>
              </w:rPr>
              <w:t>н</w:t>
            </w:r>
            <w:r>
              <w:rPr>
                <w:rFonts w:ascii="Times New Roman" w:hAnsi="Times New Roman"/>
                <w:color w:val="000000"/>
                <w:sz w:val="24"/>
              </w:rPr>
              <w:t>ных лиц за организацию работ повышенной опасности, к к</w:t>
            </w:r>
            <w:r>
              <w:rPr>
                <w:rFonts w:ascii="Times New Roman" w:hAnsi="Times New Roman"/>
                <w:color w:val="000000"/>
                <w:sz w:val="24"/>
              </w:rPr>
              <w:t>о</w:t>
            </w:r>
            <w:r>
              <w:rPr>
                <w:rFonts w:ascii="Times New Roman" w:hAnsi="Times New Roman"/>
                <w:color w:val="000000"/>
                <w:sz w:val="24"/>
              </w:rPr>
              <w:t>торым предъявляются отдельные требования по организации работ и обучению работников по программам (п.46 в)</w:t>
            </w:r>
          </w:p>
        </w:tc>
      </w:tr>
      <w:tr>
        <w:tc>
          <w:tcPr>
            <w:tcW w:type="dxa" w:w="6415"/>
          </w:tcPr>
          <w:p w14:paraId="6F030000">
            <w:pPr>
              <w:rPr>
                <w:rFonts w:ascii="Times New Roman" w:hAnsi="Times New Roman"/>
                <w:color w:val="000000"/>
                <w:sz w:val="24"/>
              </w:rPr>
            </w:pPr>
            <w:r>
              <w:rPr>
                <w:rFonts w:ascii="Times New Roman" w:hAnsi="Times New Roman"/>
                <w:color w:val="000000"/>
                <w:sz w:val="24"/>
              </w:rPr>
              <w:t>Перечень профессий и должностей, требующих наличия д</w:t>
            </w:r>
            <w:r>
              <w:rPr>
                <w:rFonts w:ascii="Times New Roman" w:hAnsi="Times New Roman"/>
                <w:color w:val="000000"/>
                <w:sz w:val="24"/>
              </w:rPr>
              <w:t>о</w:t>
            </w:r>
            <w:r>
              <w:rPr>
                <w:rFonts w:ascii="Times New Roman" w:hAnsi="Times New Roman"/>
                <w:color w:val="000000"/>
                <w:sz w:val="24"/>
              </w:rPr>
              <w:t>пуска к эксплуатации холодильных установок.</w:t>
            </w:r>
          </w:p>
        </w:tc>
      </w:tr>
      <w:tr>
        <w:tc>
          <w:tcPr>
            <w:tcW w:type="dxa" w:w="6415"/>
          </w:tcPr>
          <w:p w14:paraId="70030000">
            <w:pPr>
              <w:rPr>
                <w:rFonts w:ascii="Times New Roman" w:hAnsi="Times New Roman"/>
                <w:color w:val="000000"/>
                <w:sz w:val="24"/>
              </w:rPr>
            </w:pPr>
            <w:r>
              <w:rPr>
                <w:rFonts w:ascii="Times New Roman" w:hAnsi="Times New Roman"/>
                <w:color w:val="000000"/>
                <w:sz w:val="24"/>
              </w:rPr>
              <w:t xml:space="preserve">Перечень профессий работников, которым необходимо пройти стажировку по охране труда на рабочем месте. </w:t>
            </w:r>
          </w:p>
        </w:tc>
      </w:tr>
      <w:tr>
        <w:tc>
          <w:tcPr>
            <w:tcW w:type="dxa" w:w="6415"/>
          </w:tcPr>
          <w:p w14:paraId="71030000">
            <w:pPr>
              <w:rPr>
                <w:rFonts w:ascii="Times New Roman" w:hAnsi="Times New Roman"/>
                <w:color w:val="000000"/>
                <w:sz w:val="24"/>
              </w:rPr>
            </w:pPr>
            <w:r>
              <w:rPr>
                <w:rFonts w:ascii="Times New Roman" w:hAnsi="Times New Roman"/>
                <w:color w:val="000000"/>
                <w:sz w:val="24"/>
              </w:rPr>
              <w:t>Перечень работ повышенной опасности, к которым предъя</w:t>
            </w:r>
            <w:r>
              <w:rPr>
                <w:rFonts w:ascii="Times New Roman" w:hAnsi="Times New Roman"/>
                <w:color w:val="000000"/>
                <w:sz w:val="24"/>
              </w:rPr>
              <w:t>в</w:t>
            </w:r>
            <w:r>
              <w:rPr>
                <w:rFonts w:ascii="Times New Roman" w:hAnsi="Times New Roman"/>
                <w:color w:val="000000"/>
                <w:sz w:val="24"/>
              </w:rPr>
              <w:t>ляются отдельные требования по организации работ и обуч</w:t>
            </w:r>
            <w:r>
              <w:rPr>
                <w:rFonts w:ascii="Times New Roman" w:hAnsi="Times New Roman"/>
                <w:color w:val="000000"/>
                <w:sz w:val="24"/>
              </w:rPr>
              <w:t>е</w:t>
            </w:r>
            <w:r>
              <w:rPr>
                <w:rFonts w:ascii="Times New Roman" w:hAnsi="Times New Roman"/>
                <w:color w:val="000000"/>
                <w:sz w:val="24"/>
              </w:rPr>
              <w:t xml:space="preserve">нию работников. </w:t>
            </w:r>
          </w:p>
        </w:tc>
      </w:tr>
      <w:tr>
        <w:tc>
          <w:tcPr>
            <w:tcW w:type="dxa" w:w="6415"/>
          </w:tcPr>
          <w:p w14:paraId="72030000">
            <w:pPr>
              <w:rPr>
                <w:rFonts w:ascii="Times New Roman" w:hAnsi="Times New Roman"/>
                <w:color w:val="000000"/>
                <w:sz w:val="24"/>
              </w:rPr>
            </w:pPr>
            <w:r>
              <w:rPr>
                <w:rFonts w:ascii="Times New Roman" w:hAnsi="Times New Roman"/>
                <w:color w:val="000000"/>
                <w:sz w:val="24"/>
              </w:rPr>
              <w:t>Перечень (Реестр) опасностей</w:t>
            </w:r>
          </w:p>
        </w:tc>
      </w:tr>
      <w:tr>
        <w:tc>
          <w:tcPr>
            <w:tcW w:type="dxa" w:w="6415"/>
          </w:tcPr>
          <w:p w14:paraId="73030000">
            <w:pPr>
              <w:rPr>
                <w:rFonts w:ascii="Times New Roman" w:hAnsi="Times New Roman"/>
                <w:color w:val="000000"/>
                <w:sz w:val="24"/>
              </w:rPr>
            </w:pPr>
            <w:r>
              <w:rPr>
                <w:rFonts w:ascii="Times New Roman" w:hAnsi="Times New Roman"/>
                <w:color w:val="000000"/>
                <w:sz w:val="24"/>
              </w:rPr>
              <w:t>План мероприятий по предотвращению случаев повреждения здоровья работников.</w:t>
            </w:r>
          </w:p>
        </w:tc>
      </w:tr>
      <w:tr>
        <w:tc>
          <w:tcPr>
            <w:tcW w:type="dxa" w:w="6415"/>
          </w:tcPr>
          <w:p w14:paraId="74030000">
            <w:pPr>
              <w:rPr>
                <w:rFonts w:ascii="Times New Roman" w:hAnsi="Times New Roman"/>
                <w:color w:val="000000"/>
                <w:sz w:val="24"/>
              </w:rPr>
            </w:pPr>
            <w:r>
              <w:rPr>
                <w:rFonts w:ascii="Times New Roman" w:hAnsi="Times New Roman"/>
                <w:color w:val="000000"/>
                <w:sz w:val="24"/>
              </w:rPr>
              <w:t>План мероприятий по улучшению условий и охраны труда и снижению уровней профессиональных рисков.</w:t>
            </w:r>
          </w:p>
        </w:tc>
      </w:tr>
      <w:tr>
        <w:tc>
          <w:tcPr>
            <w:tcW w:type="dxa" w:w="6415"/>
          </w:tcPr>
          <w:p w14:paraId="75030000">
            <w:pPr>
              <w:rPr>
                <w:rFonts w:ascii="Times New Roman" w:hAnsi="Times New Roman"/>
                <w:color w:val="000000"/>
                <w:sz w:val="24"/>
              </w:rPr>
            </w:pPr>
            <w:r>
              <w:rPr>
                <w:rFonts w:ascii="Times New Roman" w:hAnsi="Times New Roman"/>
                <w:color w:val="000000"/>
                <w:sz w:val="24"/>
              </w:rPr>
              <w:t xml:space="preserve">Планы проведения контрольных мероприятий по охране труда (аудит, </w:t>
            </w:r>
            <w:r>
              <w:rPr>
                <w:rFonts w:ascii="Times New Roman" w:hAnsi="Times New Roman"/>
                <w:color w:val="000000"/>
                <w:sz w:val="24"/>
              </w:rPr>
              <w:t>самообследование</w:t>
            </w:r>
            <w:r>
              <w:rPr>
                <w:rFonts w:ascii="Times New Roman" w:hAnsi="Times New Roman"/>
                <w:color w:val="000000"/>
                <w:sz w:val="24"/>
              </w:rPr>
              <w:t>, профсоюзный контроль и т.д.)</w:t>
            </w:r>
          </w:p>
        </w:tc>
      </w:tr>
      <w:tr>
        <w:tc>
          <w:tcPr>
            <w:tcW w:type="dxa" w:w="6415"/>
          </w:tcPr>
          <w:p w14:paraId="76030000">
            <w:pPr>
              <w:rPr>
                <w:rFonts w:ascii="Times New Roman" w:hAnsi="Times New Roman"/>
                <w:color w:val="000000"/>
                <w:sz w:val="24"/>
              </w:rPr>
            </w:pPr>
            <w:r>
              <w:rPr>
                <w:rFonts w:ascii="Times New Roman" w:hAnsi="Times New Roman"/>
                <w:color w:val="000000"/>
                <w:sz w:val="24"/>
              </w:rPr>
              <w:t>Положение о допуске подрядных организаций к производству работ на территории работодателя (с Правилами организации работ и  Перечнем документов, представляемых перед д</w:t>
            </w:r>
            <w:r>
              <w:rPr>
                <w:rFonts w:ascii="Times New Roman" w:hAnsi="Times New Roman"/>
                <w:color w:val="000000"/>
                <w:sz w:val="24"/>
              </w:rPr>
              <w:t>о</w:t>
            </w:r>
            <w:r>
              <w:rPr>
                <w:rFonts w:ascii="Times New Roman" w:hAnsi="Times New Roman"/>
                <w:color w:val="000000"/>
                <w:sz w:val="24"/>
              </w:rPr>
              <w:t>пуском к работам)  - если 1 и более договор/год.</w:t>
            </w:r>
          </w:p>
        </w:tc>
      </w:tr>
      <w:tr>
        <w:tc>
          <w:tcPr>
            <w:tcW w:type="dxa" w:w="6415"/>
          </w:tcPr>
          <w:p w14:paraId="77030000">
            <w:pPr>
              <w:rPr>
                <w:rFonts w:ascii="Times New Roman" w:hAnsi="Times New Roman"/>
                <w:color w:val="000000"/>
                <w:sz w:val="24"/>
              </w:rPr>
            </w:pPr>
            <w:r>
              <w:rPr>
                <w:rFonts w:ascii="Times New Roman" w:hAnsi="Times New Roman"/>
                <w:color w:val="000000"/>
                <w:sz w:val="24"/>
              </w:rPr>
              <w:t>Положение о Комитете (комиссии) по охране труда.</w:t>
            </w:r>
          </w:p>
        </w:tc>
      </w:tr>
      <w:tr>
        <w:tc>
          <w:tcPr>
            <w:tcW w:type="dxa" w:w="6415"/>
          </w:tcPr>
          <w:p w14:paraId="78030000">
            <w:pPr>
              <w:rPr>
                <w:rFonts w:ascii="Times New Roman" w:hAnsi="Times New Roman"/>
                <w:color w:val="000000"/>
                <w:sz w:val="24"/>
              </w:rPr>
            </w:pPr>
            <w:r>
              <w:rPr>
                <w:rFonts w:ascii="Times New Roman" w:hAnsi="Times New Roman"/>
                <w:color w:val="000000"/>
                <w:sz w:val="24"/>
              </w:rPr>
              <w:t xml:space="preserve">Положение о контроле </w:t>
            </w:r>
            <w:r>
              <w:rPr>
                <w:rFonts w:ascii="Times New Roman" w:hAnsi="Times New Roman"/>
                <w:color w:val="000000"/>
                <w:sz w:val="24"/>
              </w:rPr>
              <w:t>за состоянием условий труда на раб</w:t>
            </w:r>
            <w:r>
              <w:rPr>
                <w:rFonts w:ascii="Times New Roman" w:hAnsi="Times New Roman"/>
                <w:color w:val="000000"/>
                <w:sz w:val="24"/>
              </w:rPr>
              <w:t>о</w:t>
            </w:r>
            <w:r>
              <w:rPr>
                <w:rFonts w:ascii="Times New Roman" w:hAnsi="Times New Roman"/>
                <w:color w:val="000000"/>
                <w:sz w:val="24"/>
              </w:rPr>
              <w:t xml:space="preserve">чих местах, </w:t>
            </w:r>
          </w:p>
          <w:p w14:paraId="79030000">
            <w:pPr>
              <w:rPr>
                <w:rFonts w:ascii="Times New Roman" w:hAnsi="Times New Roman"/>
                <w:color w:val="000000"/>
                <w:sz w:val="24"/>
              </w:rPr>
            </w:pPr>
            <w:r>
              <w:rPr>
                <w:rFonts w:ascii="Times New Roman" w:hAnsi="Times New Roman"/>
                <w:color w:val="000000"/>
                <w:sz w:val="24"/>
              </w:rPr>
              <w:t>за соблюдением работниками требований охраны труда, за правильностью применения ими средств индивидуальной и коллективной защиты</w:t>
            </w:r>
          </w:p>
        </w:tc>
      </w:tr>
      <w:tr>
        <w:tc>
          <w:tcPr>
            <w:tcW w:type="dxa" w:w="6415"/>
          </w:tcPr>
          <w:p w14:paraId="7A030000">
            <w:pPr>
              <w:rPr>
                <w:rFonts w:ascii="Times New Roman" w:hAnsi="Times New Roman"/>
                <w:color w:val="000000"/>
                <w:sz w:val="24"/>
              </w:rPr>
            </w:pPr>
            <w:r>
              <w:rPr>
                <w:rFonts w:ascii="Times New Roman" w:hAnsi="Times New Roman"/>
                <w:color w:val="000000"/>
                <w:sz w:val="24"/>
              </w:rPr>
              <w:t>Положение о постоянно действующей комиссии по набл</w:t>
            </w:r>
            <w:r>
              <w:rPr>
                <w:rFonts w:ascii="Times New Roman" w:hAnsi="Times New Roman"/>
                <w:color w:val="000000"/>
                <w:sz w:val="24"/>
              </w:rPr>
              <w:t>ю</w:t>
            </w:r>
            <w:r>
              <w:rPr>
                <w:rFonts w:ascii="Times New Roman" w:hAnsi="Times New Roman"/>
                <w:color w:val="000000"/>
                <w:sz w:val="24"/>
              </w:rPr>
              <w:t>дению за состоянием и эксплуатацией зданий и сооружений.</w:t>
            </w:r>
          </w:p>
        </w:tc>
      </w:tr>
      <w:tr>
        <w:tc>
          <w:tcPr>
            <w:tcW w:type="dxa" w:w="6415"/>
          </w:tcPr>
          <w:p w14:paraId="7B030000">
            <w:pPr>
              <w:rPr>
                <w:rFonts w:ascii="Times New Roman" w:hAnsi="Times New Roman"/>
                <w:color w:val="000000"/>
                <w:sz w:val="24"/>
              </w:rPr>
            </w:pPr>
            <w:r>
              <w:rPr>
                <w:rFonts w:ascii="Times New Roman" w:hAnsi="Times New Roman"/>
                <w:color w:val="000000"/>
                <w:sz w:val="24"/>
              </w:rPr>
              <w:t>Положение о проведении специальной оценки условий труда в организации</w:t>
            </w:r>
            <w:r>
              <w:rPr>
                <w:rFonts w:ascii="Times New Roman" w:hAnsi="Times New Roman"/>
                <w:color w:val="000000"/>
                <w:sz w:val="24"/>
              </w:rPr>
              <w:t xml:space="preserve"> и Отчет (отчеты) о проведении специальной оценки условий труда</w:t>
            </w:r>
            <w:r>
              <w:rPr>
                <w:rFonts w:ascii="Times New Roman" w:hAnsi="Times New Roman"/>
                <w:color w:val="000000"/>
                <w:sz w:val="24"/>
              </w:rPr>
              <w:t>.</w:t>
            </w:r>
          </w:p>
        </w:tc>
      </w:tr>
      <w:tr>
        <w:tc>
          <w:tcPr>
            <w:tcW w:type="dxa" w:w="6415"/>
          </w:tcPr>
          <w:p w14:paraId="7C030000">
            <w:pPr>
              <w:rPr>
                <w:rFonts w:ascii="Times New Roman" w:hAnsi="Times New Roman"/>
                <w:color w:val="000000"/>
                <w:sz w:val="24"/>
              </w:rPr>
            </w:pPr>
            <w:r>
              <w:rPr>
                <w:rFonts w:ascii="Times New Roman" w:hAnsi="Times New Roman"/>
                <w:color w:val="000000"/>
                <w:sz w:val="24"/>
              </w:rPr>
              <w:t>Положение о системе управления охраной труда в организ</w:t>
            </w:r>
            <w:r>
              <w:rPr>
                <w:rFonts w:ascii="Times New Roman" w:hAnsi="Times New Roman"/>
                <w:color w:val="000000"/>
                <w:sz w:val="24"/>
              </w:rPr>
              <w:t>а</w:t>
            </w:r>
            <w:r>
              <w:rPr>
                <w:rFonts w:ascii="Times New Roman" w:hAnsi="Times New Roman"/>
                <w:color w:val="000000"/>
                <w:sz w:val="24"/>
              </w:rPr>
              <w:t>ции</w:t>
            </w:r>
            <w:r>
              <w:rPr>
                <w:rFonts w:ascii="Times New Roman" w:hAnsi="Times New Roman"/>
                <w:color w:val="000000"/>
                <w:sz w:val="24"/>
              </w:rPr>
              <w:t xml:space="preserve"> (в т.ч. Политика работодателя в области охраны труда) (единый документ / отдельные ЛНА по процессам СУОТ)</w:t>
            </w:r>
            <w:r>
              <w:rPr>
                <w:rFonts w:ascii="Times New Roman" w:hAnsi="Times New Roman"/>
                <w:color w:val="000000"/>
                <w:sz w:val="24"/>
              </w:rPr>
              <w:t>.</w:t>
            </w:r>
          </w:p>
        </w:tc>
      </w:tr>
      <w:tr>
        <w:tc>
          <w:tcPr>
            <w:tcW w:type="dxa" w:w="6415"/>
          </w:tcPr>
          <w:p w14:paraId="7D030000">
            <w:pPr>
              <w:rPr>
                <w:rFonts w:ascii="Times New Roman" w:hAnsi="Times New Roman"/>
                <w:color w:val="000000"/>
                <w:sz w:val="24"/>
              </w:rPr>
            </w:pPr>
            <w:r>
              <w:rPr>
                <w:rFonts w:ascii="Times New Roman" w:hAnsi="Times New Roman"/>
                <w:color w:val="000000"/>
                <w:sz w:val="24"/>
              </w:rPr>
              <w:t>Положение о службе охраны труда и ее численности.</w:t>
            </w:r>
          </w:p>
        </w:tc>
      </w:tr>
      <w:tr>
        <w:tc>
          <w:tcPr>
            <w:tcW w:type="dxa" w:w="6415"/>
          </w:tcPr>
          <w:p w14:paraId="7E030000">
            <w:pPr>
              <w:rPr>
                <w:rFonts w:ascii="Times New Roman" w:hAnsi="Times New Roman"/>
                <w:color w:val="000000"/>
                <w:sz w:val="24"/>
              </w:rPr>
            </w:pPr>
            <w:r>
              <w:rPr>
                <w:rFonts w:ascii="Times New Roman" w:hAnsi="Times New Roman"/>
                <w:color w:val="000000"/>
                <w:sz w:val="24"/>
              </w:rPr>
              <w:t>Положение о формировании и актуализации Реестра НПА, содержащих требования по охране труда.</w:t>
            </w:r>
            <w:r>
              <w:rPr>
                <w:rFonts w:ascii="Times New Roman" w:hAnsi="Times New Roman"/>
                <w:color w:val="000000"/>
                <w:sz w:val="24"/>
              </w:rPr>
              <w:t xml:space="preserve"> </w:t>
            </w:r>
            <w:r>
              <w:rPr>
                <w:rFonts w:ascii="Times New Roman" w:hAnsi="Times New Roman"/>
                <w:color w:val="000000"/>
                <w:sz w:val="24"/>
              </w:rPr>
              <w:t>Реестр (перечень) нормативно-правовых актов, содержащий требования охраны труда в соответствии со спецификой деятельности работод</w:t>
            </w:r>
            <w:r>
              <w:rPr>
                <w:rFonts w:ascii="Times New Roman" w:hAnsi="Times New Roman"/>
                <w:color w:val="000000"/>
                <w:sz w:val="24"/>
              </w:rPr>
              <w:t>а</w:t>
            </w:r>
            <w:r>
              <w:rPr>
                <w:rFonts w:ascii="Times New Roman" w:hAnsi="Times New Roman"/>
                <w:color w:val="000000"/>
                <w:sz w:val="24"/>
              </w:rPr>
              <w:t>теля.</w:t>
            </w:r>
          </w:p>
        </w:tc>
      </w:tr>
      <w:tr>
        <w:tc>
          <w:tcPr>
            <w:tcW w:type="dxa" w:w="6415"/>
          </w:tcPr>
          <w:p w14:paraId="7F030000">
            <w:pPr>
              <w:rPr>
                <w:rFonts w:ascii="Times New Roman" w:hAnsi="Times New Roman"/>
                <w:color w:val="000000"/>
                <w:sz w:val="24"/>
              </w:rPr>
            </w:pPr>
            <w:r>
              <w:rPr>
                <w:rFonts w:ascii="Times New Roman" w:hAnsi="Times New Roman"/>
                <w:color w:val="000000"/>
                <w:sz w:val="24"/>
              </w:rPr>
              <w:t>Положение об  информирования работников и порядке вза</w:t>
            </w:r>
            <w:r>
              <w:rPr>
                <w:rFonts w:ascii="Times New Roman" w:hAnsi="Times New Roman"/>
                <w:color w:val="000000"/>
                <w:sz w:val="24"/>
              </w:rPr>
              <w:t>и</w:t>
            </w:r>
            <w:r>
              <w:rPr>
                <w:rFonts w:ascii="Times New Roman" w:hAnsi="Times New Roman"/>
                <w:color w:val="000000"/>
                <w:sz w:val="24"/>
              </w:rPr>
              <w:t xml:space="preserve">модействия с работниками. </w:t>
            </w:r>
          </w:p>
        </w:tc>
      </w:tr>
      <w:tr>
        <w:tc>
          <w:tcPr>
            <w:tcW w:type="dxa" w:w="6415"/>
          </w:tcPr>
          <w:p w14:paraId="80030000">
            <w:pPr>
              <w:rPr>
                <w:rFonts w:ascii="Times New Roman" w:hAnsi="Times New Roman"/>
                <w:color w:val="000000"/>
                <w:sz w:val="24"/>
              </w:rPr>
            </w:pPr>
            <w:r>
              <w:rPr>
                <w:rFonts w:ascii="Times New Roman" w:hAnsi="Times New Roman"/>
                <w:color w:val="000000"/>
                <w:sz w:val="24"/>
              </w:rPr>
              <w:t>Положение об  организации и проведения обучения по охране труда (единый документ / отдельные ЛНА по видам обучений (инструктажи по охране труда; стажировки на рабочем месте; обучение по оказанию первой помощи пострадавшим; об</w:t>
            </w:r>
            <w:r>
              <w:rPr>
                <w:rFonts w:ascii="Times New Roman" w:hAnsi="Times New Roman"/>
                <w:color w:val="000000"/>
                <w:sz w:val="24"/>
              </w:rPr>
              <w:t>у</w:t>
            </w:r>
            <w:r>
              <w:rPr>
                <w:rFonts w:ascii="Times New Roman" w:hAnsi="Times New Roman"/>
                <w:color w:val="000000"/>
                <w:sz w:val="24"/>
              </w:rPr>
              <w:t>чение по использованию (применению) СИЗ; обучение по охране труда у работодателя, в т.ч. обучения безопасным м</w:t>
            </w:r>
            <w:r>
              <w:rPr>
                <w:rFonts w:ascii="Times New Roman" w:hAnsi="Times New Roman"/>
                <w:color w:val="000000"/>
                <w:sz w:val="24"/>
              </w:rPr>
              <w:t>е</w:t>
            </w:r>
            <w:r>
              <w:rPr>
                <w:rFonts w:ascii="Times New Roman" w:hAnsi="Times New Roman"/>
                <w:color w:val="000000"/>
                <w:sz w:val="24"/>
              </w:rPr>
              <w:t xml:space="preserve">тодам и приемам выполнения работ) </w:t>
            </w:r>
          </w:p>
        </w:tc>
      </w:tr>
      <w:tr>
        <w:tc>
          <w:tcPr>
            <w:tcW w:type="dxa" w:w="6415"/>
          </w:tcPr>
          <w:p w14:paraId="81030000">
            <w:pPr>
              <w:rPr>
                <w:rFonts w:ascii="Times New Roman" w:hAnsi="Times New Roman"/>
                <w:color w:val="000000"/>
                <w:sz w:val="24"/>
              </w:rPr>
            </w:pPr>
            <w:r>
              <w:rPr>
                <w:rFonts w:ascii="Times New Roman" w:hAnsi="Times New Roman"/>
                <w:color w:val="000000"/>
                <w:sz w:val="24"/>
              </w:rPr>
              <w:t>Положение об обеспечении работников средствами индив</w:t>
            </w:r>
            <w:r>
              <w:rPr>
                <w:rFonts w:ascii="Times New Roman" w:hAnsi="Times New Roman"/>
                <w:color w:val="000000"/>
                <w:sz w:val="24"/>
              </w:rPr>
              <w:t>и</w:t>
            </w:r>
            <w:r>
              <w:rPr>
                <w:rFonts w:ascii="Times New Roman" w:hAnsi="Times New Roman"/>
                <w:color w:val="000000"/>
                <w:sz w:val="24"/>
              </w:rPr>
              <w:t xml:space="preserve">дуальной защиты и смывающими средствами. </w:t>
            </w:r>
          </w:p>
        </w:tc>
      </w:tr>
      <w:tr>
        <w:tc>
          <w:tcPr>
            <w:tcW w:type="dxa" w:w="6415"/>
          </w:tcPr>
          <w:p w14:paraId="82030000">
            <w:pPr>
              <w:rPr>
                <w:rFonts w:ascii="Times New Roman" w:hAnsi="Times New Roman"/>
                <w:color w:val="000000"/>
                <w:sz w:val="24"/>
              </w:rPr>
            </w:pPr>
            <w:r>
              <w:rPr>
                <w:rFonts w:ascii="Times New Roman" w:hAnsi="Times New Roman"/>
                <w:color w:val="000000"/>
                <w:sz w:val="24"/>
              </w:rPr>
              <w:t>Положение об организации проведения обязательных мед</w:t>
            </w:r>
            <w:r>
              <w:rPr>
                <w:rFonts w:ascii="Times New Roman" w:hAnsi="Times New Roman"/>
                <w:color w:val="000000"/>
                <w:sz w:val="24"/>
              </w:rPr>
              <w:t>и</w:t>
            </w:r>
            <w:r>
              <w:rPr>
                <w:rFonts w:ascii="Times New Roman" w:hAnsi="Times New Roman"/>
                <w:color w:val="000000"/>
                <w:sz w:val="24"/>
              </w:rPr>
              <w:t>цинских осмотров и психиатрического освидетельствования.</w:t>
            </w:r>
          </w:p>
        </w:tc>
      </w:tr>
      <w:tr>
        <w:tc>
          <w:tcPr>
            <w:tcW w:type="dxa" w:w="6415"/>
          </w:tcPr>
          <w:p w14:paraId="83030000">
            <w:pPr>
              <w:rPr>
                <w:rFonts w:ascii="Times New Roman" w:hAnsi="Times New Roman"/>
                <w:color w:val="000000"/>
                <w:sz w:val="24"/>
              </w:rPr>
            </w:pPr>
            <w:r>
              <w:rPr>
                <w:rFonts w:ascii="Times New Roman" w:hAnsi="Times New Roman"/>
                <w:color w:val="000000"/>
                <w:sz w:val="24"/>
              </w:rPr>
              <w:t>Положение по реализации права работодателя по использ</w:t>
            </w:r>
            <w:r>
              <w:rPr>
                <w:rFonts w:ascii="Times New Roman" w:hAnsi="Times New Roman"/>
                <w:color w:val="000000"/>
                <w:sz w:val="24"/>
              </w:rPr>
              <w:t>о</w:t>
            </w:r>
            <w:r>
              <w:rPr>
                <w:rFonts w:ascii="Times New Roman" w:hAnsi="Times New Roman"/>
                <w:color w:val="000000"/>
                <w:sz w:val="24"/>
              </w:rPr>
              <w:t>ванию в целях контроля за безопасностью производства работ приборов, устройств, оборудования, обеспечивающих ди</w:t>
            </w:r>
            <w:r>
              <w:rPr>
                <w:rFonts w:ascii="Times New Roman" w:hAnsi="Times New Roman"/>
                <w:color w:val="000000"/>
                <w:sz w:val="24"/>
              </w:rPr>
              <w:t>с</w:t>
            </w:r>
            <w:r>
              <w:rPr>
                <w:rFonts w:ascii="Times New Roman" w:hAnsi="Times New Roman"/>
                <w:color w:val="000000"/>
                <w:sz w:val="24"/>
              </w:rPr>
              <w:t>танционную видео-, аудио- или иную фиксацию процессов производства работ и хранении полученной информации.</w:t>
            </w:r>
          </w:p>
        </w:tc>
      </w:tr>
      <w:tr>
        <w:tc>
          <w:tcPr>
            <w:tcW w:type="dxa" w:w="6415"/>
          </w:tcPr>
          <w:p w14:paraId="84030000">
            <w:pPr>
              <w:rPr>
                <w:rFonts w:ascii="Times New Roman" w:hAnsi="Times New Roman"/>
                <w:color w:val="000000"/>
                <w:sz w:val="24"/>
              </w:rPr>
            </w:pPr>
            <w:r>
              <w:rPr>
                <w:rFonts w:ascii="Times New Roman" w:hAnsi="Times New Roman"/>
                <w:color w:val="000000"/>
                <w:sz w:val="24"/>
              </w:rPr>
              <w:t>Положение по управлению профессиональными рисками</w:t>
            </w:r>
            <w:r>
              <w:rPr>
                <w:rFonts w:ascii="Times New Roman" w:hAnsi="Times New Roman"/>
                <w:color w:val="000000"/>
                <w:sz w:val="24"/>
              </w:rPr>
              <w:t xml:space="preserve"> и Отчет по результатам оценки профессиональных рисков</w:t>
            </w:r>
            <w:r>
              <w:rPr>
                <w:rFonts w:ascii="Times New Roman" w:hAnsi="Times New Roman"/>
                <w:color w:val="000000"/>
                <w:sz w:val="24"/>
              </w:rPr>
              <w:t>.</w:t>
            </w:r>
          </w:p>
        </w:tc>
      </w:tr>
      <w:tr>
        <w:tc>
          <w:tcPr>
            <w:tcW w:type="dxa" w:w="6415"/>
          </w:tcPr>
          <w:p w14:paraId="85030000">
            <w:pPr>
              <w:rPr>
                <w:rFonts w:ascii="Times New Roman" w:hAnsi="Times New Roman"/>
                <w:color w:val="000000"/>
                <w:sz w:val="24"/>
              </w:rPr>
            </w:pPr>
            <w:r>
              <w:rPr>
                <w:rFonts w:ascii="Times New Roman" w:hAnsi="Times New Roman"/>
                <w:color w:val="000000"/>
                <w:sz w:val="24"/>
              </w:rPr>
              <w:t>Положение по учету и рассмотрению обстоятельств и причин микроповреждений (микротравм) работников.</w:t>
            </w:r>
          </w:p>
        </w:tc>
      </w:tr>
      <w:tr>
        <w:tc>
          <w:tcPr>
            <w:tcW w:type="dxa" w:w="6415"/>
          </w:tcPr>
          <w:p w14:paraId="86030000">
            <w:pPr>
              <w:rPr>
                <w:rFonts w:ascii="Times New Roman" w:hAnsi="Times New Roman"/>
                <w:color w:val="000000"/>
                <w:sz w:val="24"/>
              </w:rPr>
            </w:pPr>
            <w:r>
              <w:rPr>
                <w:rFonts w:ascii="Times New Roman" w:hAnsi="Times New Roman"/>
                <w:color w:val="000000"/>
                <w:sz w:val="24"/>
              </w:rPr>
              <w:t>Правила (стандарты) по охране труда, разрабатываемые р</w:t>
            </w:r>
            <w:r>
              <w:rPr>
                <w:rFonts w:ascii="Times New Roman" w:hAnsi="Times New Roman"/>
                <w:color w:val="000000"/>
                <w:sz w:val="24"/>
              </w:rPr>
              <w:t>а</w:t>
            </w:r>
            <w:r>
              <w:rPr>
                <w:rFonts w:ascii="Times New Roman" w:hAnsi="Times New Roman"/>
                <w:color w:val="000000"/>
                <w:sz w:val="24"/>
              </w:rPr>
              <w:t xml:space="preserve">ботодателем </w:t>
            </w:r>
          </w:p>
        </w:tc>
      </w:tr>
      <w:tr>
        <w:tc>
          <w:tcPr>
            <w:tcW w:type="dxa" w:w="6415"/>
          </w:tcPr>
          <w:p w14:paraId="87030000">
            <w:pPr>
              <w:rPr>
                <w:rFonts w:ascii="Times New Roman" w:hAnsi="Times New Roman"/>
                <w:color w:val="000000"/>
                <w:sz w:val="24"/>
              </w:rPr>
            </w:pPr>
            <w:r>
              <w:rPr>
                <w:rFonts w:ascii="Times New Roman" w:hAnsi="Times New Roman"/>
                <w:color w:val="000000"/>
                <w:sz w:val="24"/>
              </w:rPr>
              <w:t xml:space="preserve">Программы обучения по охране труда, вводного инструктажа по охране труда, стажировки по охране труда на рабочем месте </w:t>
            </w:r>
          </w:p>
        </w:tc>
      </w:tr>
      <w:tr>
        <w:tc>
          <w:tcPr>
            <w:tcW w:type="dxa" w:w="6415"/>
          </w:tcPr>
          <w:p w14:paraId="88030000">
            <w:pPr>
              <w:rPr>
                <w:rFonts w:ascii="Times New Roman" w:hAnsi="Times New Roman"/>
                <w:color w:val="000000"/>
                <w:sz w:val="24"/>
              </w:rPr>
            </w:pPr>
            <w:r>
              <w:rPr>
                <w:rFonts w:ascii="Times New Roman" w:hAnsi="Times New Roman"/>
                <w:color w:val="000000"/>
                <w:sz w:val="24"/>
              </w:rPr>
              <w:t>Соглашение по охране труда</w:t>
            </w:r>
          </w:p>
        </w:tc>
      </w:tr>
      <w:tr>
        <w:tc>
          <w:tcPr>
            <w:tcW w:type="dxa" w:w="6415"/>
          </w:tcPr>
          <w:p w14:paraId="89030000">
            <w:pPr>
              <w:rPr>
                <w:rFonts w:ascii="Times New Roman" w:hAnsi="Times New Roman"/>
                <w:color w:val="000000"/>
                <w:sz w:val="24"/>
              </w:rPr>
            </w:pPr>
            <w:r>
              <w:rPr>
                <w:rFonts w:ascii="Times New Roman" w:hAnsi="Times New Roman"/>
                <w:color w:val="000000"/>
                <w:sz w:val="24"/>
              </w:rPr>
              <w:t xml:space="preserve"> И т.д.</w:t>
            </w:r>
          </w:p>
        </w:tc>
      </w:tr>
    </w:tbl>
    <w:p w14:paraId="8A030000">
      <w:pPr>
        <w:pStyle w:val="Style_13"/>
        <w:pageBreakBefore w:val="1"/>
        <w:widowControl w:val="1"/>
        <w:tabs>
          <w:tab w:leader="none" w:pos="2880" w:val="left"/>
          <w:tab w:leader="none" w:pos="4670" w:val="left"/>
        </w:tabs>
        <w:spacing w:after="0" w:line="240" w:lineRule="auto"/>
        <w:ind w:hanging="600" w:left="600"/>
        <w:jc w:val="center"/>
        <w:rPr>
          <w:b w:val="1"/>
          <w:color w:val="000000"/>
          <w:sz w:val="32"/>
        </w:rPr>
      </w:pPr>
      <w:bookmarkStart w:id="11" w:name="bookmark21"/>
      <w:bookmarkEnd w:id="10"/>
      <w:r>
        <w:rPr>
          <w:b w:val="1"/>
          <w:sz w:val="32"/>
        </w:rPr>
        <w:t xml:space="preserve">Глава 2. </w:t>
      </w:r>
      <w:bookmarkEnd w:id="11"/>
      <w:r>
        <w:rPr>
          <w:b w:val="1"/>
          <w:sz w:val="28"/>
        </w:rPr>
        <w:t>Организационно-распорядительные документы по охране труда образовательной организации</w:t>
      </w:r>
      <w:r>
        <w:rPr>
          <w:b w:val="1"/>
          <w:sz w:val="32"/>
        </w:rPr>
        <w:t xml:space="preserve"> </w:t>
      </w:r>
    </w:p>
    <w:p w14:paraId="8B030000">
      <w:pPr>
        <w:pStyle w:val="Style_18"/>
        <w:widowControl w:val="1"/>
        <w:spacing w:after="0" w:line="240" w:lineRule="auto"/>
        <w:ind w:firstLine="0" w:left="0" w:right="-45"/>
        <w:jc w:val="left"/>
        <w:rPr>
          <w:rStyle w:val="Style_14_ch"/>
          <w:color w:val="000000"/>
          <w:sz w:val="24"/>
        </w:rPr>
      </w:pPr>
    </w:p>
    <w:p w14:paraId="8C030000">
      <w:pPr>
        <w:pStyle w:val="Style_13"/>
        <w:widowControl w:val="1"/>
        <w:spacing w:after="0" w:line="240" w:lineRule="auto"/>
        <w:ind w:firstLine="567" w:left="0"/>
        <w:rPr>
          <w:color w:val="000000"/>
          <w:sz w:val="24"/>
        </w:rPr>
      </w:pPr>
      <w:r>
        <w:rPr>
          <w:rStyle w:val="Style_14_ch"/>
          <w:color w:val="000000"/>
          <w:sz w:val="24"/>
        </w:rPr>
        <w:t xml:space="preserve">Информация </w:t>
      </w:r>
      <w:r>
        <w:rPr>
          <w:rStyle w:val="Style_14_ch"/>
          <w:color w:val="000000"/>
          <w:sz w:val="24"/>
        </w:rPr>
        <w:t>предназначены для оказания помощи в организации работы по охране труда руководителям образ</w:t>
      </w:r>
      <w:r>
        <w:rPr>
          <w:rStyle w:val="Style_14_ch"/>
          <w:color w:val="000000"/>
          <w:sz w:val="24"/>
        </w:rPr>
        <w:t>о</w:t>
      </w:r>
      <w:r>
        <w:rPr>
          <w:rStyle w:val="Style_14_ch"/>
          <w:color w:val="000000"/>
          <w:sz w:val="24"/>
        </w:rPr>
        <w:t>вательных организаций, специалистам по охране труда</w:t>
      </w:r>
      <w:r>
        <w:rPr>
          <w:rStyle w:val="Style_14_ch"/>
          <w:color w:val="000000"/>
          <w:sz w:val="24"/>
        </w:rPr>
        <w:t xml:space="preserve">, </w:t>
      </w:r>
      <w:r>
        <w:rPr>
          <w:rStyle w:val="Style_14_ch"/>
          <w:color w:themeColor="text1" w:val="000000"/>
          <w:sz w:val="24"/>
        </w:rPr>
        <w:t>к</w:t>
      </w:r>
      <w:r>
        <w:rPr>
          <w:rStyle w:val="Style_14_ch"/>
          <w:color w:themeColor="text1" w:val="000000"/>
          <w:sz w:val="24"/>
        </w:rPr>
        <w:t>о</w:t>
      </w:r>
      <w:r>
        <w:rPr>
          <w:rStyle w:val="Style_14_ch"/>
          <w:color w:themeColor="text1" w:val="000000"/>
          <w:sz w:val="24"/>
        </w:rPr>
        <w:t>митетам (комиссиям) и</w:t>
      </w:r>
      <w:r>
        <w:rPr>
          <w:rStyle w:val="Style_14_ch"/>
          <w:color w:val="FF0000"/>
          <w:sz w:val="24"/>
        </w:rPr>
        <w:t xml:space="preserve"> </w:t>
      </w:r>
      <w:r>
        <w:rPr>
          <w:rStyle w:val="Style_14_ch"/>
          <w:color w:val="000000"/>
          <w:sz w:val="24"/>
        </w:rPr>
        <w:t>уполномоченным (доверенным) лицам по охране труда</w:t>
      </w:r>
      <w:r>
        <w:rPr>
          <w:rStyle w:val="Style_14_ch"/>
          <w:color w:val="000000"/>
          <w:sz w:val="24"/>
        </w:rPr>
        <w:t>.</w:t>
      </w:r>
    </w:p>
    <w:p w14:paraId="8D030000">
      <w:pPr>
        <w:widowControl w:val="1"/>
        <w:ind w:firstLine="567" w:left="0"/>
        <w:jc w:val="both"/>
        <w:rPr>
          <w:rFonts w:ascii="Times New Roman" w:hAnsi="Times New Roman"/>
          <w:color w:val="000000"/>
        </w:rPr>
      </w:pPr>
      <w:r>
        <w:rPr>
          <w:rFonts w:ascii="Times New Roman" w:hAnsi="Times New Roman"/>
          <w:color w:val="000000"/>
        </w:rPr>
        <w:t>В связи с изменением нормативных правовых актов н</w:t>
      </w:r>
      <w:r>
        <w:rPr>
          <w:rFonts w:ascii="Times New Roman" w:hAnsi="Times New Roman"/>
          <w:color w:val="000000"/>
        </w:rPr>
        <w:t>е</w:t>
      </w:r>
      <w:r>
        <w:rPr>
          <w:rFonts w:ascii="Times New Roman" w:hAnsi="Times New Roman"/>
          <w:color w:val="000000"/>
        </w:rPr>
        <w:t>обходимо постоянно актуализировать организацио</w:t>
      </w:r>
      <w:r>
        <w:rPr>
          <w:rFonts w:ascii="Times New Roman" w:hAnsi="Times New Roman"/>
          <w:color w:val="000000"/>
        </w:rPr>
        <w:t>н</w:t>
      </w:r>
      <w:r>
        <w:rPr>
          <w:rFonts w:ascii="Times New Roman" w:hAnsi="Times New Roman"/>
          <w:color w:val="000000"/>
        </w:rPr>
        <w:t xml:space="preserve">но-распорядительные документы и локальные нормативные акты образовательной организации. Необходимость в этом возникает, как минимум 2-3 раза в год – 1 марта, 1 сентября каждого года, а в некоторых случаях  - еще и в начале января или в даты вступления в силу изменений НПА, содержащих государственные нормативные требования охраны труда. </w:t>
      </w:r>
    </w:p>
    <w:p w14:paraId="8E030000">
      <w:pPr>
        <w:widowControl w:val="1"/>
        <w:ind w:firstLine="567" w:left="0"/>
        <w:jc w:val="both"/>
        <w:rPr>
          <w:rFonts w:ascii="Times New Roman" w:hAnsi="Times New Roman"/>
          <w:color w:val="000000"/>
        </w:rPr>
      </w:pPr>
      <w:r>
        <w:rPr>
          <w:rFonts w:ascii="Times New Roman" w:hAnsi="Times New Roman"/>
          <w:color w:val="000000"/>
        </w:rPr>
        <w:t>Приказы обновляются и в связи с кадровыми измен</w:t>
      </w:r>
      <w:r>
        <w:rPr>
          <w:rFonts w:ascii="Times New Roman" w:hAnsi="Times New Roman"/>
          <w:color w:val="000000"/>
        </w:rPr>
        <w:t>е</w:t>
      </w:r>
      <w:r>
        <w:rPr>
          <w:rFonts w:ascii="Times New Roman" w:hAnsi="Times New Roman"/>
          <w:color w:val="000000"/>
        </w:rPr>
        <w:t>ниями, при планировании или по результатам различных процессов, процедур, мероприятий по охране труда, при  п</w:t>
      </w:r>
      <w:r>
        <w:rPr>
          <w:rFonts w:ascii="Times New Roman" w:hAnsi="Times New Roman"/>
          <w:color w:val="000000"/>
        </w:rPr>
        <w:t>о</w:t>
      </w:r>
      <w:r>
        <w:rPr>
          <w:rFonts w:ascii="Times New Roman" w:hAnsi="Times New Roman"/>
          <w:color w:val="000000"/>
        </w:rPr>
        <w:t>лучении соответствующих разрешительных документов о</w:t>
      </w:r>
      <w:r>
        <w:rPr>
          <w:rFonts w:ascii="Times New Roman" w:hAnsi="Times New Roman"/>
          <w:color w:val="000000"/>
        </w:rPr>
        <w:t>р</w:t>
      </w:r>
      <w:r>
        <w:rPr>
          <w:rFonts w:ascii="Times New Roman" w:hAnsi="Times New Roman"/>
          <w:color w:val="000000"/>
        </w:rPr>
        <w:t xml:space="preserve">ганизацией или ее работниками (прохождении обучения по охране труда во внешних учебных центрах, проверки знаний в </w:t>
      </w:r>
      <w:r>
        <w:rPr>
          <w:rFonts w:ascii="Times New Roman" w:hAnsi="Times New Roman"/>
          <w:color w:val="000000"/>
        </w:rPr>
        <w:t>Ростехнадзоре</w:t>
      </w:r>
      <w:r>
        <w:rPr>
          <w:rFonts w:ascii="Times New Roman" w:hAnsi="Times New Roman"/>
          <w:color w:val="000000"/>
        </w:rPr>
        <w:t>, вхождении в реестры и т.д.).</w:t>
      </w:r>
    </w:p>
    <w:p w14:paraId="8F030000">
      <w:pPr>
        <w:pStyle w:val="Style_13"/>
        <w:widowControl w:val="1"/>
        <w:spacing w:after="0" w:line="240" w:lineRule="auto"/>
        <w:ind w:firstLine="320" w:left="0"/>
        <w:rPr>
          <w:rStyle w:val="Style_14_ch"/>
          <w:color w:val="000000"/>
          <w:sz w:val="24"/>
        </w:rPr>
      </w:pPr>
      <w:r>
        <w:rPr>
          <w:rStyle w:val="Style_14_ch"/>
          <w:color w:val="000000"/>
          <w:sz w:val="24"/>
        </w:rPr>
        <w:t>В этой главе п</w:t>
      </w:r>
      <w:r>
        <w:rPr>
          <w:rStyle w:val="Style_14_ch"/>
          <w:color w:val="000000"/>
          <w:sz w:val="24"/>
        </w:rPr>
        <w:t xml:space="preserve">редставлены актуальные на январь 2023 года образцы некоторых основных </w:t>
      </w:r>
      <w:r>
        <w:rPr>
          <w:rStyle w:val="Style_14_ch"/>
          <w:color w:val="000000"/>
          <w:sz w:val="24"/>
        </w:rPr>
        <w:t>приказов</w:t>
      </w:r>
      <w:r>
        <w:rPr>
          <w:rStyle w:val="Style_14_ch"/>
          <w:color w:val="000000"/>
          <w:sz w:val="24"/>
        </w:rPr>
        <w:t xml:space="preserve"> по охране труда</w:t>
      </w:r>
      <w:r>
        <w:rPr>
          <w:rStyle w:val="Style_14_ch"/>
          <w:color w:val="000000"/>
          <w:sz w:val="24"/>
        </w:rPr>
        <w:t xml:space="preserve"> о</w:t>
      </w:r>
      <w:r>
        <w:rPr>
          <w:rStyle w:val="Style_14_ch"/>
          <w:color w:val="000000"/>
          <w:sz w:val="24"/>
        </w:rPr>
        <w:t>б</w:t>
      </w:r>
      <w:r>
        <w:rPr>
          <w:rStyle w:val="Style_14_ch"/>
          <w:color w:val="000000"/>
          <w:sz w:val="24"/>
        </w:rPr>
        <w:t>разовательной организации</w:t>
      </w:r>
      <w:r>
        <w:rPr>
          <w:rStyle w:val="Style_14_ch"/>
          <w:color w:val="000000"/>
          <w:sz w:val="24"/>
        </w:rPr>
        <w:t>:</w:t>
      </w:r>
    </w:p>
    <w:p w14:paraId="90030000">
      <w:pPr>
        <w:pStyle w:val="Style_13"/>
        <w:widowControl w:val="1"/>
        <w:spacing w:after="0" w:line="240" w:lineRule="auto"/>
        <w:ind w:firstLine="320" w:left="0"/>
        <w:jc w:val="left"/>
        <w:rPr>
          <w:rStyle w:val="Style_14_ch"/>
          <w:color w:val="000000"/>
          <w:sz w:val="24"/>
        </w:rPr>
      </w:pPr>
    </w:p>
    <w:tbl>
      <w:tblPr>
        <w:tblStyle w:val="Style_15"/>
        <w:tblInd w:type="dxa" w:w="108"/>
        <w:tblLayout w:type="fixed"/>
      </w:tblPr>
      <w:tblGrid>
        <w:gridCol w:w="6307"/>
      </w:tblGrid>
      <w:tr>
        <w:tc>
          <w:tcPr>
            <w:tcW w:type="dxa" w:w="6307"/>
          </w:tcPr>
          <w:p w14:paraId="91030000">
            <w:pPr>
              <w:ind/>
              <w:jc w:val="both"/>
              <w:rPr>
                <w:rFonts w:ascii="Times New Roman" w:hAnsi="Times New Roman"/>
                <w:color w:val="000000"/>
                <w:sz w:val="24"/>
              </w:rPr>
            </w:pPr>
            <w:r>
              <w:rPr>
                <w:rFonts w:ascii="Times New Roman" w:hAnsi="Times New Roman"/>
                <w:color w:val="000000"/>
                <w:sz w:val="24"/>
              </w:rPr>
              <w:t>1. О возложении функций специалиста по охране труда. Предписание работника службы охраны труда</w:t>
            </w:r>
          </w:p>
        </w:tc>
      </w:tr>
      <w:tr>
        <w:tc>
          <w:tcPr>
            <w:tcW w:type="dxa" w:w="6307"/>
          </w:tcPr>
          <w:p w14:paraId="92030000">
            <w:pPr>
              <w:ind/>
              <w:jc w:val="both"/>
              <w:rPr>
                <w:rFonts w:ascii="Times New Roman" w:hAnsi="Times New Roman"/>
                <w:color w:val="000000"/>
                <w:sz w:val="24"/>
              </w:rPr>
            </w:pPr>
            <w:r>
              <w:rPr>
                <w:rFonts w:ascii="Times New Roman" w:hAnsi="Times New Roman"/>
                <w:color w:val="000000"/>
                <w:sz w:val="24"/>
              </w:rPr>
              <w:t>2. О назначении ответственных за обеспечение безопасных  условий и охраны труда, за организацию работы по охране труда,  за контроль за соблюдением требований охраны труда</w:t>
            </w:r>
          </w:p>
        </w:tc>
      </w:tr>
      <w:tr>
        <w:tc>
          <w:tcPr>
            <w:tcW w:type="dxa" w:w="6307"/>
          </w:tcPr>
          <w:p w14:paraId="93030000">
            <w:pPr>
              <w:ind/>
              <w:jc w:val="both"/>
              <w:rPr>
                <w:rFonts w:ascii="Times New Roman" w:hAnsi="Times New Roman"/>
                <w:color w:val="000000"/>
                <w:sz w:val="24"/>
              </w:rPr>
            </w:pPr>
            <w:r>
              <w:rPr>
                <w:rFonts w:ascii="Times New Roman" w:hAnsi="Times New Roman"/>
                <w:color w:val="000000"/>
                <w:sz w:val="24"/>
              </w:rPr>
              <w:t>3. Приказ о назначении ответственного за электрохозяйство и его заместителя</w:t>
            </w:r>
          </w:p>
        </w:tc>
      </w:tr>
      <w:tr>
        <w:tc>
          <w:tcPr>
            <w:tcW w:type="dxa" w:w="6307"/>
          </w:tcPr>
          <w:p w14:paraId="94030000">
            <w:pPr>
              <w:ind/>
              <w:jc w:val="both"/>
              <w:rPr>
                <w:rFonts w:ascii="Times New Roman" w:hAnsi="Times New Roman"/>
                <w:color w:val="000000"/>
                <w:sz w:val="24"/>
              </w:rPr>
            </w:pPr>
            <w:r>
              <w:rPr>
                <w:rFonts w:ascii="Times New Roman" w:hAnsi="Times New Roman"/>
                <w:color w:val="000000"/>
                <w:sz w:val="24"/>
              </w:rPr>
              <w:t>4. Приказ о комитете (комиссии)  по охране труда</w:t>
            </w:r>
          </w:p>
        </w:tc>
      </w:tr>
      <w:tr>
        <w:tc>
          <w:tcPr>
            <w:tcW w:type="dxa" w:w="6307"/>
          </w:tcPr>
          <w:p w14:paraId="95030000">
            <w:pPr>
              <w:ind/>
              <w:jc w:val="both"/>
              <w:rPr>
                <w:rFonts w:ascii="Times New Roman" w:hAnsi="Times New Roman"/>
                <w:color w:val="000000"/>
                <w:sz w:val="24"/>
              </w:rPr>
            </w:pPr>
            <w:r>
              <w:rPr>
                <w:rFonts w:ascii="Times New Roman" w:hAnsi="Times New Roman"/>
                <w:color w:val="000000"/>
                <w:sz w:val="24"/>
              </w:rPr>
              <w:t>5. Приказ о введении в действие Положения о системе управления охраной труда</w:t>
            </w:r>
          </w:p>
        </w:tc>
      </w:tr>
      <w:tr>
        <w:tc>
          <w:tcPr>
            <w:tcW w:type="dxa" w:w="6307"/>
          </w:tcPr>
          <w:p w14:paraId="96030000">
            <w:pPr>
              <w:ind/>
              <w:jc w:val="both"/>
              <w:rPr>
                <w:rFonts w:ascii="Times New Roman" w:hAnsi="Times New Roman"/>
                <w:color w:val="000000"/>
                <w:sz w:val="24"/>
              </w:rPr>
            </w:pPr>
            <w:r>
              <w:rPr>
                <w:rFonts w:ascii="Times New Roman" w:hAnsi="Times New Roman"/>
                <w:color w:val="000000"/>
                <w:sz w:val="24"/>
              </w:rPr>
              <w:t>6. Об организации  проведения специальной оценки условий труда</w:t>
            </w:r>
          </w:p>
        </w:tc>
      </w:tr>
      <w:tr>
        <w:tc>
          <w:tcPr>
            <w:tcW w:type="dxa" w:w="6307"/>
          </w:tcPr>
          <w:p w14:paraId="97030000">
            <w:pPr>
              <w:ind/>
              <w:jc w:val="both"/>
              <w:rPr>
                <w:rFonts w:ascii="Times New Roman" w:hAnsi="Times New Roman"/>
                <w:color w:val="000000"/>
                <w:sz w:val="24"/>
              </w:rPr>
            </w:pPr>
            <w:r>
              <w:rPr>
                <w:rFonts w:ascii="Times New Roman" w:hAnsi="Times New Roman"/>
                <w:color w:val="000000"/>
                <w:sz w:val="24"/>
              </w:rPr>
              <w:t>7. Приказ об организации проведения оценки професси</w:t>
            </w:r>
            <w:r>
              <w:rPr>
                <w:rFonts w:ascii="Times New Roman" w:hAnsi="Times New Roman"/>
                <w:color w:val="000000"/>
                <w:sz w:val="24"/>
              </w:rPr>
              <w:t>о</w:t>
            </w:r>
            <w:r>
              <w:rPr>
                <w:rFonts w:ascii="Times New Roman" w:hAnsi="Times New Roman"/>
                <w:color w:val="000000"/>
                <w:sz w:val="24"/>
              </w:rPr>
              <w:t>нальных рисков</w:t>
            </w:r>
          </w:p>
        </w:tc>
      </w:tr>
      <w:tr>
        <w:tc>
          <w:tcPr>
            <w:tcW w:type="dxa" w:w="6307"/>
          </w:tcPr>
          <w:p w14:paraId="98030000">
            <w:pPr>
              <w:ind/>
              <w:jc w:val="both"/>
              <w:rPr>
                <w:rFonts w:ascii="Times New Roman" w:hAnsi="Times New Roman"/>
                <w:color w:val="000000"/>
                <w:sz w:val="24"/>
              </w:rPr>
            </w:pPr>
            <w:r>
              <w:rPr>
                <w:rFonts w:ascii="Times New Roman" w:hAnsi="Times New Roman"/>
                <w:color w:val="000000"/>
                <w:sz w:val="24"/>
              </w:rPr>
              <w:t>8.Об утверждении инструкций по охране труда. Перечень правил (стандартов) и инструкций по охране труда, разр</w:t>
            </w:r>
            <w:r>
              <w:rPr>
                <w:rFonts w:ascii="Times New Roman" w:hAnsi="Times New Roman"/>
                <w:color w:val="000000"/>
                <w:sz w:val="24"/>
              </w:rPr>
              <w:t>а</w:t>
            </w:r>
            <w:r>
              <w:rPr>
                <w:rFonts w:ascii="Times New Roman" w:hAnsi="Times New Roman"/>
                <w:color w:val="000000"/>
                <w:sz w:val="24"/>
              </w:rPr>
              <w:t>батываемых работодателем</w:t>
            </w:r>
          </w:p>
        </w:tc>
      </w:tr>
      <w:tr>
        <w:tc>
          <w:tcPr>
            <w:tcW w:type="dxa" w:w="6307"/>
          </w:tcPr>
          <w:p w14:paraId="99030000">
            <w:pPr>
              <w:ind/>
              <w:jc w:val="both"/>
              <w:rPr>
                <w:rFonts w:ascii="Times New Roman" w:hAnsi="Times New Roman"/>
                <w:color w:val="000000"/>
                <w:sz w:val="24"/>
              </w:rPr>
            </w:pPr>
            <w:r>
              <w:rPr>
                <w:rFonts w:ascii="Times New Roman" w:hAnsi="Times New Roman"/>
                <w:color w:val="000000"/>
                <w:sz w:val="24"/>
              </w:rPr>
              <w:t>9.Об организации обучения по оказанию первой помощи пострадавшим в 2023 году. Список профессий и должностей работников, которые подлежат обучению по оказанию пе</w:t>
            </w:r>
            <w:r>
              <w:rPr>
                <w:rFonts w:ascii="Times New Roman" w:hAnsi="Times New Roman"/>
                <w:color w:val="000000"/>
                <w:sz w:val="24"/>
              </w:rPr>
              <w:t>р</w:t>
            </w:r>
            <w:r>
              <w:rPr>
                <w:rFonts w:ascii="Times New Roman" w:hAnsi="Times New Roman"/>
                <w:color w:val="000000"/>
                <w:sz w:val="24"/>
              </w:rPr>
              <w:t>вой помощи пострадавшим и проверке знания в Специал</w:t>
            </w:r>
            <w:r>
              <w:rPr>
                <w:rFonts w:ascii="Times New Roman" w:hAnsi="Times New Roman"/>
                <w:color w:val="000000"/>
                <w:sz w:val="24"/>
              </w:rPr>
              <w:t>и</w:t>
            </w:r>
            <w:r>
              <w:rPr>
                <w:rFonts w:ascii="Times New Roman" w:hAnsi="Times New Roman"/>
                <w:color w:val="000000"/>
                <w:sz w:val="24"/>
              </w:rPr>
              <w:t>зированной комиссии. Список документов для подачи в  Минтруд России письма о намерении осуществлять де</w:t>
            </w:r>
            <w:r>
              <w:rPr>
                <w:rFonts w:ascii="Times New Roman" w:hAnsi="Times New Roman"/>
                <w:color w:val="000000"/>
                <w:sz w:val="24"/>
              </w:rPr>
              <w:t>я</w:t>
            </w:r>
            <w:r>
              <w:rPr>
                <w:rFonts w:ascii="Times New Roman" w:hAnsi="Times New Roman"/>
                <w:color w:val="000000"/>
                <w:sz w:val="24"/>
              </w:rPr>
              <w:t>тельность по обучению своих работников вопросам охраны труда.</w:t>
            </w:r>
          </w:p>
        </w:tc>
      </w:tr>
      <w:tr>
        <w:tc>
          <w:tcPr>
            <w:tcW w:type="dxa" w:w="6307"/>
          </w:tcPr>
          <w:p w14:paraId="9A030000">
            <w:pPr>
              <w:ind/>
              <w:jc w:val="both"/>
              <w:rPr>
                <w:rFonts w:ascii="Times New Roman" w:hAnsi="Times New Roman"/>
                <w:color w:val="000000"/>
                <w:sz w:val="24"/>
              </w:rPr>
            </w:pPr>
            <w:r>
              <w:rPr>
                <w:rFonts w:ascii="Times New Roman" w:hAnsi="Times New Roman"/>
                <w:color w:val="000000"/>
                <w:sz w:val="24"/>
              </w:rPr>
              <w:t xml:space="preserve">10. Приказ о присвоении группы I по </w:t>
            </w:r>
            <w:r>
              <w:rPr>
                <w:rFonts w:ascii="Times New Roman" w:hAnsi="Times New Roman"/>
                <w:color w:val="000000"/>
                <w:sz w:val="24"/>
              </w:rPr>
              <w:t>электробезопасности</w:t>
            </w:r>
            <w:r>
              <w:rPr>
                <w:rFonts w:ascii="Times New Roman" w:hAnsi="Times New Roman"/>
                <w:color w:val="000000"/>
                <w:sz w:val="24"/>
              </w:rPr>
              <w:t xml:space="preserve"> </w:t>
            </w:r>
            <w:r>
              <w:rPr>
                <w:rFonts w:ascii="Times New Roman" w:hAnsi="Times New Roman"/>
                <w:color w:val="000000"/>
                <w:sz w:val="24"/>
              </w:rPr>
              <w:t>неэлектротехническому</w:t>
            </w:r>
            <w:r>
              <w:rPr>
                <w:rFonts w:ascii="Times New Roman" w:hAnsi="Times New Roman"/>
                <w:color w:val="000000"/>
                <w:sz w:val="24"/>
              </w:rPr>
              <w:t xml:space="preserve"> персоналу. Перечень должностей, рабочих мест, на которых для выполнения работы необх</w:t>
            </w:r>
            <w:r>
              <w:rPr>
                <w:rFonts w:ascii="Times New Roman" w:hAnsi="Times New Roman"/>
                <w:color w:val="000000"/>
                <w:sz w:val="24"/>
              </w:rPr>
              <w:t>о</w:t>
            </w:r>
            <w:r>
              <w:rPr>
                <w:rFonts w:ascii="Times New Roman" w:hAnsi="Times New Roman"/>
                <w:color w:val="000000"/>
                <w:sz w:val="24"/>
              </w:rPr>
              <w:t xml:space="preserve">димо присвоение работникам группы I по </w:t>
            </w:r>
            <w:r>
              <w:rPr>
                <w:rFonts w:ascii="Times New Roman" w:hAnsi="Times New Roman"/>
                <w:color w:val="000000"/>
                <w:sz w:val="24"/>
              </w:rPr>
              <w:t>электробезопа</w:t>
            </w:r>
            <w:r>
              <w:rPr>
                <w:rFonts w:ascii="Times New Roman" w:hAnsi="Times New Roman"/>
                <w:color w:val="000000"/>
                <w:sz w:val="24"/>
              </w:rPr>
              <w:t>с</w:t>
            </w:r>
            <w:r>
              <w:rPr>
                <w:rFonts w:ascii="Times New Roman" w:hAnsi="Times New Roman"/>
                <w:color w:val="000000"/>
                <w:sz w:val="24"/>
              </w:rPr>
              <w:t>ности</w:t>
            </w:r>
          </w:p>
        </w:tc>
      </w:tr>
      <w:tr>
        <w:tc>
          <w:tcPr>
            <w:tcW w:type="dxa" w:w="6307"/>
          </w:tcPr>
          <w:p w14:paraId="9B030000">
            <w:pPr>
              <w:ind/>
              <w:jc w:val="both"/>
              <w:rPr>
                <w:rFonts w:ascii="Times New Roman" w:hAnsi="Times New Roman"/>
                <w:color w:val="000000"/>
                <w:sz w:val="24"/>
              </w:rPr>
            </w:pPr>
            <w:r>
              <w:rPr>
                <w:rFonts w:ascii="Times New Roman" w:hAnsi="Times New Roman"/>
                <w:color w:val="000000"/>
                <w:sz w:val="24"/>
              </w:rPr>
              <w:t>11.Об обеспечении работников СИЗ и смывающими средс</w:t>
            </w:r>
            <w:r>
              <w:rPr>
                <w:rFonts w:ascii="Times New Roman" w:hAnsi="Times New Roman"/>
                <w:color w:val="000000"/>
                <w:sz w:val="24"/>
              </w:rPr>
              <w:t>т</w:t>
            </w:r>
            <w:r>
              <w:rPr>
                <w:rFonts w:ascii="Times New Roman" w:hAnsi="Times New Roman"/>
                <w:color w:val="000000"/>
                <w:sz w:val="24"/>
              </w:rPr>
              <w:t>вами. Перечень профессий и должностей, которым выдаются СИЗ, и Нормы бесплатной выдачи средств индивидуальной защиты работникам. Перечень рабочих мести список рабо</w:t>
            </w:r>
            <w:r>
              <w:rPr>
                <w:rFonts w:ascii="Times New Roman" w:hAnsi="Times New Roman"/>
                <w:color w:val="000000"/>
                <w:sz w:val="24"/>
              </w:rPr>
              <w:t>т</w:t>
            </w:r>
            <w:r>
              <w:rPr>
                <w:rFonts w:ascii="Times New Roman" w:hAnsi="Times New Roman"/>
                <w:color w:val="000000"/>
                <w:sz w:val="24"/>
              </w:rPr>
              <w:t>ников, для которых необходима выдача смывающих и обе</w:t>
            </w:r>
            <w:r>
              <w:rPr>
                <w:rFonts w:ascii="Times New Roman" w:hAnsi="Times New Roman"/>
                <w:color w:val="000000"/>
                <w:sz w:val="24"/>
              </w:rPr>
              <w:t>з</w:t>
            </w:r>
            <w:r>
              <w:rPr>
                <w:rFonts w:ascii="Times New Roman" w:hAnsi="Times New Roman"/>
                <w:color w:val="000000"/>
                <w:sz w:val="24"/>
              </w:rPr>
              <w:t>вреживающих средств, и Нормы бесплатной выдачи см</w:t>
            </w:r>
            <w:r>
              <w:rPr>
                <w:rFonts w:ascii="Times New Roman" w:hAnsi="Times New Roman"/>
                <w:color w:val="000000"/>
                <w:sz w:val="24"/>
              </w:rPr>
              <w:t>ы</w:t>
            </w:r>
            <w:r>
              <w:rPr>
                <w:rFonts w:ascii="Times New Roman" w:hAnsi="Times New Roman"/>
                <w:color w:val="000000"/>
                <w:sz w:val="24"/>
              </w:rPr>
              <w:t>вающих и (или) обезвреживающих средств работникам</w:t>
            </w:r>
          </w:p>
        </w:tc>
      </w:tr>
      <w:tr>
        <w:tc>
          <w:tcPr>
            <w:tcW w:type="dxa" w:w="6307"/>
          </w:tcPr>
          <w:p w14:paraId="9C030000">
            <w:pPr>
              <w:ind/>
              <w:jc w:val="both"/>
              <w:rPr>
                <w:rFonts w:ascii="Times New Roman" w:hAnsi="Times New Roman"/>
                <w:color w:val="000000"/>
                <w:sz w:val="24"/>
              </w:rPr>
            </w:pPr>
            <w:r>
              <w:rPr>
                <w:rFonts w:ascii="Times New Roman" w:hAnsi="Times New Roman"/>
                <w:color w:val="000000"/>
                <w:sz w:val="24"/>
              </w:rPr>
              <w:t xml:space="preserve">12.Приказ об учете и рассмотрении обстоятельств и причин </w:t>
            </w:r>
            <w:r>
              <w:rPr>
                <w:rFonts w:ascii="Times New Roman" w:hAnsi="Times New Roman"/>
                <w:color w:val="000000"/>
                <w:sz w:val="24"/>
              </w:rPr>
              <w:t>микроповреждений (микротравм) работников</w:t>
            </w:r>
          </w:p>
        </w:tc>
      </w:tr>
      <w:tr>
        <w:tc>
          <w:tcPr>
            <w:tcW w:type="dxa" w:w="6307"/>
          </w:tcPr>
          <w:p w14:paraId="9D030000">
            <w:pPr>
              <w:ind/>
              <w:jc w:val="both"/>
              <w:rPr>
                <w:rFonts w:ascii="Times New Roman" w:hAnsi="Times New Roman"/>
                <w:color w:val="000000"/>
                <w:sz w:val="24"/>
              </w:rPr>
            </w:pPr>
            <w:r>
              <w:rPr>
                <w:rFonts w:ascii="Times New Roman" w:hAnsi="Times New Roman"/>
                <w:color w:val="000000"/>
                <w:sz w:val="24"/>
              </w:rPr>
              <w:t>13.Об организации проведения обязательного психиатрич</w:t>
            </w:r>
            <w:r>
              <w:rPr>
                <w:rFonts w:ascii="Times New Roman" w:hAnsi="Times New Roman"/>
                <w:color w:val="000000"/>
                <w:sz w:val="24"/>
              </w:rPr>
              <w:t>е</w:t>
            </w:r>
            <w:r>
              <w:rPr>
                <w:rFonts w:ascii="Times New Roman" w:hAnsi="Times New Roman"/>
                <w:color w:val="000000"/>
                <w:sz w:val="24"/>
              </w:rPr>
              <w:t>ского освидетельствования работников. Перечень конти</w:t>
            </w:r>
            <w:r>
              <w:rPr>
                <w:rFonts w:ascii="Times New Roman" w:hAnsi="Times New Roman"/>
                <w:color w:val="000000"/>
                <w:sz w:val="24"/>
              </w:rPr>
              <w:t>н</w:t>
            </w:r>
            <w:r>
              <w:rPr>
                <w:rFonts w:ascii="Times New Roman" w:hAnsi="Times New Roman"/>
                <w:color w:val="000000"/>
                <w:sz w:val="24"/>
              </w:rPr>
              <w:t>гентов работников, подлежащих прохождению обязательн</w:t>
            </w:r>
            <w:r>
              <w:rPr>
                <w:rFonts w:ascii="Times New Roman" w:hAnsi="Times New Roman"/>
                <w:color w:val="000000"/>
                <w:sz w:val="24"/>
              </w:rPr>
              <w:t>о</w:t>
            </w:r>
            <w:r>
              <w:rPr>
                <w:rFonts w:ascii="Times New Roman" w:hAnsi="Times New Roman"/>
                <w:color w:val="000000"/>
                <w:sz w:val="24"/>
              </w:rPr>
              <w:t>го психиатрического освидетельствования</w:t>
            </w:r>
          </w:p>
        </w:tc>
      </w:tr>
      <w:tr>
        <w:tc>
          <w:tcPr>
            <w:tcW w:type="dxa" w:w="6307"/>
          </w:tcPr>
          <w:p w14:paraId="9E030000">
            <w:pPr>
              <w:ind/>
              <w:jc w:val="both"/>
              <w:rPr>
                <w:rFonts w:ascii="Times New Roman" w:hAnsi="Times New Roman"/>
                <w:color w:val="000000"/>
                <w:sz w:val="24"/>
              </w:rPr>
            </w:pPr>
            <w:r>
              <w:rPr>
                <w:rFonts w:ascii="Times New Roman" w:hAnsi="Times New Roman"/>
                <w:color w:val="000000"/>
                <w:sz w:val="24"/>
              </w:rPr>
              <w:t>14.Об утверждении Соглашения администрации и профс</w:t>
            </w:r>
            <w:r>
              <w:rPr>
                <w:rFonts w:ascii="Times New Roman" w:hAnsi="Times New Roman"/>
                <w:color w:val="000000"/>
                <w:sz w:val="24"/>
              </w:rPr>
              <w:t>о</w:t>
            </w:r>
            <w:r>
              <w:rPr>
                <w:rFonts w:ascii="Times New Roman" w:hAnsi="Times New Roman"/>
                <w:color w:val="000000"/>
                <w:sz w:val="24"/>
              </w:rPr>
              <w:t>юзной организации по охране труда, плана мероприятий по улучшению условий и охраны труда, плана финансового обеспечения предупредительных мер</w:t>
            </w:r>
          </w:p>
        </w:tc>
      </w:tr>
    </w:tbl>
    <w:p w14:paraId="9F030000">
      <w:pPr>
        <w:widowControl w:val="1"/>
        <w:ind/>
        <w:rPr>
          <w:rFonts w:ascii="Times New Roman" w:hAnsi="Times New Roman"/>
          <w:color w:val="000000"/>
        </w:rPr>
      </w:pPr>
    </w:p>
    <w:p w14:paraId="A0030000">
      <w:pPr>
        <w:pStyle w:val="Style_13"/>
        <w:widowControl w:val="1"/>
        <w:spacing w:after="0" w:line="240" w:lineRule="auto"/>
        <w:ind w:firstLine="0" w:left="0"/>
        <w:rPr>
          <w:color w:val="000000"/>
          <w:sz w:val="24"/>
        </w:rPr>
      </w:pPr>
      <w:r>
        <w:rPr>
          <w:color w:val="000000"/>
          <w:sz w:val="24"/>
        </w:rPr>
        <w:t>Прим.: Список открытый, не полный, может быть расширен / сокращен, формы</w:t>
      </w:r>
      <w:r>
        <w:rPr>
          <w:color w:val="000000"/>
          <w:sz w:val="24"/>
        </w:rPr>
        <w:t xml:space="preserve"> и формулировки</w:t>
      </w:r>
      <w:r>
        <w:rPr>
          <w:color w:val="000000"/>
          <w:sz w:val="24"/>
        </w:rPr>
        <w:t xml:space="preserve"> представлены в ином виде (кроме обязательных, требования к которым установлены НПА).</w:t>
      </w:r>
    </w:p>
    <w:p w14:paraId="A1030000">
      <w:pPr>
        <w:pStyle w:val="Style_13"/>
        <w:pageBreakBefore w:val="1"/>
        <w:widowControl w:val="1"/>
        <w:spacing w:after="0" w:line="240" w:lineRule="auto"/>
        <w:ind w:firstLine="0" w:left="0"/>
        <w:jc w:val="center"/>
        <w:rPr>
          <w:rStyle w:val="Style_28_ch"/>
          <w:color w:val="000000"/>
          <w:sz w:val="24"/>
        </w:rPr>
      </w:pPr>
      <w:r>
        <w:rPr>
          <w:rStyle w:val="Style_28_ch"/>
          <w:color w:val="000000"/>
          <w:sz w:val="24"/>
        </w:rPr>
        <w:t>2.1.</w:t>
      </w:r>
      <w:r>
        <w:rPr>
          <w:rStyle w:val="Style_28_ch"/>
          <w:color w:val="000000"/>
          <w:sz w:val="24"/>
        </w:rPr>
        <w:t xml:space="preserve"> </w:t>
      </w:r>
      <w:r>
        <w:rPr>
          <w:rStyle w:val="Style_28_ch"/>
          <w:color w:val="000000"/>
          <w:sz w:val="24"/>
        </w:rPr>
        <w:t>Приказ о назначении специалиста по охране труда /</w:t>
      </w:r>
    </w:p>
    <w:p w14:paraId="A2030000">
      <w:pPr>
        <w:pStyle w:val="Style_13"/>
        <w:widowControl w:val="1"/>
        <w:spacing w:after="0" w:line="240" w:lineRule="auto"/>
        <w:ind w:firstLine="0" w:left="0"/>
        <w:jc w:val="center"/>
        <w:rPr>
          <w:rStyle w:val="Style_28_ch"/>
          <w:b w:val="0"/>
          <w:color w:val="000000"/>
          <w:sz w:val="24"/>
        </w:rPr>
      </w:pPr>
      <w:r>
        <w:rPr>
          <w:rStyle w:val="Style_28_ch"/>
          <w:color w:val="000000"/>
          <w:sz w:val="24"/>
        </w:rPr>
        <w:t xml:space="preserve"> о возложении функций (обязанностей) специалиста по охране труда на одного из специалистов организации </w:t>
      </w:r>
    </w:p>
    <w:p w14:paraId="A3030000">
      <w:pPr>
        <w:pStyle w:val="Style_13"/>
        <w:widowControl w:val="1"/>
        <w:spacing w:after="0" w:line="240" w:lineRule="auto"/>
        <w:ind w:firstLine="0" w:left="0"/>
        <w:jc w:val="right"/>
        <w:rPr>
          <w:rStyle w:val="Style_28_ch"/>
          <w:b w:val="0"/>
          <w:i w:val="1"/>
          <w:color w:val="000000"/>
          <w:sz w:val="24"/>
        </w:rPr>
      </w:pPr>
      <w:r>
        <w:rPr>
          <w:rStyle w:val="Style_28_ch"/>
          <w:b w:val="0"/>
          <w:i w:val="1"/>
          <w:color w:val="000000"/>
          <w:sz w:val="24"/>
        </w:rPr>
        <w:t xml:space="preserve">Образец </w:t>
      </w:r>
      <w:r>
        <w:rPr>
          <w:rStyle w:val="Style_28_ch"/>
          <w:b w:val="0"/>
          <w:i w:val="1"/>
          <w:color w:val="000000"/>
          <w:sz w:val="24"/>
        </w:rPr>
        <w:t xml:space="preserve">варианта </w:t>
      </w:r>
      <w:r>
        <w:rPr>
          <w:rStyle w:val="Style_28_ch"/>
          <w:b w:val="0"/>
          <w:i w:val="1"/>
          <w:color w:val="000000"/>
          <w:sz w:val="24"/>
        </w:rPr>
        <w:t>приказа</w:t>
      </w:r>
    </w:p>
    <w:p w14:paraId="A403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_____________________________</w:t>
      </w:r>
      <w:r>
        <w:rPr>
          <w:rStyle w:val="Style_29_ch"/>
          <w:color w:val="000000"/>
          <w:sz w:val="24"/>
        </w:rPr>
        <w:t>________________________</w:t>
      </w:r>
    </w:p>
    <w:p w14:paraId="A503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A6030000">
      <w:pPr>
        <w:pStyle w:val="Style_31"/>
        <w:widowControl w:val="1"/>
        <w:spacing w:after="0" w:line="240" w:lineRule="auto"/>
        <w:ind w:firstLine="0" w:left="0"/>
        <w:jc w:val="center"/>
        <w:rPr>
          <w:color w:val="000000"/>
          <w:sz w:val="24"/>
        </w:rPr>
      </w:pPr>
      <w:r>
        <w:rPr>
          <w:rStyle w:val="Style_28_ch"/>
          <w:b w:val="1"/>
          <w:color w:val="000000"/>
          <w:sz w:val="24"/>
        </w:rPr>
        <w:t>П Р И К А З</w:t>
      </w:r>
    </w:p>
    <w:p w14:paraId="A7030000">
      <w:pPr>
        <w:pStyle w:val="Style_13"/>
        <w:widowControl w:val="1"/>
        <w:tabs>
          <w:tab w:leader="underscore" w:pos="2088" w:val="left"/>
          <w:tab w:leader="none" w:pos="6674" w:val="right"/>
          <w:tab w:leader="none" w:pos="6858" w:val="right"/>
        </w:tabs>
        <w:spacing w:after="0" w:line="240" w:lineRule="auto"/>
        <w:ind w:firstLine="0" w:left="284"/>
        <w:rPr>
          <w:color w:val="000000"/>
          <w:sz w:val="24"/>
        </w:rPr>
      </w:pPr>
      <w:r>
        <w:rPr>
          <w:rStyle w:val="Style_14_ch"/>
          <w:color w:val="000000"/>
          <w:sz w:val="24"/>
        </w:rPr>
        <w:t>от «    »       202    г.                                                                №___</w:t>
      </w:r>
    </w:p>
    <w:p w14:paraId="A8030000">
      <w:pPr>
        <w:pStyle w:val="Style_23"/>
        <w:widowControl w:val="1"/>
        <w:spacing w:after="0" w:before="0" w:line="240" w:lineRule="auto"/>
        <w:ind/>
        <w:jc w:val="center"/>
        <w:rPr>
          <w:rStyle w:val="Style_24_ch"/>
          <w:b w:val="1"/>
          <w:color w:val="000000"/>
          <w:sz w:val="24"/>
        </w:rPr>
      </w:pPr>
      <w:r>
        <w:rPr>
          <w:rStyle w:val="Style_24_ch"/>
          <w:b w:val="1"/>
          <w:color w:val="000000"/>
          <w:sz w:val="24"/>
        </w:rPr>
        <w:t xml:space="preserve">О возложении функций специалиста по охране труда </w:t>
      </w:r>
    </w:p>
    <w:p w14:paraId="A9030000">
      <w:pPr>
        <w:pStyle w:val="Style_13"/>
        <w:widowControl w:val="1"/>
        <w:tabs>
          <w:tab w:leader="underscore" w:pos="522" w:val="left"/>
          <w:tab w:leader="underscore" w:pos="1061" w:val="left"/>
        </w:tabs>
        <w:spacing w:after="0" w:line="240" w:lineRule="auto"/>
        <w:ind w:firstLine="318" w:left="0"/>
        <w:rPr>
          <w:rStyle w:val="Style_14_ch"/>
          <w:color w:val="000000"/>
          <w:sz w:val="24"/>
        </w:rPr>
      </w:pPr>
      <w:r>
        <w:rPr>
          <w:color w:val="000000"/>
          <w:sz w:val="24"/>
        </w:rPr>
        <w:t xml:space="preserve">В целях непосредственной </w:t>
      </w:r>
      <w:r>
        <w:rPr>
          <w:rStyle w:val="Style_24_ch"/>
          <w:i w:val="0"/>
          <w:color w:val="000000"/>
          <w:sz w:val="24"/>
        </w:rPr>
        <w:t xml:space="preserve">организации работы по охране труда </w:t>
      </w:r>
      <w:r>
        <w:rPr>
          <w:color w:val="000000"/>
          <w:sz w:val="24"/>
        </w:rPr>
        <w:t>в (</w:t>
      </w:r>
      <w:r>
        <w:rPr>
          <w:i w:val="1"/>
          <w:color w:val="000000"/>
          <w:sz w:val="24"/>
        </w:rPr>
        <w:t>наименование образовательной организации</w:t>
      </w:r>
      <w:r>
        <w:rPr>
          <w:color w:val="000000"/>
          <w:sz w:val="24"/>
        </w:rPr>
        <w:t xml:space="preserve">) </w:t>
      </w:r>
      <w:r>
        <w:rPr>
          <w:rStyle w:val="Style_24_ch"/>
          <w:i w:val="0"/>
          <w:color w:val="000000"/>
          <w:sz w:val="24"/>
        </w:rPr>
        <w:t>в соо</w:t>
      </w:r>
      <w:r>
        <w:rPr>
          <w:rStyle w:val="Style_24_ch"/>
          <w:i w:val="0"/>
          <w:color w:val="000000"/>
          <w:sz w:val="24"/>
        </w:rPr>
        <w:t>т</w:t>
      </w:r>
      <w:r>
        <w:rPr>
          <w:rStyle w:val="Style_24_ch"/>
          <w:i w:val="0"/>
          <w:color w:val="000000"/>
          <w:sz w:val="24"/>
        </w:rPr>
        <w:t>ветствии с т</w:t>
      </w:r>
      <w:r>
        <w:rPr>
          <w:color w:val="000000"/>
          <w:sz w:val="24"/>
        </w:rPr>
        <w:t xml:space="preserve">ребованиями статей 214 и 223 ТК РФ, Приказа Минтруда России от 22.04.2021 г. №274н «Об утверждении профессионального стандарта «Специалист в области охраны труда»,  Приказа Минтруда России от 31.01.2022 №37 «Об утверждении Рекомендаций по структуре службы охраны труда в организации и по численности работников службы охраны труда», </w:t>
      </w:r>
      <w:r>
        <w:rPr>
          <w:rStyle w:val="Style_14_ch"/>
          <w:color w:val="000000"/>
          <w:sz w:val="24"/>
        </w:rPr>
        <w:t>Приказа  Минтруда России от 29.10.2021 №776н,</w:t>
      </w:r>
      <w:r>
        <w:rPr>
          <w:rStyle w:val="Style_14_ch"/>
          <w:color w:val="000000"/>
          <w:sz w:val="24"/>
        </w:rPr>
        <w:t>приказом Минтруда России от 31.01. 2022 г. №37,</w:t>
      </w:r>
      <w:r>
        <w:rPr>
          <w:rStyle w:val="Style_14_ch"/>
          <w:color w:val="000000"/>
          <w:sz w:val="24"/>
        </w:rPr>
        <w:t xml:space="preserve"> Положением о СУОТ в (</w:t>
      </w:r>
      <w:r>
        <w:rPr>
          <w:rStyle w:val="Style_14_ch"/>
          <w:i w:val="1"/>
          <w:color w:val="000000"/>
          <w:sz w:val="24"/>
        </w:rPr>
        <w:t>наименование образовательной о</w:t>
      </w:r>
      <w:r>
        <w:rPr>
          <w:rStyle w:val="Style_14_ch"/>
          <w:i w:val="1"/>
          <w:color w:val="000000"/>
          <w:sz w:val="24"/>
        </w:rPr>
        <w:t>р</w:t>
      </w:r>
      <w:r>
        <w:rPr>
          <w:rStyle w:val="Style_14_ch"/>
          <w:i w:val="1"/>
          <w:color w:val="000000"/>
          <w:sz w:val="24"/>
        </w:rPr>
        <w:t>ганизации)</w:t>
      </w:r>
    </w:p>
    <w:p w14:paraId="AA030000">
      <w:pPr>
        <w:pStyle w:val="Style_13"/>
        <w:widowControl w:val="1"/>
        <w:spacing w:after="0" w:line="240" w:lineRule="auto"/>
        <w:ind w:firstLine="0" w:left="0"/>
        <w:jc w:val="center"/>
        <w:rPr>
          <w:b w:val="1"/>
          <w:color w:val="000000"/>
          <w:sz w:val="24"/>
        </w:rPr>
      </w:pPr>
      <w:r>
        <w:rPr>
          <w:b w:val="1"/>
          <w:color w:val="000000"/>
          <w:sz w:val="24"/>
        </w:rPr>
        <w:t>ПРИКАЗЫВАЮ:</w:t>
      </w:r>
    </w:p>
    <w:p w14:paraId="AB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1. Возложить функции специалиста по охране труда на </w:t>
      </w:r>
      <w:r>
        <w:rPr>
          <w:i w:val="1"/>
          <w:color w:val="000000"/>
          <w:sz w:val="24"/>
        </w:rPr>
        <w:t>п</w:t>
      </w:r>
      <w:r>
        <w:rPr>
          <w:i w:val="1"/>
          <w:color w:val="000000"/>
          <w:sz w:val="24"/>
        </w:rPr>
        <w:t>е</w:t>
      </w:r>
      <w:r>
        <w:rPr>
          <w:i w:val="1"/>
          <w:color w:val="000000"/>
          <w:sz w:val="24"/>
        </w:rPr>
        <w:t>дагога-библиотекаря Петрову Н.Н.</w:t>
      </w:r>
      <w:r>
        <w:rPr>
          <w:color w:val="000000"/>
          <w:sz w:val="24"/>
        </w:rPr>
        <w:t xml:space="preserve"> (с согласия работника).</w:t>
      </w:r>
    </w:p>
    <w:p w14:paraId="AC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2. </w:t>
      </w:r>
      <w:r>
        <w:rPr>
          <w:i w:val="1"/>
          <w:color w:val="000000"/>
          <w:sz w:val="24"/>
        </w:rPr>
        <w:t>Специалисту по  кадрам Яковлевой О.П.:</w:t>
      </w:r>
    </w:p>
    <w:p w14:paraId="AD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2.1. Оформить с </w:t>
      </w:r>
      <w:r>
        <w:rPr>
          <w:i w:val="1"/>
          <w:color w:val="000000"/>
          <w:sz w:val="24"/>
        </w:rPr>
        <w:t>Петровой Н.Н.</w:t>
      </w:r>
      <w:r>
        <w:rPr>
          <w:color w:val="000000"/>
          <w:sz w:val="24"/>
        </w:rPr>
        <w:t xml:space="preserve"> дополнительное соглаш</w:t>
      </w:r>
      <w:r>
        <w:rPr>
          <w:color w:val="000000"/>
          <w:sz w:val="24"/>
        </w:rPr>
        <w:t>е</w:t>
      </w:r>
      <w:r>
        <w:rPr>
          <w:color w:val="000000"/>
          <w:sz w:val="24"/>
        </w:rPr>
        <w:t xml:space="preserve">ние к трудовому договору о дополнительной работе в порядке совмещения должности специалиста по охране труда. Срок: </w:t>
      </w:r>
      <w:r>
        <w:rPr>
          <w:i w:val="1"/>
          <w:color w:val="000000"/>
          <w:sz w:val="24"/>
        </w:rPr>
        <w:t>до     .202  .</w:t>
      </w:r>
    </w:p>
    <w:p w14:paraId="AE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2.2. Ознакомить </w:t>
      </w:r>
      <w:r>
        <w:rPr>
          <w:i w:val="1"/>
          <w:color w:val="000000"/>
          <w:sz w:val="24"/>
        </w:rPr>
        <w:t>Петрову Н.Н.</w:t>
      </w:r>
      <w:r>
        <w:rPr>
          <w:color w:val="000000"/>
          <w:sz w:val="24"/>
        </w:rPr>
        <w:t xml:space="preserve"> с функциями и обязанн</w:t>
      </w:r>
      <w:r>
        <w:rPr>
          <w:color w:val="000000"/>
          <w:sz w:val="24"/>
        </w:rPr>
        <w:t>о</w:t>
      </w:r>
      <w:r>
        <w:rPr>
          <w:color w:val="000000"/>
          <w:sz w:val="24"/>
        </w:rPr>
        <w:t>стями специалиста по охране труда, установленными допо</w:t>
      </w:r>
      <w:r>
        <w:rPr>
          <w:color w:val="000000"/>
          <w:sz w:val="24"/>
        </w:rPr>
        <w:t>л</w:t>
      </w:r>
      <w:r>
        <w:rPr>
          <w:color w:val="000000"/>
          <w:sz w:val="24"/>
        </w:rPr>
        <w:t>нительным соглашением к трудовому договору, а также должностной инструкцией специалиста по охране труда, д</w:t>
      </w:r>
      <w:r>
        <w:rPr>
          <w:color w:val="000000"/>
          <w:sz w:val="24"/>
        </w:rPr>
        <w:t>о</w:t>
      </w:r>
      <w:r>
        <w:rPr>
          <w:color w:val="000000"/>
          <w:sz w:val="24"/>
        </w:rPr>
        <w:t xml:space="preserve">кументами системы управления охраной труда, приказами руководителя. </w:t>
      </w:r>
    </w:p>
    <w:p w14:paraId="AF030000">
      <w:pPr>
        <w:pStyle w:val="Style_13"/>
        <w:widowControl w:val="1"/>
        <w:tabs>
          <w:tab w:leader="underscore" w:pos="522" w:val="left"/>
          <w:tab w:leader="underscore" w:pos="1061" w:val="left"/>
        </w:tabs>
        <w:spacing w:after="0" w:line="240" w:lineRule="auto"/>
        <w:ind w:firstLine="284" w:left="0"/>
        <w:rPr>
          <w:i w:val="1"/>
          <w:color w:val="000000"/>
          <w:sz w:val="24"/>
        </w:rPr>
      </w:pPr>
      <w:r>
        <w:rPr>
          <w:color w:val="000000"/>
          <w:sz w:val="24"/>
        </w:rPr>
        <w:t xml:space="preserve">2.3. Направить </w:t>
      </w:r>
      <w:r>
        <w:rPr>
          <w:i w:val="1"/>
          <w:color w:val="000000"/>
          <w:sz w:val="24"/>
        </w:rPr>
        <w:t>Петрову Н.Н.</w:t>
      </w:r>
      <w:r>
        <w:rPr>
          <w:color w:val="000000"/>
          <w:sz w:val="24"/>
        </w:rPr>
        <w:t xml:space="preserve"> на обучение и проверку зн</w:t>
      </w:r>
      <w:r>
        <w:rPr>
          <w:color w:val="000000"/>
          <w:sz w:val="24"/>
        </w:rPr>
        <w:t>а</w:t>
      </w:r>
      <w:r>
        <w:rPr>
          <w:color w:val="000000"/>
          <w:sz w:val="24"/>
        </w:rPr>
        <w:t>ния требований охраны труда, оказанию первой помощи п</w:t>
      </w:r>
      <w:r>
        <w:rPr>
          <w:color w:val="000000"/>
          <w:sz w:val="24"/>
        </w:rPr>
        <w:t>о</w:t>
      </w:r>
      <w:r>
        <w:rPr>
          <w:color w:val="000000"/>
          <w:sz w:val="24"/>
        </w:rPr>
        <w:t>страдавшим и т.д. (по соответствующим программам) в а</w:t>
      </w:r>
      <w:r>
        <w:rPr>
          <w:color w:val="000000"/>
          <w:sz w:val="24"/>
        </w:rPr>
        <w:t>к</w:t>
      </w:r>
      <w:r>
        <w:rPr>
          <w:color w:val="000000"/>
          <w:sz w:val="24"/>
        </w:rPr>
        <w:t>кредитованную организацию, оказывающую услуги по об</w:t>
      </w:r>
      <w:r>
        <w:rPr>
          <w:color w:val="000000"/>
          <w:sz w:val="24"/>
        </w:rPr>
        <w:t>у</w:t>
      </w:r>
      <w:r>
        <w:rPr>
          <w:color w:val="000000"/>
          <w:sz w:val="24"/>
        </w:rPr>
        <w:t xml:space="preserve">чению работодателей и работников вопросам  охраны труда.  Обучение проводить с отрывом от работы. Срок направления: </w:t>
      </w:r>
      <w:r>
        <w:rPr>
          <w:i w:val="1"/>
          <w:color w:val="000000"/>
          <w:sz w:val="24"/>
        </w:rPr>
        <w:t>до       .202  .</w:t>
      </w:r>
    </w:p>
    <w:p w14:paraId="B0030000">
      <w:pPr>
        <w:pStyle w:val="Style_13"/>
        <w:widowControl w:val="1"/>
        <w:tabs>
          <w:tab w:leader="underscore" w:pos="522" w:val="left"/>
          <w:tab w:leader="underscore" w:pos="1061" w:val="left"/>
        </w:tabs>
        <w:spacing w:after="0" w:line="240" w:lineRule="auto"/>
        <w:ind w:firstLine="284" w:left="0"/>
        <w:rPr>
          <w:i w:val="1"/>
          <w:color w:val="000000"/>
          <w:sz w:val="24"/>
        </w:rPr>
      </w:pPr>
      <w:r>
        <w:rPr>
          <w:color w:val="000000"/>
          <w:sz w:val="24"/>
        </w:rPr>
        <w:t xml:space="preserve">2.4. Направить </w:t>
      </w:r>
      <w:r>
        <w:rPr>
          <w:i w:val="1"/>
          <w:color w:val="000000"/>
          <w:sz w:val="24"/>
        </w:rPr>
        <w:t>Петрову Н.Н</w:t>
      </w:r>
      <w:r>
        <w:rPr>
          <w:color w:val="000000"/>
          <w:sz w:val="24"/>
        </w:rPr>
        <w:t>. в обучающую организацию для получения  дополнительного профессионального образ</w:t>
      </w:r>
      <w:r>
        <w:rPr>
          <w:color w:val="000000"/>
          <w:sz w:val="24"/>
        </w:rPr>
        <w:t>о</w:t>
      </w:r>
      <w:r>
        <w:rPr>
          <w:color w:val="000000"/>
          <w:sz w:val="24"/>
        </w:rPr>
        <w:t xml:space="preserve">вания по программы профессиональной переподготовки в области охраны труда (не менее 250 часов). Срок: </w:t>
      </w:r>
      <w:r>
        <w:rPr>
          <w:i w:val="1"/>
          <w:color w:val="000000"/>
          <w:sz w:val="24"/>
        </w:rPr>
        <w:t>до       .202  .</w:t>
      </w:r>
    </w:p>
    <w:p w14:paraId="B1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3. </w:t>
      </w:r>
      <w:r>
        <w:rPr>
          <w:i w:val="1"/>
          <w:color w:val="000000"/>
          <w:sz w:val="24"/>
        </w:rPr>
        <w:t>Главному бухгалтеру Серегиной Т.П.</w:t>
      </w:r>
    </w:p>
    <w:p w14:paraId="B2030000">
      <w:pPr>
        <w:pStyle w:val="Style_13"/>
        <w:widowControl w:val="1"/>
        <w:tabs>
          <w:tab w:leader="underscore" w:pos="522" w:val="left"/>
          <w:tab w:leader="underscore" w:pos="1061" w:val="left"/>
        </w:tabs>
        <w:spacing w:after="0" w:line="240" w:lineRule="auto"/>
        <w:ind w:firstLine="284" w:left="0"/>
        <w:rPr>
          <w:i w:val="1"/>
          <w:color w:val="000000"/>
          <w:sz w:val="24"/>
        </w:rPr>
      </w:pPr>
      <w:r>
        <w:rPr>
          <w:color w:val="000000"/>
          <w:sz w:val="24"/>
        </w:rPr>
        <w:t xml:space="preserve">3.1.Установить </w:t>
      </w:r>
      <w:r>
        <w:rPr>
          <w:i w:val="1"/>
          <w:color w:val="000000"/>
          <w:sz w:val="24"/>
        </w:rPr>
        <w:t>педагогу-библиотекарю Петровой Н.Н.</w:t>
      </w:r>
      <w:r>
        <w:rPr>
          <w:color w:val="000000"/>
          <w:sz w:val="24"/>
        </w:rPr>
        <w:t xml:space="preserve"> ежемесячную доплату в размере 7000 (Семь тысяч) руб. за совмещение должности специалиста по охране труда. </w:t>
      </w:r>
      <w:r>
        <w:rPr>
          <w:i w:val="1"/>
          <w:color w:val="000000"/>
          <w:sz w:val="24"/>
        </w:rPr>
        <w:t>Срок:    .202  .</w:t>
      </w:r>
    </w:p>
    <w:p w14:paraId="B3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3.2. Оплатить соответствующие договоры на получение услуг по профессиональной переподготовке в области охраны труда, по обучению требованиям охраны труда, по оказанию первой помощи пострадавшим (для  Петровой Н.Н.).</w:t>
      </w:r>
    </w:p>
    <w:p w14:paraId="B4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4. Петровой Н.Н., исполняющему функции специалиста по охране труда разработать и представить на утверждение План контрольных мероприятий по вопросам охраны труда. Срок : до   202  . </w:t>
      </w:r>
    </w:p>
    <w:p w14:paraId="B5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5. Утвердить форму Предписания работника службы о</w:t>
      </w:r>
      <w:r>
        <w:rPr>
          <w:color w:val="000000"/>
          <w:sz w:val="24"/>
        </w:rPr>
        <w:t>х</w:t>
      </w:r>
      <w:r>
        <w:rPr>
          <w:color w:val="000000"/>
          <w:sz w:val="24"/>
        </w:rPr>
        <w:t xml:space="preserve">раны труда (Приложение №1). </w:t>
      </w:r>
    </w:p>
    <w:p w14:paraId="B6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6</w:t>
      </w:r>
      <w:r>
        <w:rPr>
          <w:color w:val="000000"/>
          <w:sz w:val="24"/>
        </w:rPr>
        <w:t xml:space="preserve">. </w:t>
      </w:r>
      <w:r>
        <w:rPr>
          <w:i w:val="1"/>
          <w:color w:val="000000"/>
        </w:rPr>
        <w:t>Секретарю руководителя</w:t>
      </w:r>
      <w:r>
        <w:rPr>
          <w:i w:val="1"/>
          <w:color w:val="000000"/>
          <w:sz w:val="24"/>
        </w:rPr>
        <w:t xml:space="preserve"> Васиной О.В</w:t>
      </w:r>
      <w:r>
        <w:rPr>
          <w:color w:val="000000"/>
          <w:sz w:val="24"/>
        </w:rPr>
        <w:t>. ознакомить с пр</w:t>
      </w:r>
      <w:r>
        <w:rPr>
          <w:color w:val="000000"/>
          <w:sz w:val="24"/>
        </w:rPr>
        <w:t>и</w:t>
      </w:r>
      <w:r>
        <w:rPr>
          <w:color w:val="000000"/>
          <w:sz w:val="24"/>
        </w:rPr>
        <w:t>казом всех заинтересованных лиц и руководителей стру</w:t>
      </w:r>
      <w:r>
        <w:rPr>
          <w:color w:val="000000"/>
          <w:sz w:val="24"/>
        </w:rPr>
        <w:t>к</w:t>
      </w:r>
      <w:r>
        <w:rPr>
          <w:color w:val="000000"/>
          <w:sz w:val="24"/>
        </w:rPr>
        <w:t>турных подразделений.</w:t>
      </w:r>
    </w:p>
    <w:p w14:paraId="B7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7</w:t>
      </w:r>
      <w:r>
        <w:rPr>
          <w:color w:val="000000"/>
          <w:sz w:val="24"/>
        </w:rPr>
        <w:t>. Контроль исполнения настоящего приказа оставляю за собой.</w:t>
      </w:r>
    </w:p>
    <w:p w14:paraId="B8030000">
      <w:pPr>
        <w:pStyle w:val="Style_13"/>
        <w:widowControl w:val="1"/>
        <w:tabs>
          <w:tab w:leader="none" w:pos="524" w:val="left"/>
        </w:tabs>
        <w:spacing w:after="0" w:line="240" w:lineRule="auto"/>
        <w:ind w:firstLine="0" w:left="320"/>
        <w:rPr>
          <w:color w:val="000000"/>
          <w:sz w:val="24"/>
        </w:rPr>
      </w:pPr>
      <w:r>
        <w:rPr>
          <w:color w:val="000000"/>
          <w:sz w:val="24"/>
        </w:rPr>
        <w:t>Директор   _______________________________________</w:t>
      </w:r>
      <w:r>
        <w:rPr>
          <w:color w:val="000000"/>
          <w:sz w:val="24"/>
        </w:rPr>
        <w:t>(Ф.И.О.)</w:t>
      </w:r>
    </w:p>
    <w:p w14:paraId="B903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BA03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BB030000">
      <w:pPr>
        <w:pStyle w:val="Style_13"/>
        <w:widowControl w:val="1"/>
        <w:tabs>
          <w:tab w:leader="none" w:pos="524" w:val="left"/>
        </w:tabs>
        <w:spacing w:after="0" w:line="240" w:lineRule="auto"/>
        <w:ind w:firstLine="0" w:left="320"/>
        <w:rPr>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BC030000">
      <w:pPr>
        <w:pStyle w:val="Style_13"/>
        <w:pageBreakBefore w:val="1"/>
        <w:widowControl w:val="1"/>
        <w:spacing w:after="0" w:line="240" w:lineRule="auto"/>
        <w:ind w:firstLine="0" w:left="0"/>
        <w:jc w:val="right"/>
        <w:rPr>
          <w:color w:val="000000"/>
          <w:sz w:val="24"/>
        </w:rPr>
      </w:pPr>
      <w:r>
        <w:rPr>
          <w:color w:val="000000"/>
          <w:sz w:val="24"/>
        </w:rPr>
        <w:t>Приложение №1</w:t>
      </w:r>
    </w:p>
    <w:p w14:paraId="BD030000">
      <w:pPr>
        <w:pStyle w:val="Style_13"/>
        <w:widowControl w:val="1"/>
        <w:spacing w:after="0" w:line="240" w:lineRule="auto"/>
        <w:ind w:firstLine="0" w:left="0"/>
        <w:jc w:val="right"/>
        <w:rPr>
          <w:color w:val="000000"/>
          <w:sz w:val="24"/>
        </w:rPr>
      </w:pPr>
      <w:r>
        <w:rPr>
          <w:color w:val="000000"/>
          <w:sz w:val="24"/>
        </w:rPr>
        <w:t>форма</w:t>
      </w:r>
    </w:p>
    <w:p w14:paraId="BE030000">
      <w:pPr>
        <w:widowControl w:val="1"/>
        <w:ind/>
        <w:jc w:val="center"/>
        <w:rPr>
          <w:rFonts w:ascii="Times New Roman" w:hAnsi="Times New Roman"/>
          <w:b w:val="1"/>
          <w:color w:val="000000"/>
        </w:rPr>
      </w:pPr>
      <w:r>
        <w:rPr>
          <w:rFonts w:ascii="Times New Roman" w:hAnsi="Times New Roman"/>
          <w:b w:val="1"/>
          <w:color w:val="000000"/>
        </w:rPr>
        <w:t>ПРЕДПИСАНИЕ</w:t>
      </w:r>
    </w:p>
    <w:p w14:paraId="BF030000">
      <w:pPr>
        <w:widowControl w:val="1"/>
        <w:ind/>
        <w:jc w:val="center"/>
        <w:rPr>
          <w:rFonts w:ascii="Times New Roman" w:hAnsi="Times New Roman"/>
          <w:b w:val="1"/>
          <w:color w:val="000000"/>
        </w:rPr>
      </w:pPr>
      <w:r>
        <w:rPr>
          <w:rFonts w:ascii="Times New Roman" w:hAnsi="Times New Roman"/>
          <w:b w:val="1"/>
          <w:color w:val="000000"/>
        </w:rPr>
        <w:t>РАБОТНИКА СЛУЖБЫ ОХРАНЫ ТРУДА</w:t>
      </w:r>
    </w:p>
    <w:p w14:paraId="C0030000">
      <w:pPr>
        <w:widowControl w:val="1"/>
        <w:ind/>
        <w:rPr>
          <w:rFonts w:ascii="Times New Roman" w:hAnsi="Times New Roman"/>
          <w:color w:val="000000"/>
        </w:rPr>
      </w:pPr>
      <w:r>
        <w:rPr>
          <w:rFonts w:ascii="Times New Roman" w:hAnsi="Times New Roman"/>
          <w:color w:val="000000"/>
        </w:rPr>
        <w:t>________________________________________________________</w:t>
      </w:r>
    </w:p>
    <w:p w14:paraId="C1030000">
      <w:pPr>
        <w:widowControl w:val="1"/>
        <w:ind/>
        <w:jc w:val="center"/>
        <w:rPr>
          <w:rFonts w:ascii="Times New Roman" w:hAnsi="Times New Roman"/>
          <w:color w:val="000000"/>
        </w:rPr>
      </w:pPr>
      <w:r>
        <w:rPr>
          <w:rFonts w:ascii="Times New Roman" w:hAnsi="Times New Roman"/>
          <w:color w:val="000000"/>
        </w:rPr>
        <w:t>(наименование организации)</w:t>
      </w:r>
    </w:p>
    <w:p w14:paraId="C2030000">
      <w:pPr>
        <w:widowControl w:val="1"/>
        <w:tabs>
          <w:tab w:leader="underscore" w:pos="2599" w:val="left"/>
          <w:tab w:leader="none" w:pos="5364" w:val="left"/>
          <w:tab w:leader="underscore" w:pos="6108" w:val="left"/>
        </w:tabs>
        <w:ind w:firstLine="540" w:left="0"/>
        <w:jc w:val="center"/>
        <w:rPr>
          <w:rFonts w:ascii="Times New Roman" w:hAnsi="Times New Roman"/>
          <w:color w:val="000000"/>
        </w:rPr>
      </w:pPr>
      <w:r>
        <w:rPr>
          <w:rFonts w:ascii="Times New Roman" w:hAnsi="Times New Roman"/>
          <w:color w:val="000000"/>
        </w:rPr>
        <w:t xml:space="preserve">"__" </w:t>
      </w:r>
      <w:r>
        <w:rPr>
          <w:rFonts w:ascii="Times New Roman" w:hAnsi="Times New Roman"/>
          <w:color w:val="000000"/>
        </w:rPr>
        <w:tab/>
      </w:r>
      <w:r>
        <w:rPr>
          <w:rFonts w:ascii="Times New Roman" w:hAnsi="Times New Roman"/>
          <w:color w:val="000000"/>
        </w:rPr>
        <w:t xml:space="preserve"> 20__ г.</w:t>
      </w:r>
      <w:r>
        <w:rPr>
          <w:rFonts w:ascii="Times New Roman" w:hAnsi="Times New Roman"/>
          <w:color w:val="000000"/>
        </w:rPr>
        <w:tab/>
      </w:r>
      <w:r>
        <w:rPr>
          <w:rFonts w:ascii="Times New Roman" w:hAnsi="Times New Roman"/>
          <w:color w:val="000000"/>
        </w:rPr>
        <w:t>№ ___</w:t>
      </w:r>
    </w:p>
    <w:p w14:paraId="C3030000">
      <w:pPr>
        <w:widowControl w:val="1"/>
        <w:tabs>
          <w:tab w:leader="underscore" w:pos="8470" w:val="left"/>
        </w:tabs>
        <w:ind w:firstLine="540" w:left="0"/>
        <w:rPr>
          <w:rFonts w:ascii="Times New Roman" w:hAnsi="Times New Roman"/>
          <w:color w:val="000000"/>
        </w:rPr>
      </w:pPr>
      <w:r>
        <w:rPr>
          <w:rFonts w:ascii="Times New Roman" w:hAnsi="Times New Roman"/>
          <w:color w:val="000000"/>
        </w:rPr>
        <w:t>Кому ______________________________________________</w:t>
      </w:r>
    </w:p>
    <w:p w14:paraId="C4030000">
      <w:pPr>
        <w:widowControl w:val="1"/>
        <w:ind/>
        <w:jc w:val="center"/>
        <w:rPr>
          <w:rFonts w:ascii="Times New Roman" w:hAnsi="Times New Roman"/>
          <w:color w:val="000000"/>
        </w:rPr>
      </w:pPr>
      <w:r>
        <w:rPr>
          <w:rFonts w:ascii="Times New Roman" w:hAnsi="Times New Roman"/>
          <w:color w:val="000000"/>
        </w:rPr>
        <w:t>(должность, Ф.И.О.)</w:t>
      </w:r>
    </w:p>
    <w:p w14:paraId="C5030000">
      <w:pPr>
        <w:widowControl w:val="1"/>
        <w:ind/>
        <w:rPr>
          <w:rFonts w:ascii="Times New Roman" w:hAnsi="Times New Roman"/>
          <w:color w:val="000000"/>
        </w:rPr>
      </w:pPr>
      <w:r>
        <w:rPr>
          <w:rFonts w:ascii="Times New Roman" w:hAnsi="Times New Roman"/>
          <w:color w:val="000000"/>
        </w:rPr>
        <w:t>________________________________________________________</w:t>
      </w:r>
    </w:p>
    <w:p w14:paraId="C6030000">
      <w:pPr>
        <w:widowControl w:val="1"/>
        <w:ind/>
        <w:jc w:val="center"/>
        <w:rPr>
          <w:rFonts w:ascii="Times New Roman" w:hAnsi="Times New Roman"/>
          <w:color w:val="000000"/>
        </w:rPr>
      </w:pPr>
      <w:r>
        <w:rPr>
          <w:rFonts w:ascii="Times New Roman" w:hAnsi="Times New Roman"/>
          <w:color w:val="000000"/>
        </w:rPr>
        <w:t>(наименование подразделения организации)</w:t>
      </w:r>
    </w:p>
    <w:p w14:paraId="C7030000">
      <w:pPr>
        <w:widowControl w:val="1"/>
        <w:tabs>
          <w:tab w:leader="underscore" w:pos="8209" w:val="left"/>
        </w:tabs>
        <w:ind w:firstLine="540" w:left="0"/>
        <w:rPr>
          <w:rFonts w:ascii="Times New Roman" w:hAnsi="Times New Roman"/>
          <w:color w:val="000000"/>
        </w:rPr>
      </w:pPr>
      <w:r>
        <w:rPr>
          <w:rFonts w:ascii="Times New Roman" w:hAnsi="Times New Roman"/>
          <w:color w:val="000000"/>
        </w:rPr>
        <w:t>В соответствии с требованиями ________________________________________________</w:t>
      </w:r>
    </w:p>
    <w:p w14:paraId="C8030000">
      <w:pPr>
        <w:widowControl w:val="1"/>
        <w:tabs>
          <w:tab w:leader="none" w:pos="6116" w:val="left"/>
        </w:tabs>
        <w:ind/>
        <w:rPr>
          <w:rFonts w:ascii="Times New Roman" w:hAnsi="Times New Roman"/>
          <w:color w:val="000000"/>
        </w:rPr>
      </w:pPr>
      <w:r>
        <w:rPr>
          <w:rFonts w:ascii="Times New Roman" w:hAnsi="Times New Roman"/>
          <w:color w:val="000000"/>
        </w:rPr>
        <w:t xml:space="preserve"> (наименование нормативного правового акта, содержащего требования охраны труда) </w:t>
      </w:r>
    </w:p>
    <w:p w14:paraId="C9030000">
      <w:pPr>
        <w:widowControl w:val="1"/>
        <w:ind w:firstLine="240" w:left="540"/>
        <w:rPr>
          <w:rFonts w:ascii="Times New Roman" w:hAnsi="Times New Roman"/>
          <w:color w:val="000000"/>
        </w:rPr>
      </w:pPr>
      <w:r>
        <w:rPr>
          <w:rFonts w:ascii="Times New Roman" w:hAnsi="Times New Roman"/>
          <w:color w:val="000000"/>
        </w:rPr>
        <w:t>предлагаю устранить следующие нарушения:</w:t>
      </w:r>
    </w:p>
    <w:tbl>
      <w:tblPr>
        <w:tblStyle w:val="Style_33"/>
        <w:tblLayout w:type="fixed"/>
        <w:tblCellMar>
          <w:left w:type="dxa" w:w="10"/>
          <w:right w:type="dxa" w:w="10"/>
        </w:tblCellMar>
      </w:tblPr>
      <w:tblGrid>
        <w:gridCol w:w="667"/>
        <w:gridCol w:w="3478"/>
        <w:gridCol w:w="1409"/>
        <w:gridCol w:w="1206"/>
      </w:tblGrid>
      <w:tr>
        <w:trPr>
          <w:trHeight w:hRule="exact" w:val="773"/>
        </w:trPr>
        <w:tc>
          <w:tcPr>
            <w:tcW w:type="dxa" w:w="667"/>
            <w:tcBorders>
              <w:top w:color="000000" w:sz="4" w:val="single"/>
              <w:left w:color="000000" w:sz="4" w:val="single"/>
              <w:bottom w:color="000000" w:sz="4" w:val="single"/>
            </w:tcBorders>
            <w:shd w:fill="FFFFFF" w:val="clear"/>
            <w:tcMar>
              <w:left w:type="dxa" w:w="10"/>
              <w:right w:type="dxa" w:w="10"/>
            </w:tcMar>
            <w:vAlign w:val="center"/>
          </w:tcPr>
          <w:p w14:paraId="CA030000">
            <w:pPr>
              <w:widowControl w:val="1"/>
              <w:ind/>
              <w:jc w:val="center"/>
              <w:rPr>
                <w:rFonts w:ascii="Times New Roman" w:hAnsi="Times New Roman"/>
                <w:color w:val="000000"/>
              </w:rPr>
            </w:pPr>
            <w:r>
              <w:rPr>
                <w:rFonts w:ascii="Times New Roman" w:hAnsi="Times New Roman"/>
                <w:color w:val="000000"/>
              </w:rPr>
              <w:t>№</w:t>
            </w:r>
          </w:p>
          <w:p w14:paraId="CB030000">
            <w:pPr>
              <w:widowControl w:val="1"/>
              <w:ind/>
              <w:jc w:val="center"/>
              <w:rPr>
                <w:rFonts w:ascii="Times New Roman" w:hAnsi="Times New Roman"/>
                <w:color w:val="000000"/>
              </w:rPr>
            </w:pPr>
            <w:r>
              <w:rPr>
                <w:rFonts w:ascii="Times New Roman" w:hAnsi="Times New Roman"/>
                <w:color w:val="000000"/>
              </w:rPr>
              <w:t>п</w:t>
            </w:r>
            <w:r>
              <w:rPr>
                <w:rFonts w:ascii="Times New Roman" w:hAnsi="Times New Roman"/>
                <w:color w:val="000000"/>
              </w:rPr>
              <w:t>/</w:t>
            </w:r>
            <w:r>
              <w:rPr>
                <w:rFonts w:ascii="Times New Roman" w:hAnsi="Times New Roman"/>
                <w:color w:val="000000"/>
              </w:rPr>
              <w:t>п</w:t>
            </w:r>
          </w:p>
        </w:tc>
        <w:tc>
          <w:tcPr>
            <w:tcW w:type="dxa" w:w="3478"/>
            <w:tcBorders>
              <w:top w:color="000000" w:sz="4" w:val="single"/>
              <w:left w:color="000000" w:sz="4" w:val="single"/>
              <w:bottom w:color="000000" w:sz="4" w:val="single"/>
            </w:tcBorders>
            <w:shd w:fill="FFFFFF" w:val="clear"/>
            <w:tcMar>
              <w:left w:type="dxa" w:w="10"/>
              <w:right w:type="dxa" w:w="10"/>
            </w:tcMar>
            <w:vAlign w:val="center"/>
          </w:tcPr>
          <w:p w14:paraId="CC030000">
            <w:pPr>
              <w:widowControl w:val="1"/>
              <w:ind/>
              <w:jc w:val="center"/>
              <w:rPr>
                <w:rFonts w:ascii="Times New Roman" w:hAnsi="Times New Roman"/>
                <w:color w:val="000000"/>
              </w:rPr>
            </w:pPr>
            <w:r>
              <w:rPr>
                <w:rFonts w:ascii="Times New Roman" w:hAnsi="Times New Roman"/>
                <w:color w:val="000000"/>
              </w:rPr>
              <w:t>Перечень выявленных наруш</w:t>
            </w:r>
            <w:r>
              <w:rPr>
                <w:rFonts w:ascii="Times New Roman" w:hAnsi="Times New Roman"/>
                <w:color w:val="000000"/>
              </w:rPr>
              <w:t>е</w:t>
            </w:r>
            <w:r>
              <w:rPr>
                <w:rFonts w:ascii="Times New Roman" w:hAnsi="Times New Roman"/>
                <w:color w:val="000000"/>
              </w:rPr>
              <w:t>ний требований охраны труда</w:t>
            </w:r>
          </w:p>
        </w:tc>
        <w:tc>
          <w:tcPr>
            <w:tcW w:type="dxa" w:w="1409"/>
            <w:tcBorders>
              <w:top w:color="000000" w:sz="4" w:val="single"/>
              <w:left w:color="000000" w:sz="4" w:val="single"/>
              <w:bottom w:color="000000" w:sz="4" w:val="single"/>
            </w:tcBorders>
            <w:shd w:fill="FFFFFF" w:val="clear"/>
            <w:tcMar>
              <w:left w:type="dxa" w:w="10"/>
              <w:right w:type="dxa" w:w="10"/>
            </w:tcMar>
            <w:vAlign w:val="center"/>
          </w:tcPr>
          <w:p w14:paraId="CD030000">
            <w:pPr>
              <w:widowControl w:val="1"/>
              <w:ind/>
              <w:jc w:val="center"/>
              <w:rPr>
                <w:rFonts w:ascii="Times New Roman" w:hAnsi="Times New Roman"/>
                <w:color w:val="000000"/>
              </w:rPr>
            </w:pPr>
            <w:r>
              <w:rPr>
                <w:rFonts w:ascii="Times New Roman" w:hAnsi="Times New Roman"/>
                <w:color w:val="000000"/>
              </w:rPr>
              <w:t>Сроки ус</w:t>
            </w:r>
            <w:r>
              <w:rPr>
                <w:rFonts w:ascii="Times New Roman" w:hAnsi="Times New Roman"/>
                <w:color w:val="000000"/>
              </w:rPr>
              <w:t>т</w:t>
            </w:r>
            <w:r>
              <w:rPr>
                <w:rFonts w:ascii="Times New Roman" w:hAnsi="Times New Roman"/>
                <w:color w:val="000000"/>
              </w:rPr>
              <w:t>ранения</w:t>
            </w:r>
          </w:p>
        </w:tc>
        <w:tc>
          <w:tcPr>
            <w:tcW w:type="dxa" w:w="1206"/>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E030000">
            <w:pPr>
              <w:widowControl w:val="1"/>
              <w:ind/>
              <w:jc w:val="center"/>
              <w:rPr>
                <w:rFonts w:ascii="Times New Roman" w:hAnsi="Times New Roman"/>
                <w:color w:val="000000"/>
              </w:rPr>
            </w:pPr>
            <w:r>
              <w:rPr>
                <w:rFonts w:ascii="Times New Roman" w:hAnsi="Times New Roman"/>
                <w:color w:val="000000"/>
              </w:rPr>
              <w:t>Отметки об устранении</w:t>
            </w:r>
          </w:p>
        </w:tc>
      </w:tr>
      <w:tr>
        <w:trPr>
          <w:trHeight w:hRule="exact" w:val="490"/>
        </w:trPr>
        <w:tc>
          <w:tcPr>
            <w:tcW w:type="dxa" w:w="667"/>
            <w:tcBorders>
              <w:top w:color="000000" w:sz="4" w:val="single"/>
              <w:left w:color="000000" w:sz="4" w:val="single"/>
              <w:bottom w:color="000000" w:sz="4" w:val="single"/>
            </w:tcBorders>
            <w:shd w:fill="FFFFFF" w:val="clear"/>
            <w:tcMar>
              <w:left w:type="dxa" w:w="10"/>
              <w:right w:type="dxa" w:w="10"/>
            </w:tcMar>
            <w:vAlign w:val="bottom"/>
          </w:tcPr>
          <w:p w14:paraId="CF030000">
            <w:pPr>
              <w:widowControl w:val="1"/>
              <w:ind/>
              <w:jc w:val="center"/>
              <w:rPr>
                <w:rFonts w:ascii="Times New Roman" w:hAnsi="Times New Roman"/>
                <w:color w:val="000000"/>
              </w:rPr>
            </w:pPr>
            <w:r>
              <w:rPr>
                <w:rFonts w:ascii="Times New Roman" w:hAnsi="Times New Roman"/>
                <w:color w:val="000000"/>
              </w:rPr>
              <w:t>1</w:t>
            </w:r>
          </w:p>
        </w:tc>
        <w:tc>
          <w:tcPr>
            <w:tcW w:type="dxa" w:w="3478"/>
            <w:tcBorders>
              <w:top w:color="000000" w:sz="4" w:val="single"/>
              <w:left w:color="000000" w:sz="4" w:val="single"/>
              <w:bottom w:color="000000" w:sz="4" w:val="single"/>
            </w:tcBorders>
            <w:shd w:fill="FFFFFF" w:val="clear"/>
            <w:tcMar>
              <w:left w:type="dxa" w:w="10"/>
              <w:right w:type="dxa" w:w="10"/>
            </w:tcMar>
            <w:vAlign w:val="bottom"/>
          </w:tcPr>
          <w:p w14:paraId="D0030000">
            <w:pPr>
              <w:widowControl w:val="1"/>
              <w:ind/>
              <w:jc w:val="center"/>
              <w:rPr>
                <w:rFonts w:ascii="Times New Roman" w:hAnsi="Times New Roman"/>
                <w:color w:val="000000"/>
              </w:rPr>
            </w:pPr>
            <w:r>
              <w:rPr>
                <w:rFonts w:ascii="Times New Roman" w:hAnsi="Times New Roman"/>
                <w:color w:val="000000"/>
              </w:rPr>
              <w:t>2</w:t>
            </w:r>
          </w:p>
        </w:tc>
        <w:tc>
          <w:tcPr>
            <w:tcW w:type="dxa" w:w="1409"/>
            <w:tcBorders>
              <w:top w:color="000000" w:sz="4" w:val="single"/>
              <w:left w:color="000000" w:sz="4" w:val="single"/>
              <w:bottom w:color="000000" w:sz="4" w:val="single"/>
            </w:tcBorders>
            <w:shd w:fill="FFFFFF" w:val="clear"/>
            <w:tcMar>
              <w:left w:type="dxa" w:w="10"/>
              <w:right w:type="dxa" w:w="10"/>
            </w:tcMar>
            <w:vAlign w:val="center"/>
          </w:tcPr>
          <w:p w14:paraId="D1030000">
            <w:pPr>
              <w:widowControl w:val="1"/>
              <w:ind/>
              <w:jc w:val="center"/>
              <w:rPr>
                <w:rFonts w:ascii="Times New Roman" w:hAnsi="Times New Roman"/>
                <w:color w:val="000000"/>
              </w:rPr>
            </w:pPr>
            <w:r>
              <w:rPr>
                <w:rFonts w:ascii="Times New Roman" w:hAnsi="Times New Roman"/>
                <w:color w:val="000000"/>
              </w:rPr>
              <w:t>3</w:t>
            </w:r>
          </w:p>
        </w:tc>
        <w:tc>
          <w:tcPr>
            <w:tcW w:type="dxa" w:w="1206"/>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D2030000">
            <w:pPr>
              <w:widowControl w:val="1"/>
              <w:ind/>
              <w:jc w:val="center"/>
              <w:rPr>
                <w:rFonts w:ascii="Times New Roman" w:hAnsi="Times New Roman"/>
                <w:color w:val="000000"/>
              </w:rPr>
            </w:pPr>
            <w:r>
              <w:rPr>
                <w:rFonts w:ascii="Times New Roman" w:hAnsi="Times New Roman"/>
                <w:color w:val="000000"/>
              </w:rPr>
              <w:t>4</w:t>
            </w:r>
          </w:p>
        </w:tc>
      </w:tr>
      <w:tr>
        <w:trPr>
          <w:trHeight w:hRule="exact" w:val="490"/>
        </w:trPr>
        <w:tc>
          <w:tcPr>
            <w:tcW w:type="dxa" w:w="667"/>
            <w:tcBorders>
              <w:top w:color="000000" w:sz="4" w:val="single"/>
              <w:left w:color="000000" w:sz="4" w:val="single"/>
              <w:bottom w:color="000000" w:sz="4" w:val="single"/>
            </w:tcBorders>
            <w:shd w:fill="FFFFFF" w:val="clear"/>
            <w:tcMar>
              <w:left w:type="dxa" w:w="10"/>
              <w:right w:type="dxa" w:w="10"/>
            </w:tcMar>
          </w:tcPr>
          <w:p w14:paraId="D3030000">
            <w:pPr>
              <w:widowControl w:val="1"/>
              <w:ind/>
              <w:rPr>
                <w:rFonts w:ascii="Times New Roman" w:hAnsi="Times New Roman"/>
                <w:color w:val="000000"/>
              </w:rPr>
            </w:pPr>
          </w:p>
        </w:tc>
        <w:tc>
          <w:tcPr>
            <w:tcW w:type="dxa" w:w="3478"/>
            <w:tcBorders>
              <w:top w:color="000000" w:sz="4" w:val="single"/>
              <w:left w:color="000000" w:sz="4" w:val="single"/>
              <w:bottom w:color="000000" w:sz="4" w:val="single"/>
            </w:tcBorders>
            <w:shd w:fill="FFFFFF" w:val="clear"/>
            <w:tcMar>
              <w:left w:type="dxa" w:w="10"/>
              <w:right w:type="dxa" w:w="10"/>
            </w:tcMar>
          </w:tcPr>
          <w:p w14:paraId="D4030000">
            <w:pPr>
              <w:widowControl w:val="1"/>
              <w:ind/>
              <w:rPr>
                <w:rFonts w:ascii="Times New Roman" w:hAnsi="Times New Roman"/>
                <w:color w:val="000000"/>
              </w:rPr>
            </w:pPr>
          </w:p>
        </w:tc>
        <w:tc>
          <w:tcPr>
            <w:tcW w:type="dxa" w:w="1409"/>
            <w:tcBorders>
              <w:top w:color="000000" w:sz="4" w:val="single"/>
              <w:left w:color="000000" w:sz="4" w:val="single"/>
              <w:bottom w:color="000000" w:sz="4" w:val="single"/>
            </w:tcBorders>
            <w:shd w:fill="FFFFFF" w:val="clear"/>
            <w:tcMar>
              <w:left w:type="dxa" w:w="10"/>
              <w:right w:type="dxa" w:w="10"/>
            </w:tcMar>
          </w:tcPr>
          <w:p w14:paraId="D5030000">
            <w:pPr>
              <w:widowControl w:val="1"/>
              <w:ind/>
              <w:rPr>
                <w:rFonts w:ascii="Times New Roman" w:hAnsi="Times New Roman"/>
                <w:color w:val="000000"/>
              </w:rPr>
            </w:pPr>
          </w:p>
        </w:tc>
        <w:tc>
          <w:tcPr>
            <w:tcW w:type="dxa" w:w="1206"/>
            <w:tcBorders>
              <w:top w:color="000000" w:sz="4" w:val="single"/>
              <w:left w:color="000000" w:sz="4" w:val="single"/>
              <w:bottom w:color="000000" w:sz="4" w:val="single"/>
              <w:right w:color="000000" w:sz="4" w:val="single"/>
            </w:tcBorders>
            <w:shd w:fill="FFFFFF" w:val="clear"/>
            <w:tcMar>
              <w:left w:type="dxa" w:w="10"/>
              <w:right w:type="dxa" w:w="10"/>
            </w:tcMar>
          </w:tcPr>
          <w:p w14:paraId="D6030000">
            <w:pPr>
              <w:widowControl w:val="1"/>
              <w:ind/>
              <w:rPr>
                <w:rFonts w:ascii="Times New Roman" w:hAnsi="Times New Roman"/>
                <w:color w:val="000000"/>
              </w:rPr>
            </w:pPr>
          </w:p>
        </w:tc>
      </w:tr>
      <w:tr>
        <w:trPr>
          <w:trHeight w:hRule="exact" w:val="490"/>
        </w:trPr>
        <w:tc>
          <w:tcPr>
            <w:tcW w:type="dxa" w:w="667"/>
            <w:tcBorders>
              <w:top w:color="000000" w:sz="4" w:val="single"/>
              <w:left w:color="000000" w:sz="4" w:val="single"/>
              <w:bottom w:color="000000" w:sz="4" w:val="single"/>
            </w:tcBorders>
            <w:shd w:fill="FFFFFF" w:val="clear"/>
            <w:tcMar>
              <w:left w:type="dxa" w:w="10"/>
              <w:right w:type="dxa" w:w="10"/>
            </w:tcMar>
          </w:tcPr>
          <w:p w14:paraId="D7030000">
            <w:pPr>
              <w:widowControl w:val="1"/>
              <w:ind/>
              <w:rPr>
                <w:rFonts w:ascii="Times New Roman" w:hAnsi="Times New Roman"/>
                <w:color w:val="000000"/>
              </w:rPr>
            </w:pPr>
          </w:p>
        </w:tc>
        <w:tc>
          <w:tcPr>
            <w:tcW w:type="dxa" w:w="3478"/>
            <w:tcBorders>
              <w:top w:color="000000" w:sz="4" w:val="single"/>
              <w:left w:color="000000" w:sz="4" w:val="single"/>
              <w:bottom w:color="000000" w:sz="4" w:val="single"/>
            </w:tcBorders>
            <w:shd w:fill="FFFFFF" w:val="clear"/>
            <w:tcMar>
              <w:left w:type="dxa" w:w="10"/>
              <w:right w:type="dxa" w:w="10"/>
            </w:tcMar>
          </w:tcPr>
          <w:p w14:paraId="D8030000">
            <w:pPr>
              <w:widowControl w:val="1"/>
              <w:ind/>
              <w:rPr>
                <w:rFonts w:ascii="Times New Roman" w:hAnsi="Times New Roman"/>
                <w:color w:val="000000"/>
              </w:rPr>
            </w:pPr>
          </w:p>
        </w:tc>
        <w:tc>
          <w:tcPr>
            <w:tcW w:type="dxa" w:w="1409"/>
            <w:tcBorders>
              <w:top w:color="000000" w:sz="4" w:val="single"/>
              <w:left w:color="000000" w:sz="4" w:val="single"/>
              <w:bottom w:color="000000" w:sz="4" w:val="single"/>
            </w:tcBorders>
            <w:shd w:fill="FFFFFF" w:val="clear"/>
            <w:tcMar>
              <w:left w:type="dxa" w:w="10"/>
              <w:right w:type="dxa" w:w="10"/>
            </w:tcMar>
          </w:tcPr>
          <w:p w14:paraId="D9030000">
            <w:pPr>
              <w:widowControl w:val="1"/>
              <w:ind/>
              <w:rPr>
                <w:rFonts w:ascii="Times New Roman" w:hAnsi="Times New Roman"/>
                <w:color w:val="000000"/>
              </w:rPr>
            </w:pPr>
          </w:p>
        </w:tc>
        <w:tc>
          <w:tcPr>
            <w:tcW w:type="dxa" w:w="1206"/>
            <w:tcBorders>
              <w:top w:color="000000" w:sz="4" w:val="single"/>
              <w:left w:color="000000" w:sz="4" w:val="single"/>
              <w:bottom w:color="000000" w:sz="4" w:val="single"/>
              <w:right w:color="000000" w:sz="4" w:val="single"/>
            </w:tcBorders>
            <w:shd w:fill="FFFFFF" w:val="clear"/>
            <w:tcMar>
              <w:left w:type="dxa" w:w="10"/>
              <w:right w:type="dxa" w:w="10"/>
            </w:tcMar>
          </w:tcPr>
          <w:p w14:paraId="DA030000">
            <w:pPr>
              <w:widowControl w:val="1"/>
              <w:ind/>
              <w:rPr>
                <w:rFonts w:ascii="Times New Roman" w:hAnsi="Times New Roman"/>
                <w:color w:val="000000"/>
              </w:rPr>
            </w:pPr>
          </w:p>
        </w:tc>
      </w:tr>
    </w:tbl>
    <w:p w14:paraId="DB030000">
      <w:pPr>
        <w:widowControl w:val="1"/>
        <w:tabs>
          <w:tab w:leader="underscore" w:pos="8249" w:val="left"/>
        </w:tabs>
        <w:ind/>
        <w:rPr>
          <w:rFonts w:ascii="Times New Roman" w:hAnsi="Times New Roman"/>
          <w:color w:val="000000"/>
        </w:rPr>
      </w:pPr>
    </w:p>
    <w:p w14:paraId="DC030000">
      <w:pPr>
        <w:widowControl w:val="1"/>
        <w:tabs>
          <w:tab w:leader="underscore" w:pos="8249" w:val="left"/>
        </w:tabs>
        <w:ind/>
        <w:rPr>
          <w:rFonts w:ascii="Times New Roman" w:hAnsi="Times New Roman"/>
          <w:color w:val="000000"/>
        </w:rPr>
      </w:pPr>
      <w:r>
        <w:rPr>
          <w:rFonts w:ascii="Times New Roman" w:hAnsi="Times New Roman"/>
          <w:color w:val="000000"/>
        </w:rPr>
        <w:t>О выполнении настоящего предписания прошу сообщить до ___</w:t>
      </w:r>
    </w:p>
    <w:p w14:paraId="DD030000">
      <w:pPr>
        <w:widowControl w:val="1"/>
        <w:ind w:firstLine="0" w:left="3900"/>
        <w:jc w:val="right"/>
        <w:rPr>
          <w:rFonts w:ascii="Times New Roman" w:hAnsi="Times New Roman"/>
          <w:color w:val="000000"/>
        </w:rPr>
      </w:pPr>
      <w:r>
        <w:rPr>
          <w:rFonts w:ascii="Times New Roman" w:hAnsi="Times New Roman"/>
          <w:color w:val="000000"/>
        </w:rPr>
        <w:t xml:space="preserve"> (дата)</w:t>
      </w:r>
    </w:p>
    <w:p w14:paraId="DE030000">
      <w:pPr>
        <w:widowControl w:val="1"/>
        <w:tabs>
          <w:tab w:leader="underscore" w:pos="8249" w:val="left"/>
        </w:tabs>
        <w:ind/>
        <w:rPr>
          <w:rFonts w:ascii="Times New Roman" w:hAnsi="Times New Roman"/>
          <w:color w:val="000000"/>
        </w:rPr>
      </w:pPr>
      <w:r>
        <w:rPr>
          <w:rFonts w:ascii="Times New Roman" w:hAnsi="Times New Roman"/>
          <w:color w:val="000000"/>
        </w:rPr>
        <w:t>письменно (по телефону) _________________________________</w:t>
      </w:r>
    </w:p>
    <w:p w14:paraId="DF030000">
      <w:pPr>
        <w:widowControl w:val="1"/>
        <w:tabs>
          <w:tab w:leader="underscore" w:pos="5582" w:val="left"/>
          <w:tab w:leader="underscore" w:pos="8249" w:val="left"/>
        </w:tabs>
        <w:ind/>
        <w:rPr>
          <w:rFonts w:ascii="Times New Roman" w:hAnsi="Times New Roman"/>
          <w:color w:val="000000"/>
        </w:rPr>
      </w:pPr>
      <w:r>
        <w:rPr>
          <w:rFonts w:ascii="Times New Roman" w:hAnsi="Times New Roman"/>
          <w:color w:val="000000"/>
        </w:rPr>
        <w:t xml:space="preserve">Предписание выдал:  </w:t>
      </w:r>
      <w:r>
        <w:rPr>
          <w:rFonts w:ascii="Times New Roman" w:hAnsi="Times New Roman"/>
          <w:color w:val="000000"/>
        </w:rPr>
        <w:tab/>
      </w:r>
    </w:p>
    <w:p w14:paraId="E0030000">
      <w:pPr>
        <w:widowControl w:val="1"/>
        <w:ind w:firstLine="0" w:left="1920"/>
        <w:rPr>
          <w:rFonts w:ascii="Times New Roman" w:hAnsi="Times New Roman"/>
          <w:color w:val="000000"/>
        </w:rPr>
      </w:pPr>
      <w:r>
        <w:rPr>
          <w:rFonts w:ascii="Times New Roman" w:hAnsi="Times New Roman"/>
          <w:color w:val="000000"/>
        </w:rPr>
        <w:t xml:space="preserve"> (подпись, дата)                    (Ф.И.О., дол</w:t>
      </w:r>
      <w:r>
        <w:rPr>
          <w:rFonts w:ascii="Times New Roman" w:hAnsi="Times New Roman"/>
          <w:color w:val="000000"/>
        </w:rPr>
        <w:t>ж</w:t>
      </w:r>
      <w:r>
        <w:rPr>
          <w:rFonts w:ascii="Times New Roman" w:hAnsi="Times New Roman"/>
          <w:color w:val="000000"/>
        </w:rPr>
        <w:t>ность)</w:t>
      </w:r>
    </w:p>
    <w:p w14:paraId="E1030000">
      <w:pPr>
        <w:widowControl w:val="1"/>
        <w:tabs>
          <w:tab w:leader="underscore" w:pos="5582" w:val="left"/>
          <w:tab w:leader="underscore" w:pos="8249" w:val="left"/>
        </w:tabs>
        <w:ind/>
        <w:rPr>
          <w:rFonts w:ascii="Times New Roman" w:hAnsi="Times New Roman"/>
          <w:color w:val="000000"/>
        </w:rPr>
      </w:pPr>
      <w:r>
        <w:rPr>
          <w:rFonts w:ascii="Times New Roman" w:hAnsi="Times New Roman"/>
          <w:color w:val="000000"/>
        </w:rPr>
        <w:t xml:space="preserve">Предписание получил: </w:t>
      </w:r>
      <w:r>
        <w:rPr>
          <w:rFonts w:ascii="Times New Roman" w:hAnsi="Times New Roman"/>
          <w:color w:val="000000"/>
        </w:rPr>
        <w:tab/>
      </w:r>
    </w:p>
    <w:p w14:paraId="E2030000">
      <w:pPr>
        <w:widowControl w:val="1"/>
        <w:ind w:firstLine="0" w:left="1920"/>
        <w:rPr>
          <w:rFonts w:ascii="Times New Roman" w:hAnsi="Times New Roman"/>
          <w:color w:val="000000"/>
        </w:rPr>
      </w:pPr>
      <w:r>
        <w:rPr>
          <w:rFonts w:ascii="Times New Roman" w:hAnsi="Times New Roman"/>
          <w:color w:val="000000"/>
        </w:rPr>
        <w:t xml:space="preserve">  (подпись, дата)                  (Ф.И.О., дол</w:t>
      </w:r>
      <w:r>
        <w:rPr>
          <w:rFonts w:ascii="Times New Roman" w:hAnsi="Times New Roman"/>
          <w:color w:val="000000"/>
        </w:rPr>
        <w:t>ж</w:t>
      </w:r>
      <w:r>
        <w:rPr>
          <w:rFonts w:ascii="Times New Roman" w:hAnsi="Times New Roman"/>
          <w:color w:val="000000"/>
        </w:rPr>
        <w:t>ность)</w:t>
      </w:r>
    </w:p>
    <w:p w14:paraId="E3030000">
      <w:pPr>
        <w:widowControl w:val="1"/>
        <w:tabs>
          <w:tab w:leader="underscore" w:pos="8206" w:val="left"/>
        </w:tabs>
        <w:ind/>
        <w:rPr>
          <w:rFonts w:ascii="Times New Roman" w:hAnsi="Times New Roman"/>
          <w:color w:val="000000"/>
        </w:rPr>
      </w:pPr>
      <w:r>
        <w:rPr>
          <w:rFonts w:ascii="Times New Roman" w:hAnsi="Times New Roman"/>
          <w:color w:val="000000"/>
        </w:rPr>
        <w:t>Контроль устранения нарушений провел: ___________________</w:t>
      </w:r>
    </w:p>
    <w:p w14:paraId="E4030000">
      <w:pPr>
        <w:widowControl w:val="1"/>
        <w:ind/>
        <w:jc w:val="center"/>
        <w:rPr>
          <w:rFonts w:ascii="Times New Roman" w:hAnsi="Times New Roman"/>
          <w:color w:val="000000"/>
        </w:rPr>
      </w:pPr>
      <w:r>
        <w:rPr>
          <w:rFonts w:ascii="Times New Roman" w:hAnsi="Times New Roman"/>
          <w:color w:val="000000"/>
        </w:rPr>
        <w:t xml:space="preserve">                              (Ф.И.О., должность)</w:t>
      </w:r>
      <w:r>
        <w:rPr>
          <w:rFonts w:ascii="Times New Roman" w:hAnsi="Times New Roman"/>
          <w:color w:val="000000"/>
        </w:rPr>
        <w:tab/>
      </w:r>
      <w:r>
        <w:rPr>
          <w:rFonts w:ascii="Times New Roman" w:hAnsi="Times New Roman"/>
          <w:color w:val="000000"/>
        </w:rPr>
        <w:t>(подпись, дата)</w:t>
      </w:r>
    </w:p>
    <w:p w14:paraId="E5030000">
      <w:pPr>
        <w:widowControl w:val="1"/>
        <w:ind/>
        <w:jc w:val="center"/>
        <w:rPr>
          <w:rFonts w:ascii="Times New Roman" w:hAnsi="Times New Roman"/>
          <w:color w:val="000000"/>
        </w:rPr>
      </w:pPr>
    </w:p>
    <w:p w14:paraId="E6030000">
      <w:pPr>
        <w:pStyle w:val="Style_31"/>
        <w:pageBreakBefore w:val="1"/>
        <w:widowControl w:val="1"/>
        <w:spacing w:after="0" w:line="240" w:lineRule="auto"/>
        <w:ind w:firstLine="0" w:left="0"/>
        <w:jc w:val="center"/>
        <w:rPr>
          <w:rStyle w:val="Style_28_ch"/>
          <w:b w:val="1"/>
          <w:color w:val="000000"/>
          <w:sz w:val="24"/>
        </w:rPr>
      </w:pPr>
      <w:bookmarkStart w:id="12" w:name="bookmark22"/>
      <w:r>
        <w:rPr>
          <w:rStyle w:val="Style_28_ch"/>
          <w:b w:val="1"/>
          <w:color w:val="000000"/>
          <w:sz w:val="24"/>
        </w:rPr>
        <w:t xml:space="preserve">2.2. </w:t>
      </w:r>
      <w:r>
        <w:rPr>
          <w:rStyle w:val="Style_28_ch"/>
          <w:b w:val="1"/>
          <w:color w:val="000000"/>
          <w:sz w:val="24"/>
        </w:rPr>
        <w:t>Приказ</w:t>
      </w:r>
      <w:r>
        <w:rPr>
          <w:rStyle w:val="Style_28_ch"/>
          <w:b w:val="1"/>
          <w:color w:val="000000"/>
          <w:sz w:val="24"/>
        </w:rPr>
        <w:t>(</w:t>
      </w:r>
      <w:r>
        <w:rPr>
          <w:rStyle w:val="Style_28_ch"/>
          <w:b w:val="1"/>
          <w:color w:val="000000"/>
          <w:sz w:val="24"/>
        </w:rPr>
        <w:t>ы</w:t>
      </w:r>
      <w:r>
        <w:rPr>
          <w:rStyle w:val="Style_28_ch"/>
          <w:b w:val="1"/>
          <w:color w:val="000000"/>
          <w:sz w:val="24"/>
        </w:rPr>
        <w:t>)</w:t>
      </w:r>
      <w:r>
        <w:rPr>
          <w:rStyle w:val="Style_28_ch"/>
          <w:b w:val="1"/>
          <w:color w:val="000000"/>
          <w:sz w:val="24"/>
        </w:rPr>
        <w:t xml:space="preserve"> </w:t>
      </w:r>
      <w:r>
        <w:rPr>
          <w:rStyle w:val="Style_28_ch"/>
          <w:b w:val="1"/>
          <w:color w:val="000000"/>
          <w:sz w:val="24"/>
        </w:rPr>
        <w:t xml:space="preserve">о назначении </w:t>
      </w:r>
      <w:r>
        <w:rPr>
          <w:rStyle w:val="Style_28_ch"/>
          <w:b w:val="1"/>
          <w:color w:val="000000"/>
          <w:sz w:val="24"/>
        </w:rPr>
        <w:t xml:space="preserve">должностного лица, </w:t>
      </w:r>
      <w:r>
        <w:rPr>
          <w:rStyle w:val="Style_28_ch"/>
          <w:b w:val="1"/>
          <w:color w:val="000000"/>
          <w:sz w:val="24"/>
        </w:rPr>
        <w:t>ответс</w:t>
      </w:r>
      <w:r>
        <w:rPr>
          <w:rStyle w:val="Style_28_ch"/>
          <w:b w:val="1"/>
          <w:color w:val="000000"/>
          <w:sz w:val="24"/>
        </w:rPr>
        <w:t>т</w:t>
      </w:r>
      <w:r>
        <w:rPr>
          <w:rStyle w:val="Style_28_ch"/>
          <w:b w:val="1"/>
          <w:color w:val="000000"/>
          <w:sz w:val="24"/>
        </w:rPr>
        <w:t>венн</w:t>
      </w:r>
      <w:r>
        <w:rPr>
          <w:rStyle w:val="Style_28_ch"/>
          <w:b w:val="1"/>
          <w:color w:val="000000"/>
          <w:sz w:val="24"/>
        </w:rPr>
        <w:t>ого</w:t>
      </w:r>
      <w:r>
        <w:rPr>
          <w:rStyle w:val="Style_28_ch"/>
          <w:b w:val="1"/>
          <w:color w:val="000000"/>
          <w:sz w:val="24"/>
        </w:rPr>
        <w:t xml:space="preserve"> за обеспечение безопасных  условий и охраны труда</w:t>
      </w:r>
      <w:r>
        <w:rPr>
          <w:rStyle w:val="Style_28_ch"/>
          <w:b w:val="1"/>
          <w:color w:val="000000"/>
          <w:sz w:val="24"/>
        </w:rPr>
        <w:t>/</w:t>
      </w:r>
      <w:r>
        <w:rPr>
          <w:rStyle w:val="Style_28_ch"/>
          <w:b w:val="1"/>
          <w:color w:val="000000"/>
          <w:sz w:val="24"/>
        </w:rPr>
        <w:t>о назначении ответственн</w:t>
      </w:r>
      <w:r>
        <w:rPr>
          <w:rStyle w:val="Style_28_ch"/>
          <w:b w:val="1"/>
          <w:color w:val="000000"/>
          <w:sz w:val="24"/>
        </w:rPr>
        <w:t>ого</w:t>
      </w:r>
      <w:r>
        <w:rPr>
          <w:rStyle w:val="Style_28_ch"/>
          <w:b w:val="1"/>
          <w:color w:val="000000"/>
          <w:sz w:val="24"/>
        </w:rPr>
        <w:t xml:space="preserve"> </w:t>
      </w:r>
      <w:r>
        <w:rPr>
          <w:rStyle w:val="Style_28_ch"/>
          <w:b w:val="1"/>
          <w:color w:val="000000"/>
          <w:sz w:val="24"/>
        </w:rPr>
        <w:t>за организацию р</w:t>
      </w:r>
      <w:r>
        <w:rPr>
          <w:rStyle w:val="Style_28_ch"/>
          <w:b w:val="1"/>
          <w:color w:val="000000"/>
          <w:sz w:val="24"/>
        </w:rPr>
        <w:t>а</w:t>
      </w:r>
      <w:r>
        <w:rPr>
          <w:rStyle w:val="Style_28_ch"/>
          <w:b w:val="1"/>
          <w:color w:val="000000"/>
          <w:sz w:val="24"/>
        </w:rPr>
        <w:t>боты по охране труда</w:t>
      </w:r>
      <w:r>
        <w:rPr>
          <w:rStyle w:val="Style_28_ch"/>
          <w:b w:val="1"/>
          <w:color w:val="000000"/>
          <w:sz w:val="24"/>
        </w:rPr>
        <w:t>/</w:t>
      </w:r>
      <w:r>
        <w:rPr>
          <w:rStyle w:val="Style_28_ch"/>
          <w:b w:val="1"/>
          <w:color w:val="000000"/>
          <w:sz w:val="24"/>
        </w:rPr>
        <w:t>о назначении ответственн</w:t>
      </w:r>
      <w:r>
        <w:rPr>
          <w:rStyle w:val="Style_28_ch"/>
          <w:b w:val="1"/>
          <w:color w:val="000000"/>
          <w:sz w:val="24"/>
        </w:rPr>
        <w:t>ого</w:t>
      </w:r>
      <w:r>
        <w:rPr>
          <w:rStyle w:val="Style_28_ch"/>
          <w:b w:val="1"/>
          <w:color w:val="000000"/>
          <w:sz w:val="24"/>
        </w:rPr>
        <w:t xml:space="preserve"> за контроль за соблюдением требований охраны труда</w:t>
      </w:r>
    </w:p>
    <w:p w14:paraId="E7030000">
      <w:pPr>
        <w:pStyle w:val="Style_31"/>
        <w:widowControl w:val="1"/>
        <w:spacing w:after="0" w:line="240" w:lineRule="auto"/>
        <w:ind w:firstLine="0" w:left="0"/>
        <w:jc w:val="right"/>
        <w:rPr>
          <w:rStyle w:val="Style_28_ch"/>
          <w:i w:val="1"/>
          <w:color w:val="000000"/>
          <w:sz w:val="24"/>
        </w:rPr>
      </w:pPr>
      <w:r>
        <w:rPr>
          <w:rStyle w:val="Style_28_ch"/>
          <w:i w:val="1"/>
          <w:color w:val="000000"/>
          <w:sz w:val="24"/>
        </w:rPr>
        <w:t>Образец варианта  приказа</w:t>
      </w:r>
      <w:bookmarkEnd w:id="12"/>
    </w:p>
    <w:p w14:paraId="E803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__________________________________</w:t>
      </w:r>
      <w:r>
        <w:rPr>
          <w:rStyle w:val="Style_29_ch"/>
          <w:color w:val="000000"/>
          <w:sz w:val="24"/>
        </w:rPr>
        <w:t>___________________</w:t>
      </w:r>
    </w:p>
    <w:p w14:paraId="E903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EA030000">
      <w:pPr>
        <w:pStyle w:val="Style_31"/>
        <w:widowControl w:val="1"/>
        <w:spacing w:after="0" w:line="240" w:lineRule="auto"/>
        <w:ind w:firstLine="0" w:left="0"/>
        <w:jc w:val="center"/>
        <w:rPr>
          <w:color w:val="000000"/>
          <w:sz w:val="24"/>
        </w:rPr>
      </w:pPr>
      <w:bookmarkStart w:id="13" w:name="bookmark23"/>
      <w:r>
        <w:rPr>
          <w:rStyle w:val="Style_28_ch"/>
          <w:b w:val="1"/>
          <w:color w:val="000000"/>
          <w:sz w:val="24"/>
        </w:rPr>
        <w:t>П Р И К А З</w:t>
      </w:r>
      <w:bookmarkEnd w:id="13"/>
    </w:p>
    <w:p w14:paraId="EB030000">
      <w:pPr>
        <w:pStyle w:val="Style_13"/>
        <w:widowControl w:val="1"/>
        <w:tabs>
          <w:tab w:leader="underscore" w:pos="2088" w:val="left"/>
          <w:tab w:leader="none" w:pos="6674" w:val="right"/>
          <w:tab w:leader="none" w:pos="6858" w:val="right"/>
        </w:tabs>
        <w:spacing w:after="0" w:line="240" w:lineRule="auto"/>
        <w:ind w:firstLine="0" w:left="284"/>
        <w:rPr>
          <w:color w:val="000000"/>
          <w:sz w:val="24"/>
        </w:rPr>
      </w:pPr>
      <w:r>
        <w:rPr>
          <w:rStyle w:val="Style_14_ch"/>
          <w:color w:val="000000"/>
          <w:sz w:val="24"/>
        </w:rPr>
        <w:t>от «     »  ________ 202 г.                                                                №___</w:t>
      </w:r>
    </w:p>
    <w:p w14:paraId="EC030000">
      <w:pPr>
        <w:pStyle w:val="Style_23"/>
        <w:widowControl w:val="1"/>
        <w:spacing w:after="0" w:before="0" w:line="240" w:lineRule="auto"/>
        <w:ind/>
        <w:jc w:val="center"/>
        <w:rPr>
          <w:rStyle w:val="Style_24_ch"/>
          <w:b w:val="1"/>
          <w:color w:val="000000"/>
          <w:sz w:val="24"/>
        </w:rPr>
      </w:pPr>
      <w:r>
        <w:rPr>
          <w:rStyle w:val="Style_24_ch"/>
          <w:b w:val="1"/>
          <w:color w:val="000000"/>
          <w:sz w:val="24"/>
        </w:rPr>
        <w:t>О назначении ответственных за обеспечение безопасных  условий и охраны труда, за организацию работы по охране труда,  за контроль</w:t>
      </w:r>
      <w:r>
        <w:rPr>
          <w:rStyle w:val="Style_24_ch"/>
          <w:b w:val="1"/>
          <w:color w:val="000000"/>
          <w:sz w:val="24"/>
        </w:rPr>
        <w:t xml:space="preserve"> </w:t>
      </w:r>
      <w:r>
        <w:rPr>
          <w:rStyle w:val="Style_24_ch"/>
          <w:b w:val="1"/>
          <w:color w:val="000000"/>
          <w:sz w:val="24"/>
        </w:rPr>
        <w:t>за соблюдением требований охраны труда</w:t>
      </w:r>
    </w:p>
    <w:p w14:paraId="ED030000">
      <w:pPr>
        <w:pStyle w:val="Style_13"/>
        <w:widowControl w:val="1"/>
        <w:tabs>
          <w:tab w:leader="underscore" w:pos="522" w:val="left"/>
          <w:tab w:leader="underscore" w:pos="1061" w:val="left"/>
        </w:tabs>
        <w:spacing w:after="0" w:line="240" w:lineRule="auto"/>
        <w:ind w:firstLine="318" w:left="0"/>
        <w:rPr>
          <w:rStyle w:val="Style_14_ch"/>
          <w:i w:val="1"/>
          <w:color w:val="000000"/>
          <w:sz w:val="24"/>
        </w:rPr>
      </w:pPr>
      <w:r>
        <w:rPr>
          <w:color w:val="000000"/>
          <w:sz w:val="24"/>
        </w:rPr>
        <w:t>В целях обеспечения  требований охраны труда</w:t>
      </w:r>
      <w:r>
        <w:rPr>
          <w:rStyle w:val="Style_14_ch"/>
          <w:color w:val="000000"/>
          <w:sz w:val="24"/>
        </w:rPr>
        <w:t xml:space="preserve"> в________ (</w:t>
      </w:r>
      <w:r>
        <w:rPr>
          <w:rStyle w:val="Style_14_ch"/>
          <w:i w:val="1"/>
          <w:color w:val="000000"/>
          <w:sz w:val="24"/>
        </w:rPr>
        <w:t>наименование образовательной организации)</w:t>
      </w:r>
      <w:r>
        <w:rPr>
          <w:rStyle w:val="Style_14_ch"/>
          <w:color w:val="000000"/>
          <w:sz w:val="24"/>
        </w:rPr>
        <w:t>, функцион</w:t>
      </w:r>
      <w:r>
        <w:rPr>
          <w:rStyle w:val="Style_14_ch"/>
          <w:color w:val="000000"/>
          <w:sz w:val="24"/>
        </w:rPr>
        <w:t>и</w:t>
      </w:r>
      <w:r>
        <w:rPr>
          <w:rStyle w:val="Style_14_ch"/>
          <w:color w:val="000000"/>
          <w:sz w:val="24"/>
        </w:rPr>
        <w:t>рования системы управления охраной труда (далее – СУОТ) в соответствии с требованиями статей 214 и 223 ТК РФ,  Пр</w:t>
      </w:r>
      <w:r>
        <w:rPr>
          <w:rStyle w:val="Style_14_ch"/>
          <w:color w:val="000000"/>
          <w:sz w:val="24"/>
        </w:rPr>
        <w:t>и</w:t>
      </w:r>
      <w:r>
        <w:rPr>
          <w:rStyle w:val="Style_14_ch"/>
          <w:color w:val="000000"/>
          <w:sz w:val="24"/>
        </w:rPr>
        <w:t>казом  Минтруда России от 29.10.2021 №776н, Положением о СУОТ в (</w:t>
      </w:r>
      <w:r>
        <w:rPr>
          <w:rStyle w:val="Style_14_ch"/>
          <w:i w:val="1"/>
          <w:color w:val="000000"/>
          <w:sz w:val="24"/>
        </w:rPr>
        <w:t xml:space="preserve">наименование образовательной организации) </w:t>
      </w:r>
    </w:p>
    <w:p w14:paraId="EE030000">
      <w:pPr>
        <w:pStyle w:val="Style_13"/>
        <w:widowControl w:val="1"/>
        <w:tabs>
          <w:tab w:leader="underscore" w:pos="522" w:val="left"/>
          <w:tab w:leader="underscore" w:pos="1061" w:val="left"/>
        </w:tabs>
        <w:spacing w:after="0" w:line="240" w:lineRule="auto"/>
        <w:ind w:firstLine="0" w:left="0"/>
        <w:jc w:val="center"/>
        <w:rPr>
          <w:rStyle w:val="Style_14_ch"/>
          <w:b w:val="1"/>
          <w:color w:val="000000"/>
          <w:sz w:val="24"/>
        </w:rPr>
      </w:pPr>
      <w:r>
        <w:rPr>
          <w:rStyle w:val="Style_14_ch"/>
          <w:b w:val="1"/>
          <w:color w:val="000000"/>
          <w:sz w:val="24"/>
        </w:rPr>
        <w:t>ПРИКАЗЫВАЮ:</w:t>
      </w:r>
    </w:p>
    <w:p w14:paraId="EF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1. Оставляю за собой общее руководство и координацию работ по охране труда в (</w:t>
      </w:r>
      <w:r>
        <w:rPr>
          <w:i w:val="1"/>
          <w:color w:val="000000"/>
          <w:sz w:val="24"/>
        </w:rPr>
        <w:t xml:space="preserve">наименование </w:t>
      </w:r>
      <w:r>
        <w:rPr>
          <w:rStyle w:val="Style_14_ch"/>
          <w:i w:val="1"/>
          <w:color w:val="000000"/>
          <w:sz w:val="24"/>
        </w:rPr>
        <w:t>образовательной о</w:t>
      </w:r>
      <w:r>
        <w:rPr>
          <w:rStyle w:val="Style_14_ch"/>
          <w:i w:val="1"/>
          <w:color w:val="000000"/>
          <w:sz w:val="24"/>
        </w:rPr>
        <w:t>р</w:t>
      </w:r>
      <w:r>
        <w:rPr>
          <w:rStyle w:val="Style_14_ch"/>
          <w:i w:val="1"/>
          <w:color w:val="000000"/>
          <w:sz w:val="24"/>
        </w:rPr>
        <w:t>ганизации)</w:t>
      </w:r>
      <w:r>
        <w:rPr>
          <w:i w:val="1"/>
          <w:color w:val="000000"/>
          <w:sz w:val="24"/>
        </w:rPr>
        <w:t>.</w:t>
      </w:r>
    </w:p>
    <w:p w14:paraId="F0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2.Назначить ответственных за обеспечение безопасных условий и охраны труда, за соблюдение требований охраны труда в структурных подразделениях:</w:t>
      </w:r>
    </w:p>
    <w:tbl>
      <w:tblPr>
        <w:tblStyle w:val="Style_15"/>
        <w:tblInd w:type="dxa" w:w="108"/>
        <w:tblLayout w:type="fixed"/>
      </w:tblPr>
      <w:tblGrid>
        <w:gridCol w:w="3722"/>
        <w:gridCol w:w="2585"/>
      </w:tblGrid>
      <w:tr>
        <w:tc>
          <w:tcPr>
            <w:tcW w:type="dxa" w:w="3722"/>
          </w:tcPr>
          <w:p w14:paraId="F1030000">
            <w:pPr>
              <w:pStyle w:val="Style_13"/>
              <w:tabs>
                <w:tab w:leader="underscore" w:pos="522" w:val="left"/>
                <w:tab w:leader="underscore" w:pos="1061" w:val="left"/>
              </w:tabs>
              <w:spacing w:after="0" w:line="240" w:lineRule="auto"/>
              <w:ind w:firstLine="0" w:left="0"/>
              <w:rPr>
                <w:i w:val="1"/>
                <w:color w:val="000000"/>
                <w:sz w:val="24"/>
              </w:rPr>
            </w:pPr>
            <w:r>
              <w:rPr>
                <w:i w:val="1"/>
                <w:color w:val="000000"/>
                <w:sz w:val="24"/>
              </w:rPr>
              <w:t xml:space="preserve">Учителя, Прочие педагогические работники, Группы продленного дня </w:t>
            </w:r>
          </w:p>
        </w:tc>
        <w:tc>
          <w:tcPr>
            <w:tcW w:type="dxa" w:w="2585"/>
          </w:tcPr>
          <w:p w14:paraId="F2030000">
            <w:pPr>
              <w:pStyle w:val="Style_13"/>
              <w:tabs>
                <w:tab w:leader="underscore" w:pos="522" w:val="left"/>
                <w:tab w:leader="underscore" w:pos="1061" w:val="left"/>
              </w:tabs>
              <w:spacing w:after="0" w:line="240" w:lineRule="auto"/>
              <w:ind w:firstLine="0" w:left="0"/>
              <w:rPr>
                <w:i w:val="1"/>
                <w:color w:val="000000"/>
                <w:sz w:val="24"/>
              </w:rPr>
            </w:pPr>
            <w:r>
              <w:rPr>
                <w:i w:val="1"/>
                <w:color w:val="000000"/>
                <w:sz w:val="24"/>
              </w:rPr>
              <w:t>– заместителя дире</w:t>
            </w:r>
            <w:r>
              <w:rPr>
                <w:i w:val="1"/>
                <w:color w:val="000000"/>
                <w:sz w:val="24"/>
              </w:rPr>
              <w:t>к</w:t>
            </w:r>
            <w:r>
              <w:rPr>
                <w:i w:val="1"/>
                <w:color w:val="000000"/>
                <w:sz w:val="24"/>
              </w:rPr>
              <w:t>тора по УВР Удальцову М.В.</w:t>
            </w:r>
          </w:p>
        </w:tc>
      </w:tr>
      <w:tr>
        <w:tc>
          <w:tcPr>
            <w:tcW w:type="dxa" w:w="3722"/>
          </w:tcPr>
          <w:p w14:paraId="F3030000">
            <w:pPr>
              <w:pStyle w:val="Style_13"/>
              <w:tabs>
                <w:tab w:leader="underscore" w:pos="522" w:val="left"/>
                <w:tab w:leader="underscore" w:pos="1061" w:val="left"/>
              </w:tabs>
              <w:spacing w:after="0" w:line="240" w:lineRule="auto"/>
              <w:ind w:firstLine="0" w:left="0"/>
              <w:rPr>
                <w:i w:val="1"/>
                <w:color w:val="000000"/>
                <w:sz w:val="24"/>
              </w:rPr>
            </w:pPr>
            <w:r>
              <w:rPr>
                <w:i w:val="1"/>
                <w:color w:val="000000"/>
                <w:sz w:val="24"/>
              </w:rPr>
              <w:t xml:space="preserve">Административный персонал, Прочий персонал </w:t>
            </w:r>
          </w:p>
        </w:tc>
        <w:tc>
          <w:tcPr>
            <w:tcW w:type="dxa" w:w="2585"/>
          </w:tcPr>
          <w:p w14:paraId="F4030000">
            <w:pPr>
              <w:pStyle w:val="Style_13"/>
              <w:tabs>
                <w:tab w:leader="underscore" w:pos="522" w:val="left"/>
                <w:tab w:leader="underscore" w:pos="1061" w:val="left"/>
              </w:tabs>
              <w:spacing w:after="0" w:line="240" w:lineRule="auto"/>
              <w:ind w:firstLine="0" w:left="0"/>
              <w:rPr>
                <w:i w:val="1"/>
                <w:color w:val="000000"/>
                <w:sz w:val="24"/>
              </w:rPr>
            </w:pPr>
            <w:r>
              <w:rPr>
                <w:i w:val="1"/>
                <w:color w:val="000000"/>
                <w:sz w:val="24"/>
              </w:rPr>
              <w:t>- заместителя дире</w:t>
            </w:r>
            <w:r>
              <w:rPr>
                <w:i w:val="1"/>
                <w:color w:val="000000"/>
                <w:sz w:val="24"/>
              </w:rPr>
              <w:t>к</w:t>
            </w:r>
            <w:r>
              <w:rPr>
                <w:i w:val="1"/>
                <w:color w:val="000000"/>
                <w:sz w:val="24"/>
              </w:rPr>
              <w:t>тора по АХЧ Иванову И.И.</w:t>
            </w:r>
          </w:p>
        </w:tc>
      </w:tr>
    </w:tbl>
    <w:p w14:paraId="F5030000">
      <w:pPr>
        <w:pStyle w:val="Style_13"/>
        <w:widowControl w:val="1"/>
        <w:tabs>
          <w:tab w:leader="underscore" w:pos="522" w:val="left"/>
          <w:tab w:leader="underscore" w:pos="1061" w:val="left"/>
        </w:tabs>
        <w:spacing w:after="0" w:line="240" w:lineRule="auto"/>
        <w:ind w:firstLine="284" w:left="0"/>
        <w:rPr>
          <w:rStyle w:val="Style_14_ch"/>
          <w:i w:val="1"/>
          <w:color w:val="000000"/>
          <w:sz w:val="24"/>
        </w:rPr>
      </w:pPr>
      <w:r>
        <w:rPr>
          <w:color w:val="000000"/>
          <w:sz w:val="24"/>
        </w:rPr>
        <w:t>3.</w:t>
      </w:r>
      <w:r>
        <w:rPr>
          <w:color w:val="000000"/>
          <w:sz w:val="24"/>
        </w:rPr>
        <w:tab/>
      </w:r>
      <w:r>
        <w:rPr>
          <w:color w:val="000000"/>
          <w:sz w:val="24"/>
        </w:rPr>
        <w:t xml:space="preserve">Назначить </w:t>
      </w:r>
      <w:r>
        <w:rPr>
          <w:i w:val="1"/>
          <w:color w:val="000000"/>
          <w:sz w:val="24"/>
        </w:rPr>
        <w:t>педагога-библиотекаря Петрову Н.Н</w:t>
      </w:r>
      <w:r>
        <w:rPr>
          <w:color w:val="000000"/>
          <w:sz w:val="24"/>
        </w:rPr>
        <w:t>., и</w:t>
      </w:r>
      <w:r>
        <w:rPr>
          <w:color w:val="000000"/>
          <w:sz w:val="24"/>
        </w:rPr>
        <w:t>с</w:t>
      </w:r>
      <w:r>
        <w:rPr>
          <w:color w:val="000000"/>
          <w:sz w:val="24"/>
        </w:rPr>
        <w:t>полняющего функции специалиста по охране труда,  ответс</w:t>
      </w:r>
      <w:r>
        <w:rPr>
          <w:color w:val="000000"/>
          <w:sz w:val="24"/>
        </w:rPr>
        <w:t>т</w:t>
      </w:r>
      <w:r>
        <w:rPr>
          <w:color w:val="000000"/>
          <w:sz w:val="24"/>
        </w:rPr>
        <w:t>венным за организацию работы по охране труда в (</w:t>
      </w:r>
      <w:r>
        <w:rPr>
          <w:rStyle w:val="Style_14_ch"/>
          <w:i w:val="1"/>
          <w:color w:val="000000"/>
          <w:sz w:val="24"/>
        </w:rPr>
        <w:t>наимен</w:t>
      </w:r>
      <w:r>
        <w:rPr>
          <w:rStyle w:val="Style_14_ch"/>
          <w:i w:val="1"/>
          <w:color w:val="000000"/>
          <w:sz w:val="24"/>
        </w:rPr>
        <w:t>о</w:t>
      </w:r>
      <w:r>
        <w:rPr>
          <w:rStyle w:val="Style_14_ch"/>
          <w:i w:val="1"/>
          <w:color w:val="000000"/>
          <w:sz w:val="24"/>
        </w:rPr>
        <w:t>вание образовательной организации).</w:t>
      </w:r>
    </w:p>
    <w:p w14:paraId="F6030000">
      <w:pPr>
        <w:pStyle w:val="Style_13"/>
        <w:widowControl w:val="1"/>
        <w:tabs>
          <w:tab w:leader="underscore" w:pos="522" w:val="left"/>
          <w:tab w:leader="underscore" w:pos="1061" w:val="left"/>
        </w:tabs>
        <w:spacing w:after="0" w:line="240" w:lineRule="auto"/>
        <w:ind w:firstLine="284" w:left="0"/>
        <w:rPr>
          <w:rStyle w:val="Style_14_ch"/>
          <w:color w:val="000000"/>
          <w:sz w:val="24"/>
        </w:rPr>
      </w:pPr>
      <w:r>
        <w:rPr>
          <w:rStyle w:val="Style_14_ch"/>
          <w:color w:val="000000"/>
          <w:sz w:val="24"/>
        </w:rPr>
        <w:t>4.</w:t>
      </w:r>
      <w:r>
        <w:rPr>
          <w:rStyle w:val="Style_14_ch"/>
          <w:color w:val="000000"/>
          <w:sz w:val="24"/>
        </w:rPr>
        <w:tab/>
      </w:r>
      <w:r>
        <w:rPr>
          <w:rStyle w:val="Style_14_ch"/>
          <w:color w:val="000000"/>
          <w:sz w:val="24"/>
        </w:rPr>
        <w:t xml:space="preserve">Оставляю за собой ответственность за осуществление контроля за соблюдением требований охраны труда. </w:t>
      </w:r>
    </w:p>
    <w:p w14:paraId="F7030000">
      <w:pPr>
        <w:pStyle w:val="Style_13"/>
        <w:widowControl w:val="1"/>
        <w:tabs>
          <w:tab w:leader="underscore" w:pos="522" w:val="left"/>
          <w:tab w:leader="underscore" w:pos="1061" w:val="left"/>
        </w:tabs>
        <w:spacing w:after="0" w:line="240" w:lineRule="auto"/>
        <w:ind w:firstLine="284" w:left="0"/>
        <w:rPr>
          <w:rStyle w:val="Style_14_ch"/>
          <w:color w:val="000000"/>
          <w:sz w:val="24"/>
        </w:rPr>
      </w:pPr>
      <w:r>
        <w:rPr>
          <w:rStyle w:val="Style_14_ch"/>
          <w:color w:val="000000"/>
          <w:sz w:val="24"/>
        </w:rPr>
        <w:t>5.</w:t>
      </w:r>
      <w:r>
        <w:rPr>
          <w:rStyle w:val="Style_14_ch"/>
          <w:color w:val="000000"/>
          <w:sz w:val="24"/>
        </w:rPr>
        <w:tab/>
      </w:r>
      <w:r>
        <w:rPr>
          <w:rStyle w:val="Style_14_ch"/>
          <w:color w:val="000000"/>
          <w:sz w:val="24"/>
        </w:rPr>
        <w:t>Ответственным лицам выполнять функции и обязанн</w:t>
      </w:r>
      <w:r>
        <w:rPr>
          <w:rStyle w:val="Style_14_ch"/>
          <w:color w:val="000000"/>
          <w:sz w:val="24"/>
        </w:rPr>
        <w:t>о</w:t>
      </w:r>
      <w:r>
        <w:rPr>
          <w:rStyle w:val="Style_14_ch"/>
          <w:color w:val="000000"/>
          <w:sz w:val="24"/>
        </w:rPr>
        <w:t>сти, установленные Положением о СУОТ в (</w:t>
      </w:r>
      <w:r>
        <w:rPr>
          <w:rStyle w:val="Style_14_ch"/>
          <w:i w:val="1"/>
          <w:color w:val="000000"/>
          <w:sz w:val="24"/>
        </w:rPr>
        <w:t>наименование образовательной организации</w:t>
      </w:r>
      <w:r>
        <w:rPr>
          <w:rStyle w:val="Style_14_ch"/>
          <w:color w:val="000000"/>
          <w:sz w:val="24"/>
        </w:rPr>
        <w:t>), иными локальными актами, трудовым договором и приказами руководителя (</w:t>
      </w:r>
      <w:r>
        <w:rPr>
          <w:rStyle w:val="Style_14_ch"/>
          <w:i w:val="1"/>
          <w:color w:val="000000"/>
          <w:sz w:val="24"/>
        </w:rPr>
        <w:t>наименов</w:t>
      </w:r>
      <w:r>
        <w:rPr>
          <w:rStyle w:val="Style_14_ch"/>
          <w:i w:val="1"/>
          <w:color w:val="000000"/>
          <w:sz w:val="24"/>
        </w:rPr>
        <w:t>а</w:t>
      </w:r>
      <w:r>
        <w:rPr>
          <w:rStyle w:val="Style_14_ch"/>
          <w:i w:val="1"/>
          <w:color w:val="000000"/>
          <w:sz w:val="24"/>
        </w:rPr>
        <w:t>ние образовательной организации</w:t>
      </w:r>
      <w:r>
        <w:rPr>
          <w:rStyle w:val="Style_14_ch"/>
          <w:color w:val="000000"/>
          <w:sz w:val="24"/>
        </w:rPr>
        <w:t xml:space="preserve">). </w:t>
      </w:r>
    </w:p>
    <w:p w14:paraId="F8030000">
      <w:pPr>
        <w:pStyle w:val="Style_13"/>
        <w:widowControl w:val="1"/>
        <w:tabs>
          <w:tab w:leader="underscore" w:pos="522" w:val="left"/>
          <w:tab w:leader="underscore" w:pos="1061" w:val="left"/>
        </w:tabs>
        <w:spacing w:after="0" w:line="240" w:lineRule="auto"/>
        <w:ind w:firstLine="284" w:left="0"/>
        <w:rPr>
          <w:rStyle w:val="Style_14_ch"/>
          <w:i w:val="1"/>
          <w:color w:val="000000"/>
          <w:sz w:val="24"/>
        </w:rPr>
      </w:pPr>
      <w:r>
        <w:rPr>
          <w:rStyle w:val="Style_14_ch"/>
          <w:color w:val="000000"/>
          <w:sz w:val="24"/>
        </w:rPr>
        <w:t>6.</w:t>
      </w:r>
      <w:r>
        <w:rPr>
          <w:rStyle w:val="Style_14_ch"/>
          <w:color w:val="000000"/>
          <w:sz w:val="24"/>
        </w:rPr>
        <w:tab/>
      </w:r>
      <w:r>
        <w:rPr>
          <w:rStyle w:val="Style_14_ch"/>
          <w:color w:val="000000"/>
          <w:sz w:val="24"/>
        </w:rPr>
        <w:t>Ответственным лицам  организовать свою работу в с</w:t>
      </w:r>
      <w:r>
        <w:rPr>
          <w:rStyle w:val="Style_14_ch"/>
          <w:color w:val="000000"/>
          <w:sz w:val="24"/>
        </w:rPr>
        <w:t>о</w:t>
      </w:r>
      <w:r>
        <w:rPr>
          <w:rStyle w:val="Style_14_ch"/>
          <w:color w:val="000000"/>
          <w:sz w:val="24"/>
        </w:rPr>
        <w:t>ответствии с нормативными правовыми актами, содержащими государственные нормативные требования охраны труда, л</w:t>
      </w:r>
      <w:r>
        <w:rPr>
          <w:rStyle w:val="Style_14_ch"/>
          <w:color w:val="000000"/>
          <w:sz w:val="24"/>
        </w:rPr>
        <w:t>о</w:t>
      </w:r>
      <w:r>
        <w:rPr>
          <w:rStyle w:val="Style_14_ch"/>
          <w:color w:val="000000"/>
          <w:sz w:val="24"/>
        </w:rPr>
        <w:t>кальными нормативными актами СУОТ и приказами руков</w:t>
      </w:r>
      <w:r>
        <w:rPr>
          <w:rStyle w:val="Style_14_ch"/>
          <w:color w:val="000000"/>
          <w:sz w:val="24"/>
        </w:rPr>
        <w:t>о</w:t>
      </w:r>
      <w:r>
        <w:rPr>
          <w:rStyle w:val="Style_14_ch"/>
          <w:color w:val="000000"/>
          <w:sz w:val="24"/>
        </w:rPr>
        <w:t>дителя (</w:t>
      </w:r>
      <w:r>
        <w:rPr>
          <w:rStyle w:val="Style_14_ch"/>
          <w:i w:val="1"/>
          <w:color w:val="000000"/>
          <w:sz w:val="24"/>
        </w:rPr>
        <w:t>наименование образовательной организации).</w:t>
      </w:r>
    </w:p>
    <w:p w14:paraId="F9030000">
      <w:pPr>
        <w:pStyle w:val="Style_13"/>
        <w:widowControl w:val="1"/>
        <w:tabs>
          <w:tab w:leader="underscore" w:pos="522" w:val="left"/>
          <w:tab w:leader="underscore" w:pos="1061" w:val="left"/>
        </w:tabs>
        <w:spacing w:after="0" w:line="240" w:lineRule="auto"/>
        <w:ind w:firstLine="284" w:left="0"/>
        <w:rPr>
          <w:rStyle w:val="Style_14_ch"/>
          <w:color w:val="000000"/>
          <w:sz w:val="24"/>
        </w:rPr>
      </w:pPr>
      <w:r>
        <w:rPr>
          <w:rStyle w:val="Style_14_ch"/>
          <w:color w:val="000000"/>
          <w:sz w:val="24"/>
        </w:rPr>
        <w:t xml:space="preserve">7. </w:t>
      </w:r>
      <w:r>
        <w:rPr>
          <w:rStyle w:val="Style_14_ch"/>
          <w:i w:val="1"/>
          <w:color w:val="000000"/>
          <w:sz w:val="24"/>
        </w:rPr>
        <w:t xml:space="preserve">Секретарю руководителя Васиной О.В. </w:t>
      </w:r>
      <w:r>
        <w:rPr>
          <w:rStyle w:val="Style_14_ch"/>
          <w:color w:val="000000"/>
          <w:sz w:val="24"/>
        </w:rPr>
        <w:t>ознакомить с приказом всех заинтересованных лиц и руководителей структурных подразделений.</w:t>
      </w:r>
    </w:p>
    <w:p w14:paraId="FA030000">
      <w:pPr>
        <w:pStyle w:val="Style_13"/>
        <w:widowControl w:val="1"/>
        <w:tabs>
          <w:tab w:leader="underscore" w:pos="522" w:val="left"/>
          <w:tab w:leader="underscore" w:pos="1061" w:val="left"/>
        </w:tabs>
        <w:spacing w:after="0" w:line="240" w:lineRule="auto"/>
        <w:ind w:firstLine="284" w:left="0"/>
        <w:rPr>
          <w:color w:val="000000"/>
          <w:sz w:val="24"/>
        </w:rPr>
      </w:pPr>
      <w:r>
        <w:rPr>
          <w:rStyle w:val="Style_14_ch"/>
          <w:color w:val="000000"/>
          <w:sz w:val="24"/>
        </w:rPr>
        <w:t>8.</w:t>
      </w:r>
      <w:r>
        <w:rPr>
          <w:rStyle w:val="Style_14_ch"/>
          <w:color w:val="000000"/>
          <w:sz w:val="24"/>
        </w:rPr>
        <w:tab/>
      </w:r>
      <w:r>
        <w:rPr>
          <w:color w:val="000000"/>
          <w:sz w:val="24"/>
        </w:rPr>
        <w:t>Контроль исполнения настоящего приказа оставляю за собой.</w:t>
      </w:r>
    </w:p>
    <w:p w14:paraId="FB03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Директор   _______________________________________</w:t>
      </w:r>
      <w:r>
        <w:rPr>
          <w:color w:val="000000"/>
          <w:sz w:val="24"/>
        </w:rPr>
        <w:t>(Ф.И.О.)</w:t>
      </w:r>
    </w:p>
    <w:p w14:paraId="FC03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FD03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FE030000">
      <w:pPr>
        <w:pStyle w:val="Style_13"/>
        <w:widowControl w:val="1"/>
        <w:tabs>
          <w:tab w:leader="none" w:pos="524" w:val="left"/>
        </w:tabs>
        <w:spacing w:after="0" w:line="240" w:lineRule="auto"/>
        <w:ind w:firstLine="0" w:left="320"/>
        <w:rPr>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FF03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p>
    <w:p w14:paraId="0004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p>
    <w:p w14:paraId="0104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p>
    <w:p w14:paraId="0204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p>
    <w:p w14:paraId="0304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p>
    <w:p w14:paraId="0404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p>
    <w:p w14:paraId="0504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p>
    <w:p w14:paraId="0604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p>
    <w:p w14:paraId="0704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r>
        <w:rPr>
          <w:rStyle w:val="Style_29_ch"/>
          <w:color w:val="000000"/>
          <w:sz w:val="24"/>
        </w:rPr>
        <w:t xml:space="preserve">2.3. </w:t>
      </w:r>
      <w:r>
        <w:rPr>
          <w:rStyle w:val="Style_29_ch"/>
          <w:color w:val="000000"/>
          <w:sz w:val="24"/>
        </w:rPr>
        <w:t xml:space="preserve">Приказ о назначении ответственного </w:t>
      </w:r>
    </w:p>
    <w:p w14:paraId="08040000">
      <w:pPr>
        <w:pStyle w:val="Style_13"/>
        <w:widowControl w:val="1"/>
        <w:tabs>
          <w:tab w:leader="none" w:pos="2907" w:val="left"/>
          <w:tab w:leader="none" w:pos="5218" w:val="left"/>
        </w:tabs>
        <w:spacing w:after="0" w:line="240" w:lineRule="auto"/>
        <w:ind w:firstLine="320" w:left="0"/>
        <w:jc w:val="center"/>
        <w:rPr>
          <w:rStyle w:val="Style_29_ch"/>
          <w:color w:val="000000"/>
          <w:sz w:val="24"/>
        </w:rPr>
      </w:pPr>
      <w:r>
        <w:rPr>
          <w:rStyle w:val="Style_29_ch"/>
          <w:color w:val="000000"/>
          <w:sz w:val="24"/>
        </w:rPr>
        <w:t>за электрохозяйство и его заместителя</w:t>
      </w:r>
    </w:p>
    <w:p w14:paraId="0904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w:t>
      </w:r>
      <w:r>
        <w:rPr>
          <w:rStyle w:val="Style_29_ch"/>
          <w:color w:val="000000"/>
          <w:sz w:val="24"/>
        </w:rPr>
        <w:t>_____________________________</w:t>
      </w:r>
    </w:p>
    <w:p w14:paraId="0A04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0B040000">
      <w:pPr>
        <w:pStyle w:val="Style_31"/>
        <w:widowControl w:val="1"/>
        <w:spacing w:after="0" w:line="240" w:lineRule="auto"/>
        <w:ind w:firstLine="0" w:left="20"/>
        <w:jc w:val="center"/>
        <w:rPr>
          <w:color w:val="000000"/>
          <w:sz w:val="24"/>
        </w:rPr>
      </w:pPr>
      <w:bookmarkStart w:id="14" w:name="bookmark29"/>
      <w:r>
        <w:rPr>
          <w:rStyle w:val="Style_28_ch"/>
          <w:b w:val="1"/>
          <w:color w:val="000000"/>
          <w:sz w:val="24"/>
        </w:rPr>
        <w:t>П Р И К А З</w:t>
      </w:r>
      <w:bookmarkEnd w:id="14"/>
    </w:p>
    <w:p w14:paraId="0C040000">
      <w:pPr>
        <w:pStyle w:val="Style_13"/>
        <w:widowControl w:val="1"/>
        <w:tabs>
          <w:tab w:leader="underscore" w:pos="580" w:val="left"/>
          <w:tab w:leader="underscore" w:pos="1882" w:val="left"/>
          <w:tab w:leader="underscore" w:pos="2472" w:val="left"/>
          <w:tab w:leader="none" w:pos="5275" w:val="left"/>
          <w:tab w:leader="underscore" w:pos="6379" w:val="left"/>
        </w:tabs>
        <w:spacing w:after="0" w:line="240" w:lineRule="auto"/>
        <w:ind w:firstLine="0" w:left="0"/>
        <w:rPr>
          <w:rStyle w:val="Style_14_ch"/>
          <w:color w:val="000000"/>
          <w:sz w:val="24"/>
        </w:rPr>
      </w:pPr>
      <w:r>
        <w:rPr>
          <w:rStyle w:val="Style_14_ch"/>
          <w:color w:val="000000"/>
          <w:sz w:val="24"/>
        </w:rPr>
        <w:t>«9»января 2023 г.                                                              №</w:t>
      </w:r>
      <w:r>
        <w:rPr>
          <w:rStyle w:val="Style_14_ch"/>
          <w:color w:val="000000"/>
          <w:sz w:val="24"/>
        </w:rPr>
        <w:tab/>
      </w:r>
    </w:p>
    <w:p w14:paraId="0D040000">
      <w:pPr>
        <w:pStyle w:val="Style_23"/>
        <w:widowControl w:val="1"/>
        <w:spacing w:after="0" w:before="0" w:line="240" w:lineRule="auto"/>
        <w:ind/>
        <w:jc w:val="center"/>
        <w:rPr>
          <w:rStyle w:val="Style_24_ch"/>
          <w:b w:val="1"/>
          <w:color w:val="000000"/>
          <w:sz w:val="24"/>
        </w:rPr>
      </w:pPr>
      <w:r>
        <w:rPr>
          <w:rStyle w:val="Style_24_ch"/>
          <w:b w:val="1"/>
          <w:color w:val="000000"/>
          <w:sz w:val="24"/>
        </w:rPr>
        <w:t>О назначении ответственного за электрохозяйство</w:t>
      </w:r>
    </w:p>
    <w:p w14:paraId="0E040000">
      <w:pPr>
        <w:pStyle w:val="Style_23"/>
        <w:widowControl w:val="1"/>
        <w:spacing w:after="0" w:before="0" w:line="240" w:lineRule="auto"/>
        <w:ind/>
        <w:jc w:val="center"/>
        <w:rPr>
          <w:b w:val="1"/>
          <w:color w:val="000000"/>
          <w:sz w:val="24"/>
        </w:rPr>
      </w:pPr>
      <w:r>
        <w:rPr>
          <w:rStyle w:val="Style_24_ch"/>
          <w:b w:val="1"/>
          <w:color w:val="000000"/>
          <w:sz w:val="24"/>
        </w:rPr>
        <w:t>и его заместителя</w:t>
      </w:r>
    </w:p>
    <w:p w14:paraId="0F040000">
      <w:pPr>
        <w:pStyle w:val="Style_13"/>
        <w:widowControl w:val="1"/>
        <w:spacing w:after="0" w:line="240" w:lineRule="auto"/>
        <w:ind w:firstLine="320" w:left="0"/>
        <w:rPr>
          <w:color w:val="000000"/>
          <w:sz w:val="24"/>
        </w:rPr>
      </w:pPr>
      <w:r>
        <w:rPr>
          <w:rStyle w:val="Style_14_ch"/>
          <w:color w:val="000000"/>
          <w:sz w:val="24"/>
        </w:rPr>
        <w:t>В целях непосредственного выполнения обязанностей по организации эксплуатации электроустановок (</w:t>
      </w:r>
      <w:r>
        <w:rPr>
          <w:rStyle w:val="Style_14_ch"/>
          <w:i w:val="1"/>
          <w:color w:val="000000"/>
          <w:sz w:val="24"/>
        </w:rPr>
        <w:t>наименование образовательной организации)</w:t>
      </w:r>
      <w:r>
        <w:rPr>
          <w:rStyle w:val="Style_14_ch"/>
          <w:color w:val="000000"/>
          <w:sz w:val="24"/>
        </w:rPr>
        <w:t>, в соответствии с требов</w:t>
      </w:r>
      <w:r>
        <w:rPr>
          <w:rStyle w:val="Style_14_ch"/>
          <w:color w:val="000000"/>
          <w:sz w:val="24"/>
        </w:rPr>
        <w:t>а</w:t>
      </w:r>
      <w:r>
        <w:rPr>
          <w:rStyle w:val="Style_14_ch"/>
          <w:color w:val="000000"/>
          <w:sz w:val="24"/>
        </w:rPr>
        <w:t>ниями пунктов 8 - 12 Правил технической эксплуатации электроустановок потребителей электрической энергии, у</w:t>
      </w:r>
      <w:r>
        <w:rPr>
          <w:rStyle w:val="Style_14_ch"/>
          <w:color w:val="000000"/>
          <w:sz w:val="24"/>
        </w:rPr>
        <w:t>т</w:t>
      </w:r>
      <w:r>
        <w:rPr>
          <w:rStyle w:val="Style_14_ch"/>
          <w:color w:val="000000"/>
          <w:sz w:val="24"/>
        </w:rPr>
        <w:t xml:space="preserve">вержденных приказом Минэнерго России от 12.08.2022 г. № 811 (далее - ПТЭЭП) </w:t>
      </w:r>
    </w:p>
    <w:p w14:paraId="10040000">
      <w:pPr>
        <w:pStyle w:val="Style_13"/>
        <w:widowControl w:val="1"/>
        <w:tabs>
          <w:tab w:leader="underscore" w:pos="522" w:val="left"/>
          <w:tab w:leader="underscore" w:pos="1061" w:val="left"/>
        </w:tabs>
        <w:spacing w:after="0" w:line="240" w:lineRule="auto"/>
        <w:ind w:firstLine="0" w:left="0"/>
        <w:jc w:val="center"/>
        <w:rPr>
          <w:rStyle w:val="Style_14_ch"/>
          <w:b w:val="1"/>
          <w:color w:val="000000"/>
          <w:sz w:val="24"/>
        </w:rPr>
      </w:pPr>
      <w:r>
        <w:rPr>
          <w:rStyle w:val="Style_14_ch"/>
          <w:b w:val="1"/>
          <w:color w:val="000000"/>
          <w:sz w:val="24"/>
        </w:rPr>
        <w:t>ПРИКАЗЫВАЮ:</w:t>
      </w:r>
    </w:p>
    <w:p w14:paraId="11040000">
      <w:pPr>
        <w:pStyle w:val="Style_13"/>
        <w:widowControl w:val="1"/>
        <w:tabs>
          <w:tab w:leader="none" w:pos="664" w:val="left"/>
          <w:tab w:leader="underscore" w:pos="4590" w:val="left"/>
        </w:tabs>
        <w:spacing w:after="0" w:line="240" w:lineRule="auto"/>
        <w:ind w:firstLine="320" w:left="0"/>
        <w:rPr>
          <w:rStyle w:val="Style_14_ch"/>
          <w:color w:val="000000"/>
          <w:sz w:val="24"/>
        </w:rPr>
      </w:pPr>
      <w:r>
        <w:rPr>
          <w:rStyle w:val="Style_14_ch"/>
          <w:color w:val="000000"/>
          <w:sz w:val="24"/>
        </w:rPr>
        <w:t>1. Назначить ответственным за электрохозяйство (</w:t>
      </w:r>
      <w:r>
        <w:rPr>
          <w:rStyle w:val="Style_14_ch"/>
          <w:i w:val="1"/>
          <w:color w:val="000000"/>
          <w:sz w:val="24"/>
        </w:rPr>
        <w:t>наим</w:t>
      </w:r>
      <w:r>
        <w:rPr>
          <w:rStyle w:val="Style_14_ch"/>
          <w:i w:val="1"/>
          <w:color w:val="000000"/>
          <w:sz w:val="24"/>
        </w:rPr>
        <w:t>е</w:t>
      </w:r>
      <w:r>
        <w:rPr>
          <w:rStyle w:val="Style_14_ch"/>
          <w:i w:val="1"/>
          <w:color w:val="000000"/>
          <w:sz w:val="24"/>
        </w:rPr>
        <w:t>нование образовательной организации</w:t>
      </w:r>
      <w:r>
        <w:rPr>
          <w:rStyle w:val="Style_14_ch"/>
          <w:color w:val="000000"/>
          <w:sz w:val="24"/>
        </w:rPr>
        <w:t xml:space="preserve">) </w:t>
      </w:r>
      <w:r>
        <w:rPr>
          <w:rStyle w:val="Style_14_ch"/>
          <w:i w:val="1"/>
          <w:color w:val="000000"/>
          <w:sz w:val="24"/>
        </w:rPr>
        <w:t>заместителя дире</w:t>
      </w:r>
      <w:r>
        <w:rPr>
          <w:rStyle w:val="Style_14_ch"/>
          <w:i w:val="1"/>
          <w:color w:val="000000"/>
          <w:sz w:val="24"/>
        </w:rPr>
        <w:t>к</w:t>
      </w:r>
      <w:r>
        <w:rPr>
          <w:rStyle w:val="Style_14_ch"/>
          <w:i w:val="1"/>
          <w:color w:val="000000"/>
          <w:sz w:val="24"/>
        </w:rPr>
        <w:t>тора по АХР Иванова И.И.</w:t>
      </w:r>
      <w:r>
        <w:rPr>
          <w:rStyle w:val="Style_14_ch"/>
          <w:color w:val="000000"/>
          <w:sz w:val="24"/>
        </w:rPr>
        <w:t xml:space="preserve">прошедшего </w:t>
      </w:r>
      <w:r>
        <w:rPr>
          <w:color w:val="000000"/>
          <w:sz w:val="24"/>
        </w:rPr>
        <w:t xml:space="preserve">проверку знаний в отраслевой территориальной комиссии </w:t>
      </w:r>
      <w:r>
        <w:rPr>
          <w:color w:val="000000"/>
          <w:sz w:val="24"/>
        </w:rPr>
        <w:t>Ростехнадзора</w:t>
      </w:r>
      <w:r>
        <w:rPr>
          <w:color w:val="000000"/>
          <w:sz w:val="24"/>
        </w:rPr>
        <w:t xml:space="preserve"> с пр</w:t>
      </w:r>
      <w:r>
        <w:rPr>
          <w:color w:val="000000"/>
          <w:sz w:val="24"/>
        </w:rPr>
        <w:t>и</w:t>
      </w:r>
      <w:r>
        <w:rPr>
          <w:color w:val="000000"/>
          <w:sz w:val="24"/>
        </w:rPr>
        <w:t xml:space="preserve">своением группы IV по </w:t>
      </w:r>
      <w:r>
        <w:rPr>
          <w:color w:val="000000"/>
          <w:sz w:val="24"/>
        </w:rPr>
        <w:t>электробезопасности</w:t>
      </w:r>
      <w:r>
        <w:rPr>
          <w:color w:val="000000"/>
          <w:sz w:val="24"/>
        </w:rPr>
        <w:t xml:space="preserve"> в электроуст</w:t>
      </w:r>
      <w:r>
        <w:rPr>
          <w:color w:val="000000"/>
          <w:sz w:val="24"/>
        </w:rPr>
        <w:t>а</w:t>
      </w:r>
      <w:r>
        <w:rPr>
          <w:color w:val="000000"/>
          <w:sz w:val="24"/>
        </w:rPr>
        <w:t>новках напряжением до 1000 В (администрати</w:t>
      </w:r>
      <w:r>
        <w:rPr>
          <w:color w:val="000000"/>
          <w:sz w:val="24"/>
        </w:rPr>
        <w:t>в</w:t>
      </w:r>
      <w:r>
        <w:rPr>
          <w:color w:val="000000"/>
          <w:sz w:val="24"/>
        </w:rPr>
        <w:t>но-технический  персонал)</w:t>
      </w:r>
      <w:r>
        <w:rPr>
          <w:rStyle w:val="Style_14_ch"/>
          <w:color w:val="000000"/>
          <w:sz w:val="24"/>
        </w:rPr>
        <w:t>.</w:t>
      </w:r>
    </w:p>
    <w:p w14:paraId="12040000">
      <w:pPr>
        <w:pStyle w:val="Style_13"/>
        <w:widowControl w:val="1"/>
        <w:tabs>
          <w:tab w:leader="none" w:pos="664" w:val="left"/>
          <w:tab w:leader="underscore" w:pos="4590" w:val="left"/>
        </w:tabs>
        <w:spacing w:after="0" w:line="240" w:lineRule="auto"/>
        <w:ind w:firstLine="320" w:left="0"/>
        <w:rPr>
          <w:rStyle w:val="Style_14_ch"/>
          <w:color w:val="000000"/>
          <w:sz w:val="24"/>
        </w:rPr>
      </w:pPr>
      <w:r>
        <w:rPr>
          <w:rStyle w:val="Style_14_ch"/>
          <w:color w:val="000000"/>
          <w:sz w:val="24"/>
        </w:rPr>
        <w:t>2. Возложить на ответственного за электрохозяйство об</w:t>
      </w:r>
      <w:r>
        <w:rPr>
          <w:rStyle w:val="Style_14_ch"/>
          <w:color w:val="000000"/>
          <w:sz w:val="24"/>
        </w:rPr>
        <w:t>я</w:t>
      </w:r>
      <w:r>
        <w:rPr>
          <w:rStyle w:val="Style_14_ch"/>
          <w:color w:val="000000"/>
          <w:sz w:val="24"/>
        </w:rPr>
        <w:t>занности по организации проведения всех видов работ в электроустановках (наименование образовательной орган</w:t>
      </w:r>
      <w:r>
        <w:rPr>
          <w:rStyle w:val="Style_14_ch"/>
          <w:color w:val="000000"/>
          <w:sz w:val="24"/>
        </w:rPr>
        <w:t>и</w:t>
      </w:r>
      <w:r>
        <w:rPr>
          <w:rStyle w:val="Style_14_ch"/>
          <w:color w:val="000000"/>
          <w:sz w:val="24"/>
        </w:rPr>
        <w:t xml:space="preserve">зации) и наделить </w:t>
      </w:r>
      <w:r>
        <w:rPr>
          <w:color w:val="000000"/>
          <w:sz w:val="24"/>
        </w:rPr>
        <w:t>полномочиями, указанными в пункте 9 ПТЭЭП</w:t>
      </w:r>
      <w:r>
        <w:rPr>
          <w:rStyle w:val="Style_14_ch"/>
          <w:color w:val="000000"/>
          <w:sz w:val="24"/>
        </w:rPr>
        <w:t xml:space="preserve">. </w:t>
      </w:r>
    </w:p>
    <w:p w14:paraId="13040000">
      <w:pPr>
        <w:pStyle w:val="Style_13"/>
        <w:widowControl w:val="1"/>
        <w:tabs>
          <w:tab w:leader="none" w:pos="664" w:val="left"/>
          <w:tab w:leader="underscore" w:pos="4590" w:val="left"/>
        </w:tabs>
        <w:spacing w:after="0" w:line="240" w:lineRule="auto"/>
        <w:ind w:firstLine="320" w:left="0"/>
        <w:rPr>
          <w:rStyle w:val="Style_14_ch"/>
          <w:color w:val="000000"/>
          <w:sz w:val="24"/>
        </w:rPr>
      </w:pPr>
      <w:r>
        <w:rPr>
          <w:rStyle w:val="Style_14_ch"/>
          <w:color w:val="000000"/>
          <w:sz w:val="24"/>
        </w:rPr>
        <w:t>3. Назначить заместителем ответственного за электрох</w:t>
      </w:r>
      <w:r>
        <w:rPr>
          <w:rStyle w:val="Style_14_ch"/>
          <w:color w:val="000000"/>
          <w:sz w:val="24"/>
        </w:rPr>
        <w:t>о</w:t>
      </w:r>
      <w:r>
        <w:rPr>
          <w:rStyle w:val="Style_14_ch"/>
          <w:color w:val="000000"/>
          <w:sz w:val="24"/>
        </w:rPr>
        <w:t>зяйство (</w:t>
      </w:r>
      <w:r>
        <w:rPr>
          <w:rStyle w:val="Style_14_ch"/>
          <w:i w:val="1"/>
          <w:color w:val="000000"/>
          <w:sz w:val="24"/>
        </w:rPr>
        <w:t>наименование образовательной организации</w:t>
      </w:r>
      <w:r>
        <w:rPr>
          <w:rStyle w:val="Style_14_ch"/>
          <w:color w:val="000000"/>
          <w:sz w:val="24"/>
        </w:rPr>
        <w:t xml:space="preserve">) </w:t>
      </w:r>
      <w:r>
        <w:rPr>
          <w:rStyle w:val="Style_14_ch"/>
          <w:i w:val="1"/>
          <w:color w:val="000000"/>
          <w:sz w:val="24"/>
        </w:rPr>
        <w:t>зав</w:t>
      </w:r>
      <w:r>
        <w:rPr>
          <w:rStyle w:val="Style_14_ch"/>
          <w:i w:val="1"/>
          <w:color w:val="000000"/>
          <w:sz w:val="24"/>
        </w:rPr>
        <w:t>е</w:t>
      </w:r>
      <w:r>
        <w:rPr>
          <w:rStyle w:val="Style_14_ch"/>
          <w:i w:val="1"/>
          <w:color w:val="000000"/>
          <w:sz w:val="24"/>
        </w:rPr>
        <w:t>дующего хозяйством Павлова П.П.</w:t>
      </w:r>
      <w:r>
        <w:rPr>
          <w:rStyle w:val="Style_14_ch"/>
          <w:color w:val="000000"/>
          <w:sz w:val="24"/>
        </w:rPr>
        <w:t xml:space="preserve">, прошедшего </w:t>
      </w:r>
      <w:r>
        <w:rPr>
          <w:color w:val="000000"/>
          <w:sz w:val="24"/>
        </w:rPr>
        <w:t xml:space="preserve">проверку знаний в отраслевой территориальной комиссии </w:t>
      </w:r>
      <w:r>
        <w:rPr>
          <w:color w:val="000000"/>
          <w:sz w:val="24"/>
        </w:rPr>
        <w:t>Ростехна</w:t>
      </w:r>
      <w:r>
        <w:rPr>
          <w:color w:val="000000"/>
          <w:sz w:val="24"/>
        </w:rPr>
        <w:t>д</w:t>
      </w:r>
      <w:r>
        <w:rPr>
          <w:color w:val="000000"/>
          <w:sz w:val="24"/>
        </w:rPr>
        <w:t>зора</w:t>
      </w:r>
      <w:r>
        <w:rPr>
          <w:color w:val="000000"/>
          <w:sz w:val="24"/>
        </w:rPr>
        <w:t xml:space="preserve"> с присвоением группы IV по </w:t>
      </w:r>
      <w:r>
        <w:rPr>
          <w:color w:val="000000"/>
          <w:sz w:val="24"/>
        </w:rPr>
        <w:t>электробезопасности</w:t>
      </w:r>
      <w:r>
        <w:rPr>
          <w:color w:val="000000"/>
          <w:sz w:val="24"/>
        </w:rPr>
        <w:t xml:space="preserve"> в </w:t>
      </w:r>
      <w:r>
        <w:rPr>
          <w:color w:val="000000"/>
          <w:sz w:val="24"/>
        </w:rPr>
        <w:t>электроустановках напряжением до 1000 В (администрати</w:t>
      </w:r>
      <w:r>
        <w:rPr>
          <w:color w:val="000000"/>
          <w:sz w:val="24"/>
        </w:rPr>
        <w:t>в</w:t>
      </w:r>
      <w:r>
        <w:rPr>
          <w:color w:val="000000"/>
          <w:sz w:val="24"/>
        </w:rPr>
        <w:t>но-технический  персонал)</w:t>
      </w:r>
      <w:r>
        <w:rPr>
          <w:rStyle w:val="Style_14_ch"/>
          <w:color w:val="000000"/>
          <w:sz w:val="24"/>
        </w:rPr>
        <w:t>.</w:t>
      </w:r>
    </w:p>
    <w:p w14:paraId="14040000">
      <w:pPr>
        <w:pStyle w:val="Style_13"/>
        <w:widowControl w:val="1"/>
        <w:tabs>
          <w:tab w:leader="none" w:pos="664" w:val="left"/>
          <w:tab w:leader="underscore" w:pos="4590" w:val="left"/>
        </w:tabs>
        <w:spacing w:after="0" w:line="240" w:lineRule="auto"/>
        <w:ind w:firstLine="320" w:left="0"/>
        <w:rPr>
          <w:color w:val="000000"/>
          <w:sz w:val="24"/>
        </w:rPr>
      </w:pPr>
      <w:r>
        <w:rPr>
          <w:rStyle w:val="Style_14_ch"/>
          <w:color w:val="000000"/>
          <w:sz w:val="24"/>
        </w:rPr>
        <w:t xml:space="preserve">4. Заместителю ответственного за электрохозяйство </w:t>
      </w:r>
      <w:r>
        <w:rPr>
          <w:color w:val="000000"/>
          <w:sz w:val="24"/>
        </w:rPr>
        <w:t>в</w:t>
      </w:r>
      <w:r>
        <w:rPr>
          <w:color w:val="000000"/>
          <w:sz w:val="24"/>
        </w:rPr>
        <w:t>ы</w:t>
      </w:r>
      <w:r>
        <w:rPr>
          <w:color w:val="000000"/>
          <w:sz w:val="24"/>
        </w:rPr>
        <w:t xml:space="preserve">полнять обязанности ответственного за электрохозяйство на время его отсутствия. </w:t>
      </w:r>
    </w:p>
    <w:p w14:paraId="15040000">
      <w:pPr>
        <w:pStyle w:val="Style_13"/>
        <w:widowControl w:val="1"/>
        <w:tabs>
          <w:tab w:leader="none" w:pos="0" w:val="left"/>
          <w:tab w:leader="underscore" w:pos="4590" w:val="left"/>
        </w:tabs>
        <w:spacing w:after="0" w:line="240" w:lineRule="auto"/>
        <w:ind w:firstLine="284" w:left="0"/>
        <w:rPr>
          <w:rStyle w:val="Style_14_ch"/>
          <w:color w:val="000000"/>
          <w:sz w:val="24"/>
        </w:rPr>
      </w:pPr>
      <w:r>
        <w:rPr>
          <w:color w:val="000000"/>
          <w:sz w:val="24"/>
        </w:rPr>
        <w:t>5. Ответственному за электрохозяйство предоставить Списки работников, указанных в подпунктах "а" и "б" пункта 12 ПТЭЭП, а также информацию об ответственном за эле</w:t>
      </w:r>
      <w:r>
        <w:rPr>
          <w:color w:val="000000"/>
          <w:sz w:val="24"/>
        </w:rPr>
        <w:t>к</w:t>
      </w:r>
      <w:r>
        <w:rPr>
          <w:color w:val="000000"/>
          <w:sz w:val="24"/>
        </w:rPr>
        <w:t>трохозяйство и его заместителе в обслуживающую сетевую (</w:t>
      </w:r>
      <w:r>
        <w:rPr>
          <w:color w:val="000000"/>
          <w:sz w:val="24"/>
        </w:rPr>
        <w:t>энергоснабжающую</w:t>
      </w:r>
      <w:r>
        <w:rPr>
          <w:rStyle w:val="Style_14_ch"/>
          <w:color w:val="000000"/>
          <w:sz w:val="24"/>
        </w:rPr>
        <w:t>) организацию. В дальнейшем сведения передавать сетевую (</w:t>
      </w:r>
      <w:r>
        <w:rPr>
          <w:rStyle w:val="Style_14_ch"/>
          <w:color w:val="000000"/>
          <w:sz w:val="24"/>
        </w:rPr>
        <w:t>энергоснабжающую</w:t>
      </w:r>
      <w:r>
        <w:rPr>
          <w:rStyle w:val="Style_14_ch"/>
          <w:color w:val="000000"/>
          <w:sz w:val="24"/>
        </w:rPr>
        <w:t>) организацию еж</w:t>
      </w:r>
      <w:r>
        <w:rPr>
          <w:rStyle w:val="Style_14_ch"/>
          <w:color w:val="000000"/>
          <w:sz w:val="24"/>
        </w:rPr>
        <w:t>е</w:t>
      </w:r>
      <w:r>
        <w:rPr>
          <w:rStyle w:val="Style_14_ch"/>
          <w:color w:val="000000"/>
          <w:sz w:val="24"/>
        </w:rPr>
        <w:t>годно до 1 января, и не позднее чем за 1 рабочий день до ввода в действие изменений в указанных списках или информации (до допуска работников к самостоятельной работе).</w:t>
      </w:r>
      <w:r>
        <w:rPr>
          <w:rStyle w:val="Style_14_ch"/>
          <w:color w:val="000000"/>
          <w:sz w:val="24"/>
        </w:rPr>
        <w:t xml:space="preserve"> Срок: до 10.01.2023.</w:t>
      </w:r>
    </w:p>
    <w:p w14:paraId="16040000">
      <w:pPr>
        <w:pStyle w:val="Style_13"/>
        <w:widowControl w:val="1"/>
        <w:tabs>
          <w:tab w:leader="underscore" w:pos="522" w:val="left"/>
          <w:tab w:leader="underscore" w:pos="1061" w:val="left"/>
        </w:tabs>
        <w:spacing w:after="0" w:line="240" w:lineRule="auto"/>
        <w:ind w:firstLine="284" w:left="0"/>
        <w:rPr>
          <w:rStyle w:val="Style_14_ch"/>
          <w:color w:val="000000"/>
          <w:sz w:val="24"/>
        </w:rPr>
      </w:pPr>
      <w:r>
        <w:rPr>
          <w:rStyle w:val="Style_14_ch"/>
          <w:color w:val="000000"/>
          <w:sz w:val="24"/>
        </w:rPr>
        <w:t>6.Контроль за исполнением приказа оставляю за собой.</w:t>
      </w:r>
    </w:p>
    <w:p w14:paraId="17040000">
      <w:pPr>
        <w:pStyle w:val="Style_13"/>
        <w:widowControl w:val="1"/>
        <w:tabs>
          <w:tab w:leader="none" w:pos="524" w:val="left"/>
        </w:tabs>
        <w:spacing w:after="0" w:line="240" w:lineRule="auto"/>
        <w:ind w:firstLine="0" w:left="320"/>
        <w:rPr>
          <w:color w:val="000000"/>
          <w:sz w:val="24"/>
        </w:rPr>
      </w:pPr>
      <w:r>
        <w:rPr>
          <w:color w:val="000000"/>
          <w:sz w:val="24"/>
        </w:rPr>
        <w:t>Директор   _______________________________________</w:t>
      </w:r>
      <w:r>
        <w:rPr>
          <w:color w:val="000000"/>
          <w:sz w:val="24"/>
        </w:rPr>
        <w:t>(Ф.И.О.)</w:t>
      </w:r>
    </w:p>
    <w:p w14:paraId="1804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1904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1A04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1B040000">
      <w:pPr>
        <w:pStyle w:val="Style_13"/>
        <w:widowControl w:val="1"/>
        <w:tabs>
          <w:tab w:leader="none" w:pos="524" w:val="left"/>
        </w:tabs>
        <w:spacing w:after="0" w:line="240" w:lineRule="auto"/>
        <w:ind w:firstLine="0" w:left="320"/>
        <w:rPr>
          <w:rStyle w:val="Style_14_ch"/>
          <w:color w:val="000000"/>
          <w:sz w:val="24"/>
        </w:rPr>
      </w:pPr>
    </w:p>
    <w:p w14:paraId="1C040000">
      <w:pPr>
        <w:pStyle w:val="Style_31"/>
        <w:widowControl w:val="1"/>
        <w:tabs>
          <w:tab w:leader="none" w:pos="1961" w:val="left"/>
        </w:tabs>
        <w:spacing w:after="0" w:line="240" w:lineRule="auto"/>
        <w:ind w:firstLine="0" w:left="2300" w:right="1200"/>
        <w:rPr>
          <w:rStyle w:val="Style_28_ch"/>
          <w:b w:val="1"/>
          <w:color w:val="000000"/>
          <w:sz w:val="24"/>
        </w:rPr>
      </w:pPr>
    </w:p>
    <w:p w14:paraId="1D040000">
      <w:pPr>
        <w:pStyle w:val="Style_31"/>
        <w:widowControl w:val="1"/>
        <w:tabs>
          <w:tab w:leader="none" w:pos="1961" w:val="left"/>
        </w:tabs>
        <w:spacing w:after="0" w:line="240" w:lineRule="auto"/>
        <w:ind w:firstLine="0" w:left="0" w:right="95"/>
        <w:jc w:val="center"/>
        <w:rPr>
          <w:color w:val="000000"/>
          <w:sz w:val="24"/>
        </w:rPr>
      </w:pPr>
      <w:r>
        <w:rPr>
          <w:rStyle w:val="Style_28_ch"/>
          <w:b w:val="1"/>
          <w:color w:val="000000"/>
          <w:sz w:val="24"/>
        </w:rPr>
        <w:t>2.</w:t>
      </w:r>
      <w:r>
        <w:rPr>
          <w:rStyle w:val="Style_28_ch"/>
          <w:b w:val="1"/>
          <w:color w:val="000000"/>
          <w:sz w:val="24"/>
        </w:rPr>
        <w:t>4</w:t>
      </w:r>
      <w:r>
        <w:rPr>
          <w:rStyle w:val="Style_28_ch"/>
          <w:b w:val="1"/>
          <w:color w:val="000000"/>
          <w:sz w:val="24"/>
        </w:rPr>
        <w:t>.</w:t>
      </w:r>
      <w:r>
        <w:rPr>
          <w:rStyle w:val="Style_28_ch"/>
          <w:b w:val="1"/>
          <w:color w:val="000000"/>
          <w:sz w:val="24"/>
        </w:rPr>
        <w:t>Приказ о комитете (комиссии)  по охране труда</w:t>
      </w:r>
    </w:p>
    <w:p w14:paraId="1E04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________________________________________________________</w:t>
      </w:r>
    </w:p>
    <w:p w14:paraId="1F04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20040000">
      <w:pPr>
        <w:pStyle w:val="Style_31"/>
        <w:widowControl w:val="1"/>
        <w:spacing w:after="0" w:line="240" w:lineRule="auto"/>
        <w:ind w:firstLine="0" w:left="0"/>
        <w:jc w:val="center"/>
        <w:rPr>
          <w:color w:val="000000"/>
          <w:sz w:val="24"/>
        </w:rPr>
      </w:pPr>
      <w:bookmarkStart w:id="15" w:name="bookmark80"/>
      <w:r>
        <w:rPr>
          <w:rStyle w:val="Style_28_ch"/>
          <w:b w:val="1"/>
          <w:color w:val="000000"/>
          <w:sz w:val="24"/>
        </w:rPr>
        <w:t>П Р И К А З</w:t>
      </w:r>
      <w:bookmarkEnd w:id="15"/>
    </w:p>
    <w:p w14:paraId="21040000">
      <w:pPr>
        <w:pStyle w:val="Style_13"/>
        <w:widowControl w:val="1"/>
        <w:tabs>
          <w:tab w:leader="underscore" w:pos="691" w:val="left"/>
          <w:tab w:leader="underscore" w:pos="1863" w:val="left"/>
          <w:tab w:leader="underscore" w:pos="2472" w:val="left"/>
          <w:tab w:leader="none" w:pos="5438" w:val="left"/>
          <w:tab w:leader="underscore" w:pos="6658" w:val="left"/>
        </w:tabs>
        <w:spacing w:after="0" w:line="240" w:lineRule="auto"/>
        <w:ind w:firstLine="0" w:left="0"/>
        <w:rPr>
          <w:color w:val="000000"/>
          <w:sz w:val="24"/>
        </w:rPr>
      </w:pPr>
      <w:r>
        <w:rPr>
          <w:rStyle w:val="Style_14_ch"/>
          <w:color w:val="000000"/>
          <w:sz w:val="24"/>
        </w:rPr>
        <w:t>«09» января 2023 г                         .</w:t>
      </w:r>
      <w:r>
        <w:rPr>
          <w:rStyle w:val="Style_14_ch"/>
          <w:color w:val="000000"/>
          <w:sz w:val="24"/>
        </w:rPr>
        <w:tab/>
      </w:r>
      <w:r>
        <w:rPr>
          <w:rStyle w:val="Style_14_ch"/>
          <w:color w:val="000000"/>
          <w:sz w:val="24"/>
        </w:rPr>
        <w:t>№</w:t>
      </w:r>
      <w:r>
        <w:rPr>
          <w:rStyle w:val="Style_14_ch"/>
          <w:color w:val="000000"/>
          <w:sz w:val="24"/>
        </w:rPr>
        <w:tab/>
      </w:r>
    </w:p>
    <w:p w14:paraId="22040000">
      <w:pPr>
        <w:pStyle w:val="Style_23"/>
        <w:widowControl w:val="1"/>
        <w:spacing w:after="0" w:before="0" w:line="240" w:lineRule="auto"/>
        <w:ind/>
        <w:jc w:val="center"/>
        <w:rPr>
          <w:b w:val="1"/>
          <w:color w:val="000000"/>
          <w:sz w:val="24"/>
        </w:rPr>
      </w:pPr>
      <w:r>
        <w:rPr>
          <w:rStyle w:val="Style_24_ch"/>
          <w:b w:val="1"/>
          <w:color w:val="000000"/>
          <w:sz w:val="24"/>
        </w:rPr>
        <w:t>О Комитете (комиссии) по охране труда</w:t>
      </w:r>
    </w:p>
    <w:p w14:paraId="23040000">
      <w:pPr>
        <w:pStyle w:val="Style_13"/>
        <w:widowControl w:val="1"/>
        <w:spacing w:after="0" w:line="240" w:lineRule="auto"/>
        <w:ind w:firstLine="600" w:left="0"/>
        <w:rPr>
          <w:color w:val="000000"/>
          <w:sz w:val="24"/>
        </w:rPr>
      </w:pPr>
      <w:r>
        <w:rPr>
          <w:rStyle w:val="Style_14_ch"/>
          <w:color w:val="000000"/>
          <w:sz w:val="24"/>
        </w:rPr>
        <w:t>В соответствии со ст. 224 Трудового кодекса РФ, пр</w:t>
      </w:r>
      <w:r>
        <w:rPr>
          <w:rStyle w:val="Style_14_ch"/>
          <w:color w:val="000000"/>
          <w:sz w:val="24"/>
        </w:rPr>
        <w:t>и</w:t>
      </w:r>
      <w:r>
        <w:rPr>
          <w:rStyle w:val="Style_14_ch"/>
          <w:color w:val="000000"/>
          <w:sz w:val="24"/>
        </w:rPr>
        <w:t>казом Минтруда РФ от 22 сентября 2021 г. № 650н «Об у</w:t>
      </w:r>
      <w:r>
        <w:rPr>
          <w:rStyle w:val="Style_14_ch"/>
          <w:color w:val="000000"/>
          <w:sz w:val="24"/>
        </w:rPr>
        <w:t>т</w:t>
      </w:r>
      <w:r>
        <w:rPr>
          <w:rStyle w:val="Style_14_ch"/>
          <w:color w:val="000000"/>
          <w:sz w:val="24"/>
        </w:rPr>
        <w:t>верждении Примерного положения о комитете (комиссии) по охране труда»,</w:t>
      </w:r>
    </w:p>
    <w:p w14:paraId="24040000">
      <w:pPr>
        <w:pStyle w:val="Style_13"/>
        <w:widowControl w:val="1"/>
        <w:spacing w:after="0" w:line="240" w:lineRule="auto"/>
        <w:ind w:firstLine="600" w:left="0"/>
        <w:jc w:val="center"/>
        <w:rPr>
          <w:b w:val="1"/>
          <w:color w:val="000000"/>
          <w:sz w:val="24"/>
        </w:rPr>
      </w:pPr>
      <w:bookmarkStart w:id="16" w:name="bookmark81"/>
      <w:r>
        <w:rPr>
          <w:b w:val="1"/>
          <w:color w:val="000000"/>
          <w:sz w:val="24"/>
        </w:rPr>
        <w:t>ПРИКАЗЫВАЮ:</w:t>
      </w:r>
      <w:bookmarkEnd w:id="16"/>
    </w:p>
    <w:p w14:paraId="25040000">
      <w:pPr>
        <w:pStyle w:val="Style_13"/>
        <w:widowControl w:val="1"/>
        <w:tabs>
          <w:tab w:leader="none" w:pos="0" w:val="left"/>
        </w:tabs>
        <w:spacing w:after="0" w:line="240" w:lineRule="auto"/>
        <w:ind w:firstLine="567" w:left="0"/>
        <w:jc w:val="left"/>
        <w:rPr>
          <w:rStyle w:val="Style_26_ch"/>
          <w:i w:val="0"/>
          <w:color w:val="000000"/>
          <w:sz w:val="24"/>
        </w:rPr>
      </w:pPr>
      <w:r>
        <w:rPr>
          <w:rStyle w:val="Style_14_ch"/>
          <w:color w:val="000000"/>
          <w:sz w:val="24"/>
        </w:rPr>
        <w:t>1.Утвердить Положение о комитете (комиссии)  по о</w:t>
      </w:r>
      <w:r>
        <w:rPr>
          <w:rStyle w:val="Style_14_ch"/>
          <w:color w:val="000000"/>
          <w:sz w:val="24"/>
        </w:rPr>
        <w:t>х</w:t>
      </w:r>
      <w:r>
        <w:rPr>
          <w:rStyle w:val="Style_14_ch"/>
          <w:color w:val="000000"/>
          <w:sz w:val="24"/>
        </w:rPr>
        <w:t>ране труда</w:t>
      </w:r>
      <w:r>
        <w:rPr>
          <w:rStyle w:val="Style_26_ch"/>
          <w:i w:val="0"/>
          <w:color w:val="000000"/>
          <w:sz w:val="24"/>
        </w:rPr>
        <w:t>(приложение №1).</w:t>
      </w:r>
    </w:p>
    <w:p w14:paraId="26040000">
      <w:pPr>
        <w:pStyle w:val="Style_13"/>
        <w:widowControl w:val="1"/>
        <w:tabs>
          <w:tab w:leader="none" w:pos="0" w:val="left"/>
        </w:tabs>
        <w:spacing w:after="0" w:line="240" w:lineRule="auto"/>
        <w:ind w:firstLine="567" w:left="0"/>
        <w:jc w:val="left"/>
        <w:rPr>
          <w:color w:val="000000"/>
          <w:sz w:val="24"/>
        </w:rPr>
      </w:pPr>
      <w:r>
        <w:rPr>
          <w:rStyle w:val="Style_26_ch"/>
          <w:i w:val="0"/>
          <w:color w:val="000000"/>
          <w:sz w:val="24"/>
        </w:rPr>
        <w:t>Учет мнения представительного органа работников произведен.</w:t>
      </w:r>
    </w:p>
    <w:p w14:paraId="27040000">
      <w:pPr>
        <w:pStyle w:val="Style_13"/>
        <w:widowControl w:val="1"/>
        <w:tabs>
          <w:tab w:leader="none" w:pos="0" w:val="left"/>
        </w:tabs>
        <w:spacing w:after="0" w:line="240" w:lineRule="auto"/>
        <w:ind w:firstLine="567" w:left="0"/>
        <w:jc w:val="left"/>
        <w:rPr>
          <w:color w:val="000000"/>
          <w:sz w:val="28"/>
        </w:rPr>
      </w:pPr>
      <w:r>
        <w:rPr>
          <w:color w:val="000000"/>
          <w:sz w:val="24"/>
        </w:rPr>
        <w:t>2.Утвердить Комитет (комиссию) по охране труда (далее Комитет (комиссия)  в составе:</w:t>
      </w:r>
    </w:p>
    <w:p w14:paraId="28040000">
      <w:pPr>
        <w:pStyle w:val="Style_13"/>
        <w:widowControl w:val="1"/>
        <w:spacing w:after="0" w:line="240" w:lineRule="auto"/>
        <w:ind w:firstLine="0" w:left="0"/>
        <w:rPr>
          <w:rStyle w:val="Style_34_ch"/>
          <w:color w:val="000000"/>
          <w:sz w:val="24"/>
        </w:rPr>
      </w:pPr>
      <w:r>
        <w:rPr>
          <w:rStyle w:val="Style_14_ch"/>
          <w:color w:val="000000"/>
          <w:sz w:val="24"/>
        </w:rPr>
        <w:t>Председатель</w:t>
      </w:r>
      <w:r>
        <w:rPr>
          <w:rStyle w:val="Style_34_ch"/>
          <w:i w:val="1"/>
          <w:color w:val="000000"/>
          <w:sz w:val="24"/>
        </w:rPr>
        <w:t xml:space="preserve"> заместитель директора по АХЧ Иванова И.И.</w:t>
      </w:r>
    </w:p>
    <w:p w14:paraId="29040000">
      <w:pPr>
        <w:pStyle w:val="Style_13"/>
        <w:widowControl w:val="1"/>
        <w:spacing w:after="0" w:line="240" w:lineRule="auto"/>
        <w:ind w:firstLine="0" w:left="0"/>
        <w:rPr>
          <w:rStyle w:val="Style_14_ch"/>
          <w:color w:val="000000"/>
          <w:sz w:val="24"/>
        </w:rPr>
      </w:pPr>
      <w:r>
        <w:rPr>
          <w:rStyle w:val="Style_14_ch"/>
          <w:color w:val="000000"/>
          <w:sz w:val="24"/>
        </w:rPr>
        <w:t>Члены Комитета (комиссии):</w:t>
      </w:r>
    </w:p>
    <w:p w14:paraId="2A040000">
      <w:pPr>
        <w:pStyle w:val="Style_35"/>
        <w:widowControl w:val="1"/>
        <w:tabs>
          <w:tab w:leader="none" w:pos="4772" w:val="left"/>
        </w:tabs>
        <w:spacing w:after="0" w:line="240" w:lineRule="auto"/>
        <w:ind/>
        <w:jc w:val="both"/>
        <w:rPr>
          <w:rStyle w:val="Style_34_ch"/>
          <w:color w:val="000000"/>
          <w:sz w:val="24"/>
        </w:rPr>
      </w:pPr>
      <w:r>
        <w:rPr>
          <w:rStyle w:val="Style_34_ch"/>
          <w:i w:val="1"/>
          <w:color w:val="000000"/>
          <w:sz w:val="24"/>
        </w:rPr>
        <w:t>Преподаватель-организатор ОБЖ Лушина  Я.В.,</w:t>
      </w:r>
      <w:r>
        <w:rPr>
          <w:rStyle w:val="Style_34_ch"/>
          <w:color w:val="000000"/>
          <w:sz w:val="24"/>
        </w:rPr>
        <w:t xml:space="preserve"> председ</w:t>
      </w:r>
      <w:r>
        <w:rPr>
          <w:rStyle w:val="Style_34_ch"/>
          <w:color w:val="000000"/>
          <w:sz w:val="24"/>
        </w:rPr>
        <w:t>а</w:t>
      </w:r>
      <w:r>
        <w:rPr>
          <w:rStyle w:val="Style_34_ch"/>
          <w:color w:val="000000"/>
          <w:sz w:val="24"/>
        </w:rPr>
        <w:t>тель ПК ППО, уполномоченный по охране труда.</w:t>
      </w:r>
    </w:p>
    <w:p w14:paraId="2B040000">
      <w:pPr>
        <w:pStyle w:val="Style_35"/>
        <w:widowControl w:val="1"/>
        <w:tabs>
          <w:tab w:leader="none" w:pos="4772" w:val="left"/>
        </w:tabs>
        <w:spacing w:after="0" w:line="240" w:lineRule="auto"/>
        <w:ind/>
        <w:jc w:val="both"/>
        <w:rPr>
          <w:color w:val="000000"/>
          <w:sz w:val="24"/>
        </w:rPr>
      </w:pPr>
      <w:r>
        <w:rPr>
          <w:i w:val="1"/>
          <w:color w:val="000000"/>
          <w:sz w:val="24"/>
        </w:rPr>
        <w:t>Педагог-библиотекарь Петрова Н.Н</w:t>
      </w:r>
      <w:r>
        <w:rPr>
          <w:color w:val="000000"/>
          <w:sz w:val="24"/>
        </w:rPr>
        <w:t xml:space="preserve">., исполняющий функции специалиста по охране труда.  </w:t>
      </w:r>
    </w:p>
    <w:p w14:paraId="2C040000">
      <w:pPr>
        <w:pStyle w:val="Style_13"/>
        <w:widowControl w:val="1"/>
        <w:tabs>
          <w:tab w:leader="none" w:pos="651" w:val="left"/>
        </w:tabs>
        <w:spacing w:after="0" w:line="240" w:lineRule="auto"/>
        <w:ind w:firstLine="567" w:left="0"/>
        <w:rPr>
          <w:color w:val="000000"/>
          <w:sz w:val="24"/>
        </w:rPr>
      </w:pPr>
      <w:r>
        <w:rPr>
          <w:color w:val="000000"/>
          <w:sz w:val="24"/>
        </w:rPr>
        <w:t>3.</w:t>
      </w:r>
      <w:r>
        <w:rPr>
          <w:i w:val="1"/>
          <w:color w:val="000000"/>
          <w:sz w:val="24"/>
        </w:rPr>
        <w:t xml:space="preserve"> Педагог-библиотекарь Петрова Н.Н</w:t>
      </w:r>
      <w:r>
        <w:rPr>
          <w:color w:val="000000"/>
          <w:sz w:val="24"/>
        </w:rPr>
        <w:t>., исполняющий функции специалиста по охране труда организовать пров</w:t>
      </w:r>
      <w:r>
        <w:rPr>
          <w:color w:val="000000"/>
          <w:sz w:val="24"/>
        </w:rPr>
        <w:t>е</w:t>
      </w:r>
      <w:r>
        <w:rPr>
          <w:color w:val="000000"/>
          <w:sz w:val="24"/>
        </w:rPr>
        <w:t>дение обучения по охране труда членов Комитета (комиссии).</w:t>
      </w:r>
    </w:p>
    <w:p w14:paraId="2D040000">
      <w:pPr>
        <w:pStyle w:val="Style_13"/>
        <w:widowControl w:val="1"/>
        <w:tabs>
          <w:tab w:leader="none" w:pos="651" w:val="left"/>
        </w:tabs>
        <w:spacing w:after="0" w:line="240" w:lineRule="auto"/>
        <w:ind w:firstLine="567" w:left="0"/>
        <w:rPr>
          <w:color w:val="000000"/>
          <w:sz w:val="24"/>
        </w:rPr>
      </w:pPr>
      <w:r>
        <w:rPr>
          <w:color w:val="000000"/>
          <w:sz w:val="24"/>
        </w:rPr>
        <w:t>4. Членам Комитета (комиссии) разработать и предст</w:t>
      </w:r>
      <w:r>
        <w:rPr>
          <w:color w:val="000000"/>
          <w:sz w:val="24"/>
        </w:rPr>
        <w:t>а</w:t>
      </w:r>
      <w:r>
        <w:rPr>
          <w:color w:val="000000"/>
          <w:sz w:val="24"/>
        </w:rPr>
        <w:t xml:space="preserve">вить </w:t>
      </w:r>
      <w:r>
        <w:rPr>
          <w:color w:val="000000"/>
          <w:sz w:val="24"/>
        </w:rPr>
        <w:t>н</w:t>
      </w:r>
      <w:r>
        <w:rPr>
          <w:color w:val="000000"/>
          <w:sz w:val="24"/>
        </w:rPr>
        <w:t xml:space="preserve"> утверждение План работы Комитета (комиссии) по охране труда на 2023 год, включающий разработку проектов локальных нормативных актов по охране труда, информир</w:t>
      </w:r>
      <w:r>
        <w:rPr>
          <w:color w:val="000000"/>
          <w:sz w:val="24"/>
        </w:rPr>
        <w:t>о</w:t>
      </w:r>
      <w:r>
        <w:rPr>
          <w:color w:val="000000"/>
          <w:sz w:val="24"/>
        </w:rPr>
        <w:t>вание работников по вопросам охраны труда, организация контроля за состоянием условий труда на рабочих местах, за соблюдением работниками требований охраны труда,  за правильностью применения ими средств индивидуальной и коллективной защиты, другие мероприятия. Срок – до 15.01.2023 г.</w:t>
      </w:r>
    </w:p>
    <w:p w14:paraId="2E040000">
      <w:pPr>
        <w:pStyle w:val="Style_13"/>
        <w:widowControl w:val="1"/>
        <w:tabs>
          <w:tab w:leader="none" w:pos="651" w:val="left"/>
        </w:tabs>
        <w:spacing w:after="0" w:line="240" w:lineRule="auto"/>
        <w:ind w:firstLine="567" w:left="0"/>
        <w:rPr>
          <w:color w:val="000000"/>
          <w:sz w:val="24"/>
        </w:rPr>
      </w:pPr>
      <w:r>
        <w:rPr>
          <w:color w:val="000000"/>
          <w:sz w:val="24"/>
        </w:rPr>
        <w:t>6</w:t>
      </w:r>
      <w:r>
        <w:rPr>
          <w:rStyle w:val="Style_14_ch"/>
          <w:color w:val="000000"/>
          <w:sz w:val="24"/>
        </w:rPr>
        <w:t>.Контроль исполнения настоящего приказа оставляю за собой.</w:t>
      </w:r>
    </w:p>
    <w:p w14:paraId="2F040000">
      <w:pPr>
        <w:pStyle w:val="Style_13"/>
        <w:widowControl w:val="1"/>
        <w:tabs>
          <w:tab w:leader="none" w:pos="524" w:val="left"/>
        </w:tabs>
        <w:spacing w:after="0" w:line="240" w:lineRule="auto"/>
        <w:ind w:firstLine="0" w:left="320"/>
        <w:rPr>
          <w:color w:val="000000"/>
          <w:sz w:val="24"/>
        </w:rPr>
      </w:pPr>
      <w:r>
        <w:rPr>
          <w:color w:val="000000"/>
          <w:sz w:val="24"/>
        </w:rPr>
        <w:t>Директор   _______________________________________</w:t>
      </w:r>
      <w:r>
        <w:rPr>
          <w:color w:val="000000"/>
          <w:sz w:val="24"/>
        </w:rPr>
        <w:t>(Ф.И.О.)</w:t>
      </w:r>
    </w:p>
    <w:p w14:paraId="3004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3104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32040000">
      <w:pPr>
        <w:pStyle w:val="Style_13"/>
        <w:widowControl w:val="1"/>
        <w:tabs>
          <w:tab w:leader="none" w:pos="621" w:val="left"/>
          <w:tab w:leader="underscore" w:pos="4788" w:val="left"/>
        </w:tabs>
        <w:spacing w:after="0" w:line="240" w:lineRule="auto"/>
        <w:ind w:firstLine="0" w:left="500"/>
        <w:jc w:val="left"/>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33040000">
      <w:pPr>
        <w:pStyle w:val="Style_13"/>
        <w:widowControl w:val="1"/>
        <w:tabs>
          <w:tab w:leader="none" w:pos="560" w:val="left"/>
        </w:tabs>
        <w:spacing w:after="0" w:line="240" w:lineRule="auto"/>
        <w:ind w:firstLine="0" w:left="0"/>
        <w:jc w:val="right"/>
        <w:rPr>
          <w:rStyle w:val="Style_26_ch"/>
          <w:i w:val="0"/>
          <w:color w:val="000000"/>
          <w:sz w:val="24"/>
        </w:rPr>
      </w:pPr>
    </w:p>
    <w:p w14:paraId="34040000">
      <w:pPr>
        <w:pStyle w:val="Style_31"/>
        <w:widowControl w:val="1"/>
        <w:tabs>
          <w:tab w:leader="none" w:pos="1405" w:val="left"/>
          <w:tab w:leader="none" w:pos="4253" w:val="left"/>
        </w:tabs>
        <w:spacing w:after="0" w:line="240" w:lineRule="auto"/>
        <w:ind w:firstLine="0" w:left="0" w:right="-55"/>
        <w:jc w:val="center"/>
        <w:rPr>
          <w:rStyle w:val="Style_28_ch"/>
          <w:b w:val="1"/>
          <w:color w:val="000000"/>
          <w:sz w:val="24"/>
        </w:rPr>
      </w:pPr>
      <w:r>
        <w:rPr>
          <w:rStyle w:val="Style_28_ch"/>
          <w:b w:val="1"/>
          <w:color w:val="000000"/>
          <w:sz w:val="24"/>
        </w:rPr>
        <w:t>2.</w:t>
      </w:r>
      <w:r>
        <w:rPr>
          <w:rStyle w:val="Style_28_ch"/>
          <w:b w:val="1"/>
          <w:color w:val="000000"/>
          <w:sz w:val="24"/>
        </w:rPr>
        <w:t>5</w:t>
      </w:r>
      <w:r>
        <w:rPr>
          <w:rStyle w:val="Style_28_ch"/>
          <w:b w:val="1"/>
          <w:color w:val="000000"/>
          <w:sz w:val="24"/>
        </w:rPr>
        <w:t xml:space="preserve">. Приказ о введении в действие Положения </w:t>
      </w:r>
    </w:p>
    <w:p w14:paraId="35040000">
      <w:pPr>
        <w:pStyle w:val="Style_31"/>
        <w:widowControl w:val="1"/>
        <w:tabs>
          <w:tab w:leader="none" w:pos="1405" w:val="left"/>
          <w:tab w:leader="none" w:pos="4253" w:val="left"/>
        </w:tabs>
        <w:spacing w:after="0" w:line="240" w:lineRule="auto"/>
        <w:ind w:firstLine="0" w:left="0" w:right="-55"/>
        <w:jc w:val="center"/>
        <w:rPr>
          <w:rStyle w:val="Style_28_ch"/>
          <w:b w:val="1"/>
          <w:color w:val="000000"/>
          <w:sz w:val="24"/>
        </w:rPr>
      </w:pPr>
      <w:r>
        <w:rPr>
          <w:rStyle w:val="Style_28_ch"/>
          <w:b w:val="1"/>
          <w:color w:val="000000"/>
          <w:sz w:val="24"/>
        </w:rPr>
        <w:t>о системе управления охраной труда</w:t>
      </w:r>
    </w:p>
    <w:p w14:paraId="3604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w:t>
      </w:r>
      <w:r>
        <w:rPr>
          <w:rStyle w:val="Style_29_ch"/>
          <w:color w:val="000000"/>
          <w:sz w:val="24"/>
        </w:rPr>
        <w:t>_____________________________</w:t>
      </w:r>
    </w:p>
    <w:p w14:paraId="3704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38040000">
      <w:pPr>
        <w:pStyle w:val="Style_35"/>
        <w:widowControl w:val="1"/>
        <w:tabs>
          <w:tab w:leader="none" w:pos="4253" w:val="left"/>
        </w:tabs>
        <w:spacing w:after="0" w:line="240" w:lineRule="auto"/>
        <w:ind/>
        <w:jc w:val="center"/>
        <w:rPr>
          <w:color w:val="000000"/>
          <w:sz w:val="24"/>
        </w:rPr>
      </w:pPr>
    </w:p>
    <w:p w14:paraId="39040000">
      <w:pPr>
        <w:pStyle w:val="Style_31"/>
        <w:widowControl w:val="1"/>
        <w:tabs>
          <w:tab w:leader="none" w:pos="4253" w:val="left"/>
        </w:tabs>
        <w:spacing w:after="0" w:line="240" w:lineRule="auto"/>
        <w:ind w:firstLine="0" w:left="0"/>
        <w:jc w:val="center"/>
        <w:rPr>
          <w:color w:val="000000"/>
          <w:sz w:val="24"/>
        </w:rPr>
      </w:pPr>
      <w:bookmarkStart w:id="17" w:name="bookmark115"/>
      <w:r>
        <w:rPr>
          <w:rStyle w:val="Style_28_ch"/>
          <w:b w:val="1"/>
          <w:color w:val="000000"/>
          <w:sz w:val="24"/>
        </w:rPr>
        <w:t>П Р И К А З</w:t>
      </w:r>
      <w:bookmarkEnd w:id="17"/>
    </w:p>
    <w:p w14:paraId="3A040000">
      <w:pPr>
        <w:pStyle w:val="Style_13"/>
        <w:widowControl w:val="1"/>
        <w:tabs>
          <w:tab w:leader="underscore" w:pos="579" w:val="left"/>
          <w:tab w:leader="underscore" w:pos="1882" w:val="left"/>
          <w:tab w:leader="underscore" w:pos="2472" w:val="left"/>
          <w:tab w:leader="none" w:pos="4253" w:val="left"/>
          <w:tab w:leader="none" w:pos="5438" w:val="left"/>
          <w:tab w:leader="underscore" w:pos="6650" w:val="left"/>
        </w:tabs>
        <w:spacing w:after="0" w:line="240" w:lineRule="auto"/>
        <w:ind w:firstLine="0" w:left="0"/>
        <w:rPr>
          <w:color w:val="000000"/>
          <w:sz w:val="24"/>
        </w:rPr>
      </w:pPr>
      <w:r>
        <w:rPr>
          <w:rStyle w:val="Style_14_ch"/>
          <w:color w:val="000000"/>
          <w:sz w:val="24"/>
        </w:rPr>
        <w:t>«</w:t>
      </w:r>
      <w:r>
        <w:rPr>
          <w:rStyle w:val="Style_14_ch"/>
          <w:color w:val="000000"/>
          <w:sz w:val="24"/>
        </w:rPr>
        <w:tab/>
      </w:r>
      <w:r>
        <w:rPr>
          <w:rStyle w:val="Style_14_ch"/>
          <w:color w:val="000000"/>
          <w:sz w:val="24"/>
        </w:rPr>
        <w:t>»</w:t>
      </w:r>
      <w:r>
        <w:rPr>
          <w:rStyle w:val="Style_14_ch"/>
          <w:color w:val="000000"/>
          <w:sz w:val="24"/>
        </w:rPr>
        <w:tab/>
      </w:r>
      <w:r>
        <w:rPr>
          <w:rStyle w:val="Style_14_ch"/>
          <w:color w:val="000000"/>
          <w:sz w:val="24"/>
        </w:rPr>
        <w:t>20</w:t>
      </w:r>
      <w:r>
        <w:rPr>
          <w:rStyle w:val="Style_14_ch"/>
          <w:color w:val="000000"/>
          <w:sz w:val="24"/>
        </w:rPr>
        <w:tab/>
      </w:r>
      <w:r>
        <w:rPr>
          <w:rStyle w:val="Style_14_ch"/>
          <w:color w:val="000000"/>
          <w:sz w:val="24"/>
        </w:rPr>
        <w:t>г.</w:t>
      </w:r>
      <w:r>
        <w:rPr>
          <w:rStyle w:val="Style_14_ch"/>
          <w:color w:val="000000"/>
          <w:sz w:val="24"/>
        </w:rPr>
        <w:tab/>
      </w:r>
      <w:r>
        <w:rPr>
          <w:rStyle w:val="Style_14_ch"/>
          <w:color w:val="000000"/>
          <w:sz w:val="24"/>
        </w:rPr>
        <w:t>№</w:t>
      </w:r>
      <w:r>
        <w:rPr>
          <w:rStyle w:val="Style_14_ch"/>
          <w:color w:val="000000"/>
          <w:sz w:val="24"/>
        </w:rPr>
        <w:tab/>
      </w:r>
    </w:p>
    <w:p w14:paraId="3B040000">
      <w:pPr>
        <w:pStyle w:val="Style_23"/>
        <w:widowControl w:val="1"/>
        <w:tabs>
          <w:tab w:leader="none" w:pos="4253" w:val="left"/>
        </w:tabs>
        <w:spacing w:after="0" w:before="0" w:line="240" w:lineRule="auto"/>
        <w:ind/>
        <w:jc w:val="center"/>
        <w:rPr>
          <w:rStyle w:val="Style_24_ch"/>
          <w:b w:val="1"/>
          <w:color w:val="000000"/>
          <w:sz w:val="24"/>
        </w:rPr>
      </w:pPr>
      <w:r>
        <w:rPr>
          <w:rStyle w:val="Style_24_ch"/>
          <w:b w:val="1"/>
          <w:color w:val="000000"/>
          <w:sz w:val="24"/>
        </w:rPr>
        <w:t xml:space="preserve">О введении в действие </w:t>
      </w:r>
    </w:p>
    <w:p w14:paraId="3C040000">
      <w:pPr>
        <w:pStyle w:val="Style_23"/>
        <w:widowControl w:val="1"/>
        <w:tabs>
          <w:tab w:leader="none" w:pos="4253" w:val="left"/>
        </w:tabs>
        <w:spacing w:after="0" w:before="0" w:line="240" w:lineRule="auto"/>
        <w:ind/>
        <w:jc w:val="center"/>
        <w:rPr>
          <w:b w:val="1"/>
          <w:color w:val="000000"/>
          <w:sz w:val="24"/>
        </w:rPr>
      </w:pPr>
      <w:r>
        <w:rPr>
          <w:rStyle w:val="Style_24_ch"/>
          <w:b w:val="1"/>
          <w:color w:val="000000"/>
          <w:sz w:val="24"/>
        </w:rPr>
        <w:t>Положения о системе управления охраной труда</w:t>
      </w:r>
    </w:p>
    <w:p w14:paraId="3D040000">
      <w:pPr>
        <w:pStyle w:val="Style_13"/>
        <w:widowControl w:val="1"/>
        <w:tabs>
          <w:tab w:leader="none" w:pos="4253" w:val="left"/>
        </w:tabs>
        <w:spacing w:after="0" w:line="240" w:lineRule="auto"/>
        <w:ind w:firstLine="600" w:left="0"/>
        <w:rPr>
          <w:color w:val="000000"/>
          <w:sz w:val="24"/>
        </w:rPr>
      </w:pPr>
      <w:r>
        <w:rPr>
          <w:rStyle w:val="Style_14_ch"/>
          <w:color w:val="000000"/>
          <w:sz w:val="24"/>
        </w:rPr>
        <w:t>С целью обеспечения безопасных условий труда и о</w:t>
      </w:r>
      <w:r>
        <w:rPr>
          <w:rStyle w:val="Style_14_ch"/>
          <w:color w:val="000000"/>
          <w:sz w:val="24"/>
        </w:rPr>
        <w:t>х</w:t>
      </w:r>
      <w:r>
        <w:rPr>
          <w:rStyle w:val="Style_14_ch"/>
          <w:color w:val="000000"/>
          <w:sz w:val="24"/>
        </w:rPr>
        <w:t>раны труда, снижения уровней профессиональных рисков в соответствии с требованиями статей 214, 217 ТК РФ, Приказа Минтруда России от 29.10.2021 г. № 776н «Примерное пол</w:t>
      </w:r>
      <w:r>
        <w:rPr>
          <w:rStyle w:val="Style_14_ch"/>
          <w:color w:val="000000"/>
          <w:sz w:val="24"/>
        </w:rPr>
        <w:t>о</w:t>
      </w:r>
      <w:r>
        <w:rPr>
          <w:rStyle w:val="Style_14_ch"/>
          <w:color w:val="000000"/>
          <w:sz w:val="24"/>
        </w:rPr>
        <w:t xml:space="preserve">жение о системе управления охраной труда» </w:t>
      </w:r>
    </w:p>
    <w:p w14:paraId="3E040000">
      <w:pPr>
        <w:pStyle w:val="Style_13"/>
        <w:widowControl w:val="1"/>
        <w:tabs>
          <w:tab w:leader="none" w:pos="4253" w:val="left"/>
        </w:tabs>
        <w:spacing w:after="0" w:line="240" w:lineRule="auto"/>
        <w:ind w:firstLine="0" w:left="0"/>
        <w:jc w:val="center"/>
        <w:rPr>
          <w:b w:val="1"/>
          <w:color w:val="000000"/>
          <w:sz w:val="24"/>
        </w:rPr>
      </w:pPr>
      <w:bookmarkStart w:id="18" w:name="bookmark116"/>
      <w:r>
        <w:rPr>
          <w:b w:val="1"/>
          <w:color w:val="000000"/>
          <w:sz w:val="24"/>
        </w:rPr>
        <w:t>ПРИКАЗЫВАЮ:</w:t>
      </w:r>
      <w:bookmarkEnd w:id="18"/>
    </w:p>
    <w:p w14:paraId="3F040000">
      <w:pPr>
        <w:pStyle w:val="Style_13"/>
        <w:widowControl w:val="1"/>
        <w:tabs>
          <w:tab w:leader="none" w:pos="651" w:val="left"/>
          <w:tab w:leader="underscore" w:pos="3147" w:val="left"/>
          <w:tab w:leader="none" w:pos="4253" w:val="left"/>
          <w:tab w:leader="underscore" w:pos="4376" w:val="left"/>
          <w:tab w:leader="underscore" w:pos="5000" w:val="left"/>
        </w:tabs>
        <w:spacing w:after="0" w:line="240" w:lineRule="auto"/>
        <w:ind w:firstLine="567" w:left="0"/>
        <w:rPr>
          <w:color w:val="000000"/>
          <w:sz w:val="24"/>
        </w:rPr>
      </w:pPr>
      <w:r>
        <w:rPr>
          <w:rStyle w:val="Style_14_ch"/>
          <w:color w:val="000000"/>
          <w:sz w:val="24"/>
        </w:rPr>
        <w:t>1. Утвердить и ввести в действие с «</w:t>
      </w:r>
      <w:r>
        <w:rPr>
          <w:rStyle w:val="Style_14_ch"/>
          <w:color w:val="000000"/>
          <w:sz w:val="24"/>
        </w:rPr>
        <w:tab/>
      </w:r>
      <w:r>
        <w:rPr>
          <w:rStyle w:val="Style_14_ch"/>
          <w:color w:val="000000"/>
          <w:sz w:val="24"/>
        </w:rPr>
        <w:t>»</w:t>
      </w:r>
      <w:r>
        <w:rPr>
          <w:rStyle w:val="Style_14_ch"/>
          <w:color w:val="000000"/>
          <w:sz w:val="24"/>
        </w:rPr>
        <w:tab/>
      </w:r>
      <w:r>
        <w:rPr>
          <w:rStyle w:val="Style_14_ch"/>
          <w:color w:val="000000"/>
          <w:sz w:val="24"/>
        </w:rPr>
        <w:t>20</w:t>
      </w:r>
      <w:r>
        <w:rPr>
          <w:rStyle w:val="Style_14_ch"/>
          <w:color w:val="000000"/>
          <w:sz w:val="24"/>
        </w:rPr>
        <w:tab/>
      </w:r>
      <w:r>
        <w:rPr>
          <w:rStyle w:val="Style_14_ch"/>
          <w:color w:val="000000"/>
          <w:sz w:val="24"/>
        </w:rPr>
        <w:t>г л</w:t>
      </w:r>
      <w:r>
        <w:rPr>
          <w:rStyle w:val="Style_14_ch"/>
          <w:color w:val="000000"/>
          <w:sz w:val="24"/>
        </w:rPr>
        <w:t>о</w:t>
      </w:r>
      <w:r>
        <w:rPr>
          <w:rStyle w:val="Style_14_ch"/>
          <w:color w:val="000000"/>
          <w:sz w:val="24"/>
        </w:rPr>
        <w:t>кальный нормативный акт «Положение о системе управления охраной труда в (</w:t>
      </w:r>
      <w:r>
        <w:rPr>
          <w:rStyle w:val="Style_14_ch"/>
          <w:i w:val="1"/>
          <w:color w:val="000000"/>
          <w:sz w:val="24"/>
        </w:rPr>
        <w:t>полное наименование образовательной о</w:t>
      </w:r>
      <w:r>
        <w:rPr>
          <w:rStyle w:val="Style_14_ch"/>
          <w:i w:val="1"/>
          <w:color w:val="000000"/>
          <w:sz w:val="24"/>
        </w:rPr>
        <w:t>р</w:t>
      </w:r>
      <w:r>
        <w:rPr>
          <w:rStyle w:val="Style_14_ch"/>
          <w:i w:val="1"/>
          <w:color w:val="000000"/>
          <w:sz w:val="24"/>
        </w:rPr>
        <w:t>ганизации</w:t>
      </w:r>
      <w:r>
        <w:rPr>
          <w:rStyle w:val="Style_14_ch"/>
          <w:color w:val="000000"/>
          <w:sz w:val="24"/>
        </w:rPr>
        <w:t>)</w:t>
      </w:r>
      <w:r>
        <w:rPr>
          <w:color w:val="000000"/>
          <w:sz w:val="24"/>
        </w:rPr>
        <w:t>(далее – Положение о СУОТ в (</w:t>
      </w:r>
      <w:r>
        <w:rPr>
          <w:i w:val="1"/>
          <w:color w:val="000000"/>
          <w:sz w:val="24"/>
        </w:rPr>
        <w:t xml:space="preserve">сокращенное </w:t>
      </w:r>
      <w:r>
        <w:rPr>
          <w:rStyle w:val="Style_14_ch"/>
          <w:i w:val="1"/>
          <w:color w:val="000000"/>
          <w:sz w:val="24"/>
        </w:rPr>
        <w:t>н</w:t>
      </w:r>
      <w:r>
        <w:rPr>
          <w:rStyle w:val="Style_14_ch"/>
          <w:i w:val="1"/>
          <w:color w:val="000000"/>
          <w:sz w:val="24"/>
        </w:rPr>
        <w:t>а</w:t>
      </w:r>
      <w:r>
        <w:rPr>
          <w:rStyle w:val="Style_14_ch"/>
          <w:i w:val="1"/>
          <w:color w:val="000000"/>
          <w:sz w:val="24"/>
        </w:rPr>
        <w:t>именование образовательной организации</w:t>
      </w:r>
      <w:r>
        <w:rPr>
          <w:rStyle w:val="Style_14_ch"/>
          <w:color w:val="000000"/>
          <w:sz w:val="24"/>
        </w:rPr>
        <w:t>)</w:t>
      </w:r>
      <w:r>
        <w:rPr>
          <w:color w:val="000000"/>
          <w:sz w:val="24"/>
        </w:rPr>
        <w:t>», Положение).</w:t>
      </w:r>
    </w:p>
    <w:p w14:paraId="40040000">
      <w:pPr>
        <w:pStyle w:val="Style_13"/>
        <w:widowControl w:val="1"/>
        <w:tabs>
          <w:tab w:leader="none" w:pos="651" w:val="left"/>
          <w:tab w:leader="underscore" w:pos="3147" w:val="left"/>
          <w:tab w:leader="none" w:pos="4253" w:val="left"/>
          <w:tab w:leader="underscore" w:pos="4376" w:val="left"/>
          <w:tab w:leader="underscore" w:pos="5000" w:val="left"/>
        </w:tabs>
        <w:spacing w:after="0" w:line="240" w:lineRule="auto"/>
        <w:ind w:firstLine="567" w:left="0"/>
        <w:rPr>
          <w:color w:val="000000"/>
          <w:sz w:val="24"/>
        </w:rPr>
      </w:pPr>
      <w:r>
        <w:rPr>
          <w:color w:val="000000"/>
          <w:sz w:val="24"/>
        </w:rPr>
        <w:t>Учет мнения представительного органа работников произведен.</w:t>
      </w:r>
    </w:p>
    <w:p w14:paraId="41040000">
      <w:pPr>
        <w:pStyle w:val="Style_13"/>
        <w:widowControl w:val="1"/>
        <w:tabs>
          <w:tab w:leader="none" w:pos="628" w:val="left"/>
          <w:tab w:leader="underscore" w:pos="3147" w:val="left"/>
          <w:tab w:leader="none" w:pos="4253" w:val="left"/>
          <w:tab w:leader="underscore" w:pos="4376" w:val="left"/>
          <w:tab w:leader="underscore" w:pos="5000" w:val="left"/>
        </w:tabs>
        <w:spacing w:after="0" w:line="240" w:lineRule="auto"/>
        <w:ind w:firstLine="567" w:left="0"/>
        <w:rPr>
          <w:color w:val="000000"/>
          <w:sz w:val="24"/>
        </w:rPr>
      </w:pPr>
      <w:r>
        <w:rPr>
          <w:color w:val="000000"/>
          <w:sz w:val="24"/>
        </w:rPr>
        <w:t>2.Лицам, назначенным ответственными за обеспечение безопасных условий и охраны труда,  членам комитета (к</w:t>
      </w:r>
      <w:r>
        <w:rPr>
          <w:color w:val="000000"/>
          <w:sz w:val="24"/>
        </w:rPr>
        <w:t>о</w:t>
      </w:r>
      <w:r>
        <w:rPr>
          <w:color w:val="000000"/>
          <w:sz w:val="24"/>
        </w:rPr>
        <w:t>миссии) по охране труда организовать функционирование системы управления охраной труда в соответствии с треб</w:t>
      </w:r>
      <w:r>
        <w:rPr>
          <w:color w:val="000000"/>
          <w:sz w:val="24"/>
        </w:rPr>
        <w:t>о</w:t>
      </w:r>
      <w:r>
        <w:rPr>
          <w:color w:val="000000"/>
          <w:sz w:val="24"/>
        </w:rPr>
        <w:t>ваниями вышеуказанного документа.</w:t>
      </w:r>
    </w:p>
    <w:p w14:paraId="42040000">
      <w:pPr>
        <w:pStyle w:val="Style_13"/>
        <w:widowControl w:val="1"/>
        <w:tabs>
          <w:tab w:leader="none" w:pos="0" w:val="left"/>
          <w:tab w:leader="underscore" w:pos="5472" w:val="left"/>
        </w:tabs>
        <w:spacing w:after="0" w:line="240" w:lineRule="auto"/>
        <w:ind w:firstLine="567" w:left="0"/>
        <w:rPr>
          <w:rStyle w:val="Style_14_ch"/>
          <w:color w:val="000000"/>
          <w:sz w:val="24"/>
        </w:rPr>
      </w:pPr>
      <w:r>
        <w:rPr>
          <w:color w:val="000000"/>
          <w:sz w:val="24"/>
        </w:rPr>
        <w:t xml:space="preserve">3. </w:t>
      </w:r>
      <w:r>
        <w:rPr>
          <w:rStyle w:val="Style_14_ch"/>
          <w:color w:val="000000"/>
          <w:sz w:val="24"/>
        </w:rPr>
        <w:t xml:space="preserve">Ответственным за проведение инструктажей по охране труда на рабочем месте </w:t>
      </w:r>
      <w:r>
        <w:rPr>
          <w:rStyle w:val="Style_14_ch"/>
          <w:i w:val="1"/>
          <w:color w:val="000000"/>
          <w:sz w:val="24"/>
        </w:rPr>
        <w:t>заместителю директора по УВР Удальцовой М.В. и заместителю директора по АХЧ Ивановой И.И</w:t>
      </w:r>
      <w:r>
        <w:rPr>
          <w:rStyle w:val="Style_14_ch"/>
          <w:color w:val="000000"/>
          <w:sz w:val="24"/>
        </w:rPr>
        <w:t>.:</w:t>
      </w:r>
    </w:p>
    <w:p w14:paraId="43040000">
      <w:pPr>
        <w:pStyle w:val="Style_13"/>
        <w:widowControl w:val="1"/>
        <w:tabs>
          <w:tab w:leader="none" w:pos="633" w:val="left"/>
          <w:tab w:leader="underscore" w:pos="3147" w:val="left"/>
          <w:tab w:leader="none" w:pos="4253" w:val="left"/>
          <w:tab w:leader="underscore" w:pos="4376" w:val="left"/>
          <w:tab w:leader="underscore" w:pos="5000" w:val="left"/>
        </w:tabs>
        <w:spacing w:after="0" w:line="240" w:lineRule="auto"/>
        <w:ind w:firstLine="567" w:left="0"/>
        <w:rPr>
          <w:rStyle w:val="Style_14_ch"/>
          <w:color w:val="000000"/>
          <w:sz w:val="24"/>
        </w:rPr>
      </w:pPr>
      <w:r>
        <w:rPr>
          <w:rStyle w:val="Style_14_ch"/>
          <w:color w:val="000000"/>
          <w:sz w:val="24"/>
        </w:rPr>
        <w:t xml:space="preserve"> провести в </w:t>
      </w:r>
      <w:r>
        <w:rPr>
          <w:rStyle w:val="Style_14_ch"/>
          <w:color w:val="000000"/>
          <w:sz w:val="24"/>
        </w:rPr>
        <w:t xml:space="preserve">соответствующих </w:t>
      </w:r>
      <w:r>
        <w:rPr>
          <w:rStyle w:val="Style_14_ch"/>
          <w:color w:val="000000"/>
          <w:sz w:val="24"/>
        </w:rPr>
        <w:t>структурных подраздел</w:t>
      </w:r>
      <w:r>
        <w:rPr>
          <w:rStyle w:val="Style_14_ch"/>
          <w:color w:val="000000"/>
          <w:sz w:val="24"/>
        </w:rPr>
        <w:t>е</w:t>
      </w:r>
      <w:r>
        <w:rPr>
          <w:rStyle w:val="Style_14_ch"/>
          <w:color w:val="000000"/>
          <w:sz w:val="24"/>
        </w:rPr>
        <w:t xml:space="preserve">ниях </w:t>
      </w:r>
      <w:r>
        <w:rPr>
          <w:rStyle w:val="Style_14_ch"/>
          <w:color w:val="000000"/>
          <w:sz w:val="24"/>
        </w:rPr>
        <w:t xml:space="preserve">для всех работников </w:t>
      </w:r>
      <w:r>
        <w:rPr>
          <w:rStyle w:val="Style_14_ch"/>
          <w:color w:val="000000"/>
          <w:sz w:val="24"/>
        </w:rPr>
        <w:t>внеплановый инструктаж по охране труда</w:t>
      </w:r>
      <w:r>
        <w:rPr>
          <w:rStyle w:val="Style_14_ch"/>
          <w:color w:val="000000"/>
          <w:sz w:val="24"/>
        </w:rPr>
        <w:t xml:space="preserve"> по ознакомлению с Положением</w:t>
      </w:r>
      <w:r>
        <w:rPr>
          <w:rStyle w:val="Style_14_ch"/>
          <w:color w:val="000000"/>
          <w:sz w:val="24"/>
        </w:rPr>
        <w:t xml:space="preserve"> и другими новыми </w:t>
      </w:r>
      <w:r>
        <w:rPr>
          <w:rStyle w:val="Style_14_ch"/>
          <w:color w:val="000000"/>
          <w:sz w:val="24"/>
        </w:rPr>
        <w:t>ЛНА  по процессам системы управления охраной труда</w:t>
      </w:r>
      <w:r>
        <w:rPr>
          <w:rStyle w:val="Style_14_ch"/>
          <w:color w:val="000000"/>
          <w:sz w:val="24"/>
        </w:rPr>
        <w:t xml:space="preserve">. Причина </w:t>
      </w:r>
      <w:r>
        <w:rPr>
          <w:rStyle w:val="Style_14_ch"/>
          <w:color w:val="000000"/>
          <w:sz w:val="24"/>
        </w:rPr>
        <w:t xml:space="preserve"> - </w:t>
      </w:r>
      <w:r>
        <w:rPr>
          <w:rStyle w:val="Style_14_ch"/>
          <w:color w:val="000000"/>
          <w:sz w:val="24"/>
        </w:rPr>
        <w:t xml:space="preserve">изменения </w:t>
      </w:r>
      <w:r>
        <w:rPr>
          <w:rStyle w:val="Style_14_ch"/>
          <w:color w:val="000000"/>
          <w:sz w:val="24"/>
        </w:rPr>
        <w:t>ЛНА</w:t>
      </w:r>
      <w:r>
        <w:rPr>
          <w:rStyle w:val="Style_14_ch"/>
          <w:color w:val="000000"/>
          <w:sz w:val="24"/>
        </w:rPr>
        <w:t>, затрагивающи</w:t>
      </w:r>
      <w:r>
        <w:rPr>
          <w:rStyle w:val="Style_14_ch"/>
          <w:color w:val="000000"/>
          <w:sz w:val="24"/>
        </w:rPr>
        <w:t>е</w:t>
      </w:r>
      <w:r>
        <w:rPr>
          <w:rStyle w:val="Style_14_ch"/>
          <w:color w:val="000000"/>
          <w:sz w:val="24"/>
        </w:rPr>
        <w:t xml:space="preserve"> требования </w:t>
      </w:r>
      <w:r>
        <w:rPr>
          <w:rStyle w:val="Style_14_ch"/>
          <w:color w:val="000000"/>
          <w:sz w:val="24"/>
        </w:rPr>
        <w:t>ОТ</w:t>
      </w:r>
      <w:r>
        <w:rPr>
          <w:rStyle w:val="Style_14_ch"/>
          <w:color w:val="000000"/>
          <w:sz w:val="24"/>
        </w:rPr>
        <w:t xml:space="preserve"> в организации</w:t>
      </w:r>
      <w:r>
        <w:rPr>
          <w:rStyle w:val="Style_14_ch"/>
          <w:color w:val="000000"/>
          <w:sz w:val="24"/>
        </w:rPr>
        <w:t>. Срок: до          2023г.</w:t>
      </w:r>
    </w:p>
    <w:p w14:paraId="44040000">
      <w:pPr>
        <w:pStyle w:val="Style_13"/>
        <w:widowControl w:val="1"/>
        <w:tabs>
          <w:tab w:leader="none" w:pos="633" w:val="left"/>
          <w:tab w:leader="underscore" w:pos="3147" w:val="left"/>
          <w:tab w:leader="none" w:pos="4253" w:val="left"/>
          <w:tab w:leader="underscore" w:pos="4376" w:val="left"/>
          <w:tab w:leader="underscore" w:pos="5000" w:val="left"/>
        </w:tabs>
        <w:spacing w:after="0" w:line="240" w:lineRule="auto"/>
        <w:ind w:firstLine="567" w:left="0"/>
        <w:rPr>
          <w:color w:val="000000"/>
          <w:sz w:val="24"/>
        </w:rPr>
      </w:pPr>
      <w:r>
        <w:rPr>
          <w:rStyle w:val="Style_14_ch"/>
          <w:color w:val="000000"/>
          <w:sz w:val="24"/>
        </w:rPr>
        <w:t>4.</w:t>
      </w:r>
      <w:r>
        <w:rPr>
          <w:rStyle w:val="Style_14_ch"/>
          <w:color w:val="000000"/>
          <w:sz w:val="24"/>
        </w:rPr>
        <w:t>П</w:t>
      </w:r>
      <w:r>
        <w:rPr>
          <w:rStyle w:val="Style_14_ch"/>
          <w:color w:val="000000"/>
          <w:sz w:val="24"/>
        </w:rPr>
        <w:t>едагог</w:t>
      </w:r>
      <w:r>
        <w:rPr>
          <w:rStyle w:val="Style_14_ch"/>
          <w:color w:val="000000"/>
          <w:sz w:val="24"/>
        </w:rPr>
        <w:t>у</w:t>
      </w:r>
      <w:r>
        <w:rPr>
          <w:rStyle w:val="Style_14_ch"/>
          <w:color w:val="000000"/>
          <w:sz w:val="24"/>
        </w:rPr>
        <w:t>-библиотекар</w:t>
      </w:r>
      <w:r>
        <w:rPr>
          <w:rStyle w:val="Style_14_ch"/>
          <w:color w:val="000000"/>
          <w:sz w:val="24"/>
        </w:rPr>
        <w:t>ю</w:t>
      </w:r>
      <w:r>
        <w:rPr>
          <w:rStyle w:val="Style_14_ch"/>
          <w:color w:val="000000"/>
          <w:sz w:val="24"/>
        </w:rPr>
        <w:t xml:space="preserve"> Петров</w:t>
      </w:r>
      <w:r>
        <w:rPr>
          <w:rStyle w:val="Style_14_ch"/>
          <w:color w:val="000000"/>
          <w:sz w:val="24"/>
        </w:rPr>
        <w:t>ой</w:t>
      </w:r>
      <w:r>
        <w:rPr>
          <w:rStyle w:val="Style_14_ch"/>
          <w:color w:val="000000"/>
          <w:sz w:val="24"/>
        </w:rPr>
        <w:t xml:space="preserve"> Н.Н., исполня</w:t>
      </w:r>
      <w:r>
        <w:rPr>
          <w:rStyle w:val="Style_14_ch"/>
          <w:color w:val="000000"/>
          <w:sz w:val="24"/>
        </w:rPr>
        <w:t>ю</w:t>
      </w:r>
      <w:r>
        <w:rPr>
          <w:rStyle w:val="Style_14_ch"/>
          <w:color w:val="000000"/>
          <w:sz w:val="24"/>
        </w:rPr>
        <w:t>ще</w:t>
      </w:r>
      <w:r>
        <w:rPr>
          <w:rStyle w:val="Style_14_ch"/>
          <w:color w:val="000000"/>
          <w:sz w:val="24"/>
        </w:rPr>
        <w:t>му</w:t>
      </w:r>
      <w:r>
        <w:rPr>
          <w:rStyle w:val="Style_14_ch"/>
          <w:color w:val="000000"/>
          <w:sz w:val="24"/>
        </w:rPr>
        <w:t xml:space="preserve"> функции специалиста по охране труда, </w:t>
      </w:r>
      <w:r>
        <w:rPr>
          <w:color w:val="000000"/>
          <w:sz w:val="24"/>
        </w:rPr>
        <w:t xml:space="preserve">знакомить </w:t>
      </w:r>
      <w:r>
        <w:rPr>
          <w:color w:val="000000"/>
          <w:sz w:val="24"/>
        </w:rPr>
        <w:t>вновь принимаемых работников при проведении вводного инстру</w:t>
      </w:r>
      <w:r>
        <w:rPr>
          <w:color w:val="000000"/>
          <w:sz w:val="24"/>
        </w:rPr>
        <w:t>к</w:t>
      </w:r>
      <w:r>
        <w:rPr>
          <w:color w:val="000000"/>
          <w:sz w:val="24"/>
        </w:rPr>
        <w:t xml:space="preserve">тажа с Положением под подпись  </w:t>
      </w:r>
      <w:r>
        <w:rPr>
          <w:color w:val="000000"/>
          <w:sz w:val="24"/>
        </w:rPr>
        <w:t>в листе ознакомления.</w:t>
      </w:r>
    </w:p>
    <w:p w14:paraId="45040000">
      <w:pPr>
        <w:pStyle w:val="Style_13"/>
        <w:widowControl w:val="1"/>
        <w:tabs>
          <w:tab w:leader="none" w:pos="670" w:val="left"/>
          <w:tab w:leader="underscore" w:pos="3147" w:val="left"/>
          <w:tab w:leader="none" w:pos="4253" w:val="left"/>
          <w:tab w:leader="underscore" w:pos="4376" w:val="left"/>
          <w:tab w:leader="underscore" w:pos="5000" w:val="left"/>
        </w:tabs>
        <w:spacing w:after="0" w:line="240" w:lineRule="auto"/>
        <w:ind w:firstLine="567" w:left="0"/>
        <w:rPr>
          <w:color w:val="000000"/>
          <w:sz w:val="24"/>
        </w:rPr>
      </w:pPr>
      <w:r>
        <w:rPr>
          <w:color w:val="000000"/>
          <w:sz w:val="24"/>
        </w:rPr>
        <w:t>5</w:t>
      </w:r>
      <w:r>
        <w:rPr>
          <w:color w:val="000000"/>
          <w:sz w:val="24"/>
        </w:rPr>
        <w:t>.Контроль исполнения настоящего приказа оставляю за собой.</w:t>
      </w:r>
    </w:p>
    <w:p w14:paraId="46040000">
      <w:pPr>
        <w:pStyle w:val="Style_13"/>
        <w:widowControl w:val="1"/>
        <w:tabs>
          <w:tab w:leader="none" w:pos="524" w:val="left"/>
        </w:tabs>
        <w:spacing w:after="0" w:line="240" w:lineRule="auto"/>
        <w:ind w:firstLine="0" w:left="320"/>
        <w:rPr>
          <w:color w:val="000000"/>
          <w:sz w:val="24"/>
        </w:rPr>
      </w:pPr>
      <w:r>
        <w:rPr>
          <w:color w:val="000000"/>
          <w:sz w:val="24"/>
        </w:rPr>
        <w:t>Директор   _______________________________________</w:t>
      </w:r>
      <w:r>
        <w:rPr>
          <w:color w:val="000000"/>
          <w:sz w:val="24"/>
        </w:rPr>
        <w:t>(Ф.И.О.)</w:t>
      </w:r>
    </w:p>
    <w:p w14:paraId="4704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4804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49040000">
      <w:pPr>
        <w:pStyle w:val="Style_13"/>
        <w:widowControl w:val="1"/>
        <w:tabs>
          <w:tab w:leader="underscore" w:pos="4456" w:val="left"/>
        </w:tabs>
        <w:spacing w:after="0" w:line="240" w:lineRule="auto"/>
        <w:ind w:firstLine="0" w:left="300"/>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4A040000">
      <w:pPr>
        <w:pStyle w:val="Style_31"/>
        <w:widowControl w:val="1"/>
        <w:tabs>
          <w:tab w:leader="none" w:pos="1405" w:val="left"/>
        </w:tabs>
        <w:spacing w:after="0" w:line="240" w:lineRule="auto"/>
        <w:ind w:firstLine="0" w:left="0" w:right="700"/>
        <w:rPr>
          <w:rStyle w:val="Style_28_ch"/>
          <w:b w:val="1"/>
          <w:color w:val="000000"/>
        </w:rPr>
      </w:pPr>
    </w:p>
    <w:p w14:paraId="4B040000">
      <w:pPr>
        <w:pStyle w:val="Style_13"/>
        <w:widowControl w:val="1"/>
        <w:spacing w:after="0" w:line="240" w:lineRule="auto"/>
        <w:ind w:firstLine="0" w:left="0"/>
        <w:rPr>
          <w:rStyle w:val="Style_28_ch"/>
          <w:color w:val="000000"/>
          <w:sz w:val="24"/>
        </w:rPr>
      </w:pPr>
    </w:p>
    <w:p w14:paraId="4C040000">
      <w:pPr>
        <w:pStyle w:val="Style_31"/>
        <w:widowControl w:val="1"/>
        <w:tabs>
          <w:tab w:leader="none" w:pos="1869" w:val="left"/>
        </w:tabs>
        <w:spacing w:after="0" w:line="240" w:lineRule="auto"/>
        <w:ind w:firstLine="0" w:left="0"/>
        <w:jc w:val="center"/>
        <w:rPr>
          <w:rStyle w:val="Style_28_ch"/>
          <w:b w:val="1"/>
          <w:color w:val="000000"/>
          <w:sz w:val="24"/>
        </w:rPr>
      </w:pPr>
      <w:r>
        <w:rPr>
          <w:rStyle w:val="Style_28_ch"/>
          <w:b w:val="1"/>
          <w:color w:val="000000"/>
          <w:sz w:val="24"/>
        </w:rPr>
        <w:t>2.6. Приказ</w:t>
      </w:r>
      <w:r>
        <w:rPr>
          <w:rStyle w:val="Style_28_ch"/>
          <w:b w:val="1"/>
          <w:color w:val="000000"/>
          <w:sz w:val="24"/>
        </w:rPr>
        <w:t>(</w:t>
      </w:r>
      <w:r>
        <w:rPr>
          <w:rStyle w:val="Style_28_ch"/>
          <w:b w:val="1"/>
          <w:color w:val="000000"/>
          <w:sz w:val="24"/>
        </w:rPr>
        <w:t>ы</w:t>
      </w:r>
      <w:r>
        <w:rPr>
          <w:rStyle w:val="Style_28_ch"/>
          <w:b w:val="1"/>
          <w:color w:val="000000"/>
          <w:sz w:val="24"/>
        </w:rPr>
        <w:t>)</w:t>
      </w:r>
      <w:r>
        <w:rPr>
          <w:rStyle w:val="Style_28_ch"/>
          <w:b w:val="1"/>
          <w:color w:val="000000"/>
          <w:sz w:val="24"/>
        </w:rPr>
        <w:t xml:space="preserve"> об организации проведения</w:t>
      </w:r>
    </w:p>
    <w:p w14:paraId="4D040000">
      <w:pPr>
        <w:pStyle w:val="Style_31"/>
        <w:widowControl w:val="1"/>
        <w:tabs>
          <w:tab w:leader="none" w:pos="1869" w:val="left"/>
        </w:tabs>
        <w:spacing w:after="0" w:line="240" w:lineRule="auto"/>
        <w:ind w:firstLine="0" w:left="0"/>
        <w:jc w:val="center"/>
        <w:rPr>
          <w:rStyle w:val="Style_28_ch"/>
          <w:b w:val="1"/>
          <w:color w:val="000000"/>
          <w:sz w:val="24"/>
        </w:rPr>
      </w:pPr>
      <w:r>
        <w:rPr>
          <w:rStyle w:val="Style_28_ch"/>
          <w:b w:val="1"/>
          <w:color w:val="000000"/>
          <w:sz w:val="24"/>
        </w:rPr>
        <w:t>специальной оценки условий труда</w:t>
      </w:r>
      <w:r>
        <w:rPr>
          <w:rStyle w:val="Style_28_ch"/>
          <w:b w:val="1"/>
          <w:color w:val="000000"/>
          <w:sz w:val="24"/>
        </w:rPr>
        <w:t>/ об утверждении гр</w:t>
      </w:r>
      <w:r>
        <w:rPr>
          <w:rStyle w:val="Style_28_ch"/>
          <w:b w:val="1"/>
          <w:color w:val="000000"/>
          <w:sz w:val="24"/>
        </w:rPr>
        <w:t>а</w:t>
      </w:r>
      <w:r>
        <w:rPr>
          <w:rStyle w:val="Style_28_ch"/>
          <w:b w:val="1"/>
          <w:color w:val="000000"/>
          <w:sz w:val="24"/>
        </w:rPr>
        <w:t>фика проведения специальной оценки условий труда</w:t>
      </w:r>
    </w:p>
    <w:p w14:paraId="4E040000">
      <w:pPr>
        <w:pStyle w:val="Style_31"/>
        <w:widowControl w:val="1"/>
        <w:tabs>
          <w:tab w:leader="none" w:pos="1869" w:val="left"/>
        </w:tabs>
        <w:spacing w:after="0" w:line="240" w:lineRule="auto"/>
        <w:ind w:firstLine="0" w:left="0"/>
        <w:jc w:val="right"/>
        <w:rPr>
          <w:rStyle w:val="Style_28_ch"/>
          <w:i w:val="1"/>
          <w:color w:val="000000"/>
          <w:sz w:val="24"/>
        </w:rPr>
      </w:pPr>
      <w:r>
        <w:rPr>
          <w:rStyle w:val="Style_28_ch"/>
          <w:i w:val="1"/>
          <w:color w:val="000000"/>
          <w:sz w:val="24"/>
        </w:rPr>
        <w:t>образец варианта приказа</w:t>
      </w:r>
    </w:p>
    <w:p w14:paraId="4F04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w:t>
      </w:r>
      <w:r>
        <w:rPr>
          <w:rStyle w:val="Style_29_ch"/>
          <w:color w:val="000000"/>
          <w:sz w:val="24"/>
        </w:rPr>
        <w:t>_____________________________</w:t>
      </w:r>
    </w:p>
    <w:p w14:paraId="5004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51040000">
      <w:pPr>
        <w:pStyle w:val="Style_31"/>
        <w:widowControl w:val="1"/>
        <w:spacing w:after="0" w:line="240" w:lineRule="auto"/>
        <w:ind w:firstLine="0" w:left="0"/>
        <w:jc w:val="center"/>
        <w:rPr>
          <w:color w:val="000000"/>
          <w:sz w:val="24"/>
        </w:rPr>
      </w:pPr>
      <w:bookmarkStart w:id="19" w:name="bookmark110"/>
      <w:r>
        <w:rPr>
          <w:rStyle w:val="Style_28_ch"/>
          <w:b w:val="1"/>
          <w:color w:val="000000"/>
          <w:sz w:val="24"/>
        </w:rPr>
        <w:t>П Р И К А З</w:t>
      </w:r>
      <w:bookmarkEnd w:id="19"/>
    </w:p>
    <w:p w14:paraId="52040000">
      <w:pPr>
        <w:pStyle w:val="Style_13"/>
        <w:widowControl w:val="1"/>
        <w:tabs>
          <w:tab w:leader="underscore" w:pos="614" w:val="left"/>
          <w:tab w:leader="underscore" w:pos="1842" w:val="left"/>
          <w:tab w:leader="underscore" w:pos="2472" w:val="left"/>
          <w:tab w:leader="none" w:pos="5438" w:val="left"/>
        </w:tabs>
        <w:spacing w:after="0" w:line="240" w:lineRule="auto"/>
        <w:ind w:firstLine="0" w:left="0"/>
        <w:rPr>
          <w:color w:val="000000"/>
          <w:sz w:val="24"/>
        </w:rPr>
      </w:pPr>
      <w:r>
        <w:rPr>
          <w:rStyle w:val="Style_14_ch"/>
          <w:color w:val="000000"/>
          <w:sz w:val="24"/>
        </w:rPr>
        <w:t>«</w:t>
      </w:r>
      <w:r>
        <w:rPr>
          <w:rStyle w:val="Style_14_ch"/>
          <w:color w:val="000000"/>
          <w:sz w:val="24"/>
        </w:rPr>
        <w:tab/>
      </w:r>
      <w:r>
        <w:rPr>
          <w:rStyle w:val="Style_14_ch"/>
          <w:color w:val="000000"/>
          <w:sz w:val="24"/>
        </w:rPr>
        <w:t>»</w:t>
      </w:r>
      <w:r>
        <w:rPr>
          <w:rStyle w:val="Style_14_ch"/>
          <w:color w:val="000000"/>
          <w:sz w:val="24"/>
        </w:rPr>
        <w:tab/>
      </w:r>
      <w:r>
        <w:rPr>
          <w:rStyle w:val="Style_14_ch"/>
          <w:color w:val="000000"/>
          <w:sz w:val="24"/>
        </w:rPr>
        <w:t>20</w:t>
      </w:r>
      <w:r>
        <w:rPr>
          <w:rStyle w:val="Style_14_ch"/>
          <w:color w:val="000000"/>
          <w:sz w:val="24"/>
        </w:rPr>
        <w:tab/>
      </w:r>
      <w:r>
        <w:rPr>
          <w:rStyle w:val="Style_14_ch"/>
          <w:color w:val="000000"/>
          <w:sz w:val="24"/>
        </w:rPr>
        <w:t>г.</w:t>
      </w:r>
      <w:r>
        <w:rPr>
          <w:rStyle w:val="Style_14_ch"/>
          <w:color w:val="000000"/>
          <w:sz w:val="24"/>
        </w:rPr>
        <w:tab/>
      </w:r>
      <w:r>
        <w:rPr>
          <w:rStyle w:val="Style_14_ch"/>
          <w:color w:val="000000"/>
          <w:sz w:val="24"/>
        </w:rPr>
        <w:t>№_______</w:t>
      </w:r>
    </w:p>
    <w:p w14:paraId="53040000">
      <w:pPr>
        <w:pStyle w:val="Style_23"/>
        <w:widowControl w:val="1"/>
        <w:spacing w:after="0" w:before="0" w:line="240" w:lineRule="auto"/>
        <w:ind/>
        <w:jc w:val="center"/>
        <w:rPr>
          <w:b w:val="1"/>
          <w:color w:val="000000"/>
          <w:sz w:val="24"/>
        </w:rPr>
      </w:pPr>
      <w:r>
        <w:rPr>
          <w:rStyle w:val="Style_24_ch"/>
          <w:b w:val="1"/>
          <w:color w:val="000000"/>
          <w:sz w:val="24"/>
        </w:rPr>
        <w:t>Об организации  проведения специальной оценки условий труда</w:t>
      </w:r>
    </w:p>
    <w:p w14:paraId="54040000">
      <w:pPr>
        <w:pStyle w:val="Style_13"/>
        <w:widowControl w:val="1"/>
        <w:spacing w:after="0" w:line="240" w:lineRule="auto"/>
        <w:ind w:firstLine="320" w:left="0"/>
        <w:rPr>
          <w:color w:val="000000"/>
          <w:sz w:val="24"/>
        </w:rPr>
      </w:pPr>
      <w:r>
        <w:rPr>
          <w:rStyle w:val="Style_14_ch"/>
          <w:color w:val="000000"/>
          <w:sz w:val="24"/>
        </w:rPr>
        <w:t>В целях реализации требований ст. 214 Трудового кодекса РФ, Федерального закона от 28.12. 2013 № 426-ФЗ «О спец</w:t>
      </w:r>
      <w:r>
        <w:rPr>
          <w:rStyle w:val="Style_14_ch"/>
          <w:color w:val="000000"/>
          <w:sz w:val="24"/>
        </w:rPr>
        <w:t>и</w:t>
      </w:r>
      <w:r>
        <w:rPr>
          <w:rStyle w:val="Style_14_ch"/>
          <w:color w:val="000000"/>
          <w:sz w:val="24"/>
        </w:rPr>
        <w:t>альной оценке условий труда»</w:t>
      </w:r>
    </w:p>
    <w:p w14:paraId="55040000">
      <w:pPr>
        <w:pStyle w:val="Style_13"/>
        <w:widowControl w:val="1"/>
        <w:spacing w:after="0" w:line="240" w:lineRule="auto"/>
        <w:ind w:firstLine="0" w:left="0"/>
        <w:jc w:val="center"/>
        <w:rPr>
          <w:b w:val="1"/>
          <w:color w:val="000000"/>
          <w:sz w:val="24"/>
        </w:rPr>
      </w:pPr>
      <w:r>
        <w:rPr>
          <w:b w:val="1"/>
          <w:color w:val="000000"/>
          <w:sz w:val="24"/>
        </w:rPr>
        <w:t>ПРИКАЗЫВАЮ:</w:t>
      </w:r>
    </w:p>
    <w:p w14:paraId="56040000">
      <w:pPr>
        <w:pStyle w:val="Style_13"/>
        <w:widowControl w:val="1"/>
        <w:numPr>
          <w:ilvl w:val="0"/>
          <w:numId w:val="6"/>
        </w:numPr>
        <w:tabs>
          <w:tab w:leader="none" w:pos="637" w:val="left"/>
        </w:tabs>
        <w:spacing w:after="0" w:line="240" w:lineRule="auto"/>
        <w:ind w:firstLine="567" w:left="0"/>
        <w:rPr>
          <w:rStyle w:val="Style_14_ch"/>
          <w:color w:val="000000"/>
          <w:sz w:val="24"/>
        </w:rPr>
      </w:pPr>
      <w:r>
        <w:rPr>
          <w:rStyle w:val="Style_14_ch"/>
          <w:color w:val="000000"/>
          <w:sz w:val="24"/>
        </w:rPr>
        <w:t>Утвердить Положение об организации пров</w:t>
      </w:r>
      <w:r>
        <w:rPr>
          <w:rStyle w:val="Style_14_ch"/>
          <w:color w:val="000000"/>
          <w:sz w:val="24"/>
        </w:rPr>
        <w:t>е</w:t>
      </w:r>
      <w:r>
        <w:rPr>
          <w:rStyle w:val="Style_14_ch"/>
          <w:color w:val="000000"/>
          <w:sz w:val="24"/>
        </w:rPr>
        <w:t xml:space="preserve">дения специальной оценки условий </w:t>
      </w:r>
      <w:r>
        <w:rPr>
          <w:rStyle w:val="Style_14_ch"/>
          <w:i w:val="1"/>
          <w:color w:val="000000"/>
          <w:sz w:val="24"/>
        </w:rPr>
        <w:t>труда</w:t>
      </w:r>
      <w:r>
        <w:rPr>
          <w:rStyle w:val="Style_14_ch"/>
          <w:i w:val="1"/>
          <w:color w:val="000000"/>
          <w:sz w:val="24"/>
        </w:rPr>
        <w:t xml:space="preserve"> в (наименование образовательной орг</w:t>
      </w:r>
      <w:r>
        <w:rPr>
          <w:rStyle w:val="Style_14_ch"/>
          <w:color w:val="000000"/>
          <w:sz w:val="24"/>
        </w:rPr>
        <w:t>анизации</w:t>
      </w:r>
      <w:r>
        <w:rPr>
          <w:rStyle w:val="Style_14_ch"/>
          <w:color w:val="000000"/>
          <w:sz w:val="24"/>
        </w:rPr>
        <w:t xml:space="preserve">) </w:t>
      </w:r>
      <w:r>
        <w:rPr>
          <w:rStyle w:val="Style_14_ch"/>
          <w:color w:val="000000"/>
          <w:sz w:val="24"/>
        </w:rPr>
        <w:t xml:space="preserve"> (Приложение №1).</w:t>
      </w:r>
    </w:p>
    <w:p w14:paraId="57040000">
      <w:pPr>
        <w:pStyle w:val="Style_13"/>
        <w:widowControl w:val="1"/>
        <w:tabs>
          <w:tab w:leader="none" w:pos="637" w:val="left"/>
        </w:tabs>
        <w:spacing w:after="0" w:line="240" w:lineRule="auto"/>
        <w:ind w:firstLine="567" w:left="0"/>
        <w:rPr>
          <w:rStyle w:val="Style_14_ch"/>
          <w:color w:val="000000"/>
          <w:sz w:val="24"/>
        </w:rPr>
      </w:pPr>
      <w:r>
        <w:rPr>
          <w:rStyle w:val="Style_14_ch"/>
          <w:color w:val="000000"/>
          <w:sz w:val="24"/>
        </w:rPr>
        <w:t>Учет мнения представительного органа работников произведен.</w:t>
      </w:r>
    </w:p>
    <w:p w14:paraId="58040000">
      <w:pPr>
        <w:pStyle w:val="Style_13"/>
        <w:widowControl w:val="1"/>
        <w:numPr>
          <w:ilvl w:val="0"/>
          <w:numId w:val="6"/>
        </w:numPr>
        <w:tabs>
          <w:tab w:leader="none" w:pos="637" w:val="left"/>
        </w:tabs>
        <w:spacing w:after="0" w:line="240" w:lineRule="auto"/>
        <w:ind w:firstLine="567" w:left="0"/>
        <w:rPr>
          <w:color w:val="000000"/>
          <w:sz w:val="24"/>
        </w:rPr>
      </w:pPr>
      <w:r>
        <w:rPr>
          <w:rStyle w:val="Style_14_ch"/>
          <w:color w:val="000000"/>
          <w:sz w:val="24"/>
        </w:rPr>
        <w:t>Создать постоянно действующую комиссию по проведению специальной оценки условий труда (далее – К</w:t>
      </w:r>
      <w:r>
        <w:rPr>
          <w:rStyle w:val="Style_14_ch"/>
          <w:color w:val="000000"/>
          <w:sz w:val="24"/>
        </w:rPr>
        <w:t>о</w:t>
      </w:r>
      <w:r>
        <w:rPr>
          <w:rStyle w:val="Style_14_ch"/>
          <w:color w:val="000000"/>
          <w:sz w:val="24"/>
        </w:rPr>
        <w:t>миссия) в составе:</w:t>
      </w:r>
    </w:p>
    <w:p w14:paraId="59040000">
      <w:pPr>
        <w:pStyle w:val="Style_13"/>
        <w:widowControl w:val="1"/>
        <w:tabs>
          <w:tab w:leader="underscore" w:pos="4608" w:val="center"/>
          <w:tab w:leader="none" w:pos="5544" w:val="center"/>
        </w:tabs>
        <w:spacing w:after="0" w:line="240" w:lineRule="auto"/>
        <w:ind w:firstLine="567" w:left="0"/>
        <w:rPr>
          <w:color w:val="000000"/>
          <w:sz w:val="24"/>
        </w:rPr>
      </w:pPr>
      <w:r>
        <w:rPr>
          <w:color w:val="000000"/>
          <w:sz w:val="24"/>
        </w:rPr>
        <w:t>Председатель Комиссии</w:t>
      </w:r>
      <w:r>
        <w:rPr>
          <w:color w:val="000000"/>
          <w:sz w:val="24"/>
        </w:rPr>
        <w:t>:</w:t>
      </w:r>
    </w:p>
    <w:p w14:paraId="5A040000">
      <w:pPr>
        <w:pStyle w:val="Style_13"/>
        <w:widowControl w:val="1"/>
        <w:tabs>
          <w:tab w:leader="underscore" w:pos="4608" w:val="center"/>
          <w:tab w:leader="none" w:pos="5544" w:val="center"/>
        </w:tabs>
        <w:spacing w:after="0" w:line="240" w:lineRule="auto"/>
        <w:ind w:firstLine="567" w:left="0"/>
        <w:rPr>
          <w:color w:val="000000"/>
          <w:sz w:val="24"/>
        </w:rPr>
      </w:pPr>
      <w:r>
        <w:rPr>
          <w:color w:val="000000"/>
          <w:sz w:val="24"/>
        </w:rPr>
        <w:t>Белая О.В. – директор МБОУ.</w:t>
      </w:r>
    </w:p>
    <w:p w14:paraId="5B040000">
      <w:pPr>
        <w:pStyle w:val="Style_13"/>
        <w:widowControl w:val="1"/>
        <w:tabs>
          <w:tab w:leader="underscore" w:pos="4608" w:val="center"/>
          <w:tab w:leader="none" w:pos="5544" w:val="center"/>
        </w:tabs>
        <w:spacing w:after="0" w:line="240" w:lineRule="auto"/>
        <w:ind w:firstLine="567" w:left="0"/>
        <w:rPr>
          <w:color w:val="000000"/>
          <w:sz w:val="24"/>
        </w:rPr>
      </w:pPr>
      <w:r>
        <w:rPr>
          <w:color w:val="000000"/>
          <w:sz w:val="24"/>
        </w:rPr>
        <w:t xml:space="preserve">Члены Комиссии </w:t>
      </w:r>
      <w:r>
        <w:rPr>
          <w:color w:val="000000"/>
          <w:sz w:val="24"/>
        </w:rPr>
        <w:t>:</w:t>
      </w:r>
    </w:p>
    <w:p w14:paraId="5C040000">
      <w:pPr>
        <w:pStyle w:val="Style_13"/>
        <w:widowControl w:val="1"/>
        <w:tabs>
          <w:tab w:leader="underscore" w:pos="4608" w:val="center"/>
          <w:tab w:leader="none" w:pos="5544" w:val="center"/>
        </w:tabs>
        <w:spacing w:after="0" w:line="240" w:lineRule="auto"/>
        <w:ind w:firstLine="567" w:left="0"/>
        <w:rPr>
          <w:color w:val="000000"/>
          <w:sz w:val="24"/>
        </w:rPr>
      </w:pPr>
      <w:r>
        <w:rPr>
          <w:color w:val="000000"/>
          <w:sz w:val="24"/>
        </w:rPr>
        <w:t>Лушина Я.В. – преподаватель-организатор ОБЖ, пре</w:t>
      </w:r>
      <w:r>
        <w:rPr>
          <w:color w:val="000000"/>
          <w:sz w:val="24"/>
        </w:rPr>
        <w:t>д</w:t>
      </w:r>
      <w:r>
        <w:rPr>
          <w:color w:val="000000"/>
          <w:sz w:val="24"/>
        </w:rPr>
        <w:t xml:space="preserve">седатель </w:t>
      </w:r>
      <w:r>
        <w:rPr>
          <w:color w:val="000000"/>
          <w:sz w:val="24"/>
        </w:rPr>
        <w:t>профкома</w:t>
      </w:r>
      <w:r>
        <w:rPr>
          <w:color w:val="000000"/>
          <w:sz w:val="24"/>
        </w:rPr>
        <w:t>.</w:t>
      </w:r>
    </w:p>
    <w:p w14:paraId="5D040000">
      <w:pPr>
        <w:pStyle w:val="Style_13"/>
        <w:widowControl w:val="1"/>
        <w:tabs>
          <w:tab w:leader="underscore" w:pos="4608" w:val="center"/>
          <w:tab w:leader="none" w:pos="5544" w:val="center"/>
        </w:tabs>
        <w:spacing w:after="0" w:line="240" w:lineRule="auto"/>
        <w:ind w:firstLine="567" w:left="0"/>
        <w:rPr>
          <w:color w:val="000000"/>
          <w:sz w:val="24"/>
        </w:rPr>
      </w:pPr>
      <w:r>
        <w:rPr>
          <w:color w:val="000000"/>
          <w:sz w:val="24"/>
        </w:rPr>
        <w:t xml:space="preserve">Петрова Н.Н. - педагог-библиотекарь.  </w:t>
      </w:r>
    </w:p>
    <w:p w14:paraId="5E040000">
      <w:pPr>
        <w:pStyle w:val="Style_13"/>
        <w:widowControl w:val="1"/>
        <w:tabs>
          <w:tab w:leader="underscore" w:pos="4608" w:val="center"/>
          <w:tab w:leader="none" w:pos="5544" w:val="center"/>
        </w:tabs>
        <w:spacing w:after="0" w:line="240" w:lineRule="auto"/>
        <w:ind w:firstLine="567" w:left="0"/>
        <w:rPr>
          <w:color w:val="000000"/>
          <w:sz w:val="24"/>
        </w:rPr>
      </w:pPr>
      <w:r>
        <w:rPr>
          <w:color w:val="000000"/>
          <w:sz w:val="24"/>
        </w:rPr>
        <w:t>Член комиссии п</w:t>
      </w:r>
      <w:r>
        <w:rPr>
          <w:color w:val="000000"/>
          <w:sz w:val="24"/>
        </w:rPr>
        <w:t xml:space="preserve">едагог-библиотекарь  Петрова Н.Н. </w:t>
      </w:r>
      <w:r>
        <w:rPr>
          <w:color w:val="000000"/>
          <w:sz w:val="24"/>
        </w:rPr>
        <w:t>исполняет функции специалиста по охране труда.</w:t>
      </w:r>
    </w:p>
    <w:p w14:paraId="5F040000">
      <w:pPr>
        <w:pStyle w:val="Style_13"/>
        <w:widowControl w:val="1"/>
        <w:tabs>
          <w:tab w:leader="underscore" w:pos="4608" w:val="center"/>
          <w:tab w:leader="none" w:pos="5544" w:val="center"/>
        </w:tabs>
        <w:spacing w:after="0" w:line="240" w:lineRule="auto"/>
        <w:ind w:firstLine="567" w:left="0"/>
        <w:rPr>
          <w:i w:val="1"/>
          <w:color w:val="000000"/>
          <w:sz w:val="24"/>
        </w:rPr>
      </w:pPr>
      <w:r>
        <w:rPr>
          <w:color w:val="000000"/>
          <w:sz w:val="24"/>
        </w:rPr>
        <w:t xml:space="preserve">3. Комиссии провести внеплановую специальную оценку условий труда на вновь организованном рабочем месте - </w:t>
      </w:r>
      <w:r>
        <w:rPr>
          <w:i w:val="1"/>
          <w:color w:val="000000"/>
          <w:sz w:val="24"/>
        </w:rPr>
        <w:t>с</w:t>
      </w:r>
      <w:r>
        <w:rPr>
          <w:i w:val="1"/>
          <w:color w:val="000000"/>
          <w:sz w:val="24"/>
        </w:rPr>
        <w:t>о</w:t>
      </w:r>
      <w:r>
        <w:rPr>
          <w:i w:val="1"/>
          <w:color w:val="000000"/>
          <w:sz w:val="24"/>
        </w:rPr>
        <w:t>ветник директора по воспитанию и взаимодействию с де</w:t>
      </w:r>
      <w:r>
        <w:rPr>
          <w:i w:val="1"/>
          <w:color w:val="000000"/>
          <w:sz w:val="24"/>
        </w:rPr>
        <w:t>т</w:t>
      </w:r>
      <w:r>
        <w:rPr>
          <w:i w:val="1"/>
          <w:color w:val="000000"/>
          <w:sz w:val="24"/>
        </w:rPr>
        <w:t>скими общественными объединениями (введен в штатное расписание с 1.09.2022). Срок – до 1.02.2023.</w:t>
      </w:r>
    </w:p>
    <w:p w14:paraId="60040000">
      <w:pPr>
        <w:pStyle w:val="Style_13"/>
        <w:widowControl w:val="1"/>
        <w:tabs>
          <w:tab w:leader="underscore" w:pos="4608" w:val="center"/>
          <w:tab w:leader="none" w:pos="5544" w:val="center"/>
        </w:tabs>
        <w:spacing w:after="0" w:line="240" w:lineRule="auto"/>
        <w:ind w:firstLine="567" w:left="0"/>
        <w:rPr>
          <w:color w:val="000000"/>
          <w:sz w:val="24"/>
        </w:rPr>
      </w:pPr>
      <w:r>
        <w:rPr>
          <w:color w:val="000000"/>
          <w:sz w:val="24"/>
        </w:rPr>
        <w:t xml:space="preserve">4. Утвердить </w:t>
      </w:r>
      <w:r>
        <w:rPr>
          <w:color w:val="000000"/>
          <w:sz w:val="24"/>
        </w:rPr>
        <w:t>Г</w:t>
      </w:r>
      <w:r>
        <w:rPr>
          <w:color w:val="000000"/>
          <w:sz w:val="24"/>
        </w:rPr>
        <w:t>рафик проведения специальной оценки условий труда (Приложение №2).</w:t>
      </w:r>
    </w:p>
    <w:p w14:paraId="61040000">
      <w:pPr>
        <w:pStyle w:val="Style_13"/>
        <w:widowControl w:val="1"/>
        <w:tabs>
          <w:tab w:leader="none" w:pos="0" w:val="left"/>
          <w:tab w:leader="underscore" w:pos="5472" w:val="left"/>
        </w:tabs>
        <w:spacing w:after="0" w:line="240" w:lineRule="auto"/>
        <w:ind w:firstLine="567" w:left="0"/>
        <w:rPr>
          <w:rStyle w:val="Style_14_ch"/>
          <w:color w:val="000000"/>
          <w:sz w:val="24"/>
        </w:rPr>
      </w:pPr>
      <w:r>
        <w:rPr>
          <w:rStyle w:val="Style_14_ch"/>
          <w:color w:val="000000"/>
          <w:sz w:val="24"/>
        </w:rPr>
        <w:t xml:space="preserve">5. </w:t>
      </w:r>
      <w:r>
        <w:rPr>
          <w:rStyle w:val="Style_14_ch"/>
          <w:i w:val="1"/>
          <w:color w:val="000000"/>
          <w:sz w:val="24"/>
        </w:rPr>
        <w:t>Секретарю руководителя Васиной О.В.</w:t>
      </w:r>
      <w:r>
        <w:rPr>
          <w:rStyle w:val="Style_14_ch"/>
          <w:color w:val="000000"/>
          <w:sz w:val="24"/>
        </w:rPr>
        <w:t xml:space="preserve"> ознакомить с приказом всех заинтересованных лиц.</w:t>
      </w:r>
    </w:p>
    <w:p w14:paraId="62040000">
      <w:pPr>
        <w:pStyle w:val="Style_13"/>
        <w:widowControl w:val="1"/>
        <w:tabs>
          <w:tab w:leader="none" w:pos="0" w:val="left"/>
          <w:tab w:leader="underscore" w:pos="5472" w:val="left"/>
        </w:tabs>
        <w:spacing w:after="0" w:line="240" w:lineRule="auto"/>
        <w:ind w:firstLine="567" w:left="0"/>
        <w:rPr>
          <w:rStyle w:val="Style_14_ch"/>
          <w:color w:val="000000"/>
          <w:sz w:val="24"/>
        </w:rPr>
      </w:pPr>
      <w:r>
        <w:rPr>
          <w:rStyle w:val="Style_14_ch"/>
          <w:color w:val="000000"/>
          <w:sz w:val="24"/>
        </w:rPr>
        <w:t>6.Контроль исполнения настоящего приказа оставляю за собой.</w:t>
      </w:r>
    </w:p>
    <w:p w14:paraId="63040000">
      <w:pPr>
        <w:pStyle w:val="Style_13"/>
        <w:widowControl w:val="1"/>
        <w:tabs>
          <w:tab w:leader="none" w:pos="0" w:val="left"/>
          <w:tab w:leader="underscore" w:pos="5472" w:val="left"/>
        </w:tabs>
        <w:spacing w:after="0" w:line="240" w:lineRule="auto"/>
        <w:ind w:firstLine="0" w:left="540"/>
        <w:rPr>
          <w:rStyle w:val="Style_14_ch"/>
          <w:color w:val="000000"/>
          <w:sz w:val="24"/>
        </w:rPr>
      </w:pPr>
      <w:r>
        <w:rPr>
          <w:rStyle w:val="Style_14_ch"/>
          <w:color w:val="000000"/>
          <w:sz w:val="24"/>
        </w:rPr>
        <w:t>Директор   _______________________________________(Ф.И.О.)</w:t>
      </w:r>
    </w:p>
    <w:p w14:paraId="64040000">
      <w:pPr>
        <w:pStyle w:val="Style_13"/>
        <w:widowControl w:val="1"/>
        <w:tabs>
          <w:tab w:leader="none" w:pos="0" w:val="left"/>
          <w:tab w:leader="underscore" w:pos="5472" w:val="left"/>
        </w:tabs>
        <w:spacing w:after="0" w:line="240" w:lineRule="auto"/>
        <w:ind w:firstLine="0" w:left="540"/>
        <w:rPr>
          <w:rStyle w:val="Style_14_ch"/>
          <w:color w:val="000000"/>
          <w:sz w:val="24"/>
        </w:rPr>
      </w:pPr>
      <w:r>
        <w:rPr>
          <w:rStyle w:val="Style_14_ch"/>
          <w:color w:val="000000"/>
          <w:sz w:val="24"/>
        </w:rPr>
        <w:t xml:space="preserve">                                                    (подпись)</w:t>
      </w:r>
    </w:p>
    <w:p w14:paraId="65040000">
      <w:pPr>
        <w:pStyle w:val="Style_13"/>
        <w:widowControl w:val="1"/>
        <w:tabs>
          <w:tab w:leader="none" w:pos="0" w:val="left"/>
          <w:tab w:leader="underscore" w:pos="5472" w:val="left"/>
        </w:tabs>
        <w:spacing w:after="0" w:line="240" w:lineRule="auto"/>
        <w:ind w:firstLine="0" w:left="540"/>
        <w:rPr>
          <w:rStyle w:val="Style_14_ch"/>
          <w:color w:val="000000"/>
          <w:sz w:val="24"/>
        </w:rPr>
      </w:pPr>
      <w:r>
        <w:rPr>
          <w:rStyle w:val="Style_14_ch"/>
          <w:color w:val="000000"/>
          <w:sz w:val="24"/>
        </w:rPr>
        <w:t>С приказом ознакомлены:</w:t>
      </w:r>
    </w:p>
    <w:p w14:paraId="66040000">
      <w:pPr>
        <w:pStyle w:val="Style_13"/>
        <w:widowControl w:val="1"/>
        <w:tabs>
          <w:tab w:leader="none" w:pos="0" w:val="left"/>
          <w:tab w:leader="underscore" w:pos="5472" w:val="left"/>
        </w:tabs>
        <w:spacing w:after="0" w:line="240" w:lineRule="auto"/>
        <w:ind w:firstLine="0" w:left="540"/>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67040000">
      <w:pPr>
        <w:pStyle w:val="Style_13"/>
        <w:widowControl w:val="1"/>
        <w:tabs>
          <w:tab w:leader="none" w:pos="0" w:val="left"/>
          <w:tab w:leader="underscore" w:pos="5472" w:val="left"/>
        </w:tabs>
        <w:spacing w:after="0" w:line="240" w:lineRule="auto"/>
        <w:ind w:firstLine="0" w:left="540"/>
        <w:jc w:val="left"/>
        <w:rPr>
          <w:color w:val="000000"/>
          <w:sz w:val="24"/>
        </w:rPr>
      </w:pPr>
    </w:p>
    <w:p w14:paraId="68040000">
      <w:pPr>
        <w:pStyle w:val="Style_13"/>
        <w:widowControl w:val="1"/>
        <w:tabs>
          <w:tab w:leader="none" w:pos="0" w:val="left"/>
          <w:tab w:leader="underscore" w:pos="5472" w:val="left"/>
        </w:tabs>
        <w:spacing w:after="0" w:line="240" w:lineRule="auto"/>
        <w:ind w:firstLine="0" w:left="540"/>
        <w:jc w:val="left"/>
        <w:rPr>
          <w:color w:val="000000"/>
        </w:rPr>
      </w:pPr>
    </w:p>
    <w:p w14:paraId="69040000">
      <w:pPr>
        <w:pStyle w:val="Style_31"/>
        <w:widowControl w:val="1"/>
        <w:tabs>
          <w:tab w:leader="none" w:pos="1249" w:val="left"/>
        </w:tabs>
        <w:spacing w:after="0" w:line="240" w:lineRule="auto"/>
        <w:ind w:firstLine="0" w:left="0"/>
        <w:jc w:val="center"/>
        <w:rPr>
          <w:rStyle w:val="Style_28_ch"/>
          <w:b w:val="1"/>
          <w:color w:val="000000"/>
          <w:sz w:val="24"/>
        </w:rPr>
      </w:pPr>
      <w:bookmarkStart w:id="20" w:name="bookmark112"/>
    </w:p>
    <w:p w14:paraId="6A040000">
      <w:pPr>
        <w:pStyle w:val="Style_31"/>
        <w:widowControl w:val="1"/>
        <w:tabs>
          <w:tab w:leader="none" w:pos="1249" w:val="left"/>
        </w:tabs>
        <w:spacing w:after="0" w:line="240" w:lineRule="auto"/>
        <w:ind w:firstLine="0" w:left="0"/>
        <w:jc w:val="center"/>
        <w:rPr>
          <w:rStyle w:val="Style_28_ch"/>
          <w:b w:val="1"/>
          <w:color w:val="000000"/>
          <w:sz w:val="24"/>
        </w:rPr>
      </w:pPr>
    </w:p>
    <w:p w14:paraId="6B040000">
      <w:pPr>
        <w:pStyle w:val="Style_31"/>
        <w:widowControl w:val="1"/>
        <w:tabs>
          <w:tab w:leader="none" w:pos="1249" w:val="left"/>
        </w:tabs>
        <w:spacing w:after="0" w:line="240" w:lineRule="auto"/>
        <w:ind w:firstLine="0" w:left="0"/>
        <w:jc w:val="center"/>
        <w:rPr>
          <w:rStyle w:val="Style_28_ch"/>
          <w:b w:val="1"/>
          <w:color w:val="000000"/>
          <w:sz w:val="24"/>
        </w:rPr>
      </w:pPr>
    </w:p>
    <w:p w14:paraId="6C040000">
      <w:pPr>
        <w:pStyle w:val="Style_31"/>
        <w:widowControl w:val="1"/>
        <w:tabs>
          <w:tab w:leader="none" w:pos="1249" w:val="left"/>
        </w:tabs>
        <w:spacing w:after="0" w:line="240" w:lineRule="auto"/>
        <w:ind w:firstLine="0" w:left="0"/>
        <w:jc w:val="center"/>
        <w:rPr>
          <w:rStyle w:val="Style_28_ch"/>
          <w:b w:val="1"/>
          <w:color w:val="000000"/>
          <w:sz w:val="24"/>
        </w:rPr>
      </w:pPr>
      <w:r>
        <w:rPr>
          <w:rStyle w:val="Style_28_ch"/>
          <w:b w:val="1"/>
          <w:color w:val="000000"/>
          <w:sz w:val="24"/>
        </w:rPr>
        <w:t xml:space="preserve">2.7. Приказ об организации проведения </w:t>
      </w:r>
    </w:p>
    <w:p w14:paraId="6D040000">
      <w:pPr>
        <w:pStyle w:val="Style_31"/>
        <w:widowControl w:val="1"/>
        <w:tabs>
          <w:tab w:leader="none" w:pos="1249" w:val="left"/>
        </w:tabs>
        <w:spacing w:after="0" w:line="240" w:lineRule="auto"/>
        <w:ind w:firstLine="0" w:left="0"/>
        <w:jc w:val="center"/>
        <w:rPr>
          <w:rStyle w:val="Style_28_ch"/>
          <w:b w:val="1"/>
          <w:color w:val="000000"/>
          <w:sz w:val="24"/>
        </w:rPr>
      </w:pPr>
      <w:r>
        <w:rPr>
          <w:rStyle w:val="Style_28_ch"/>
          <w:b w:val="1"/>
          <w:color w:val="000000"/>
          <w:sz w:val="24"/>
        </w:rPr>
        <w:t>оценки профессиональных рисков</w:t>
      </w:r>
      <w:bookmarkEnd w:id="20"/>
    </w:p>
    <w:p w14:paraId="6E040000">
      <w:pPr>
        <w:pStyle w:val="Style_13"/>
        <w:widowControl w:val="1"/>
        <w:spacing w:after="0" w:line="240" w:lineRule="auto"/>
        <w:ind w:firstLine="0" w:left="0"/>
        <w:jc w:val="center"/>
        <w:rPr>
          <w:b w:val="1"/>
          <w:color w:val="000000"/>
          <w:sz w:val="24"/>
        </w:rPr>
      </w:pPr>
      <w:bookmarkStart w:id="21" w:name="bookmark113"/>
      <w:r>
        <w:rPr>
          <w:b w:val="1"/>
          <w:color w:val="000000"/>
          <w:sz w:val="24"/>
        </w:rPr>
        <w:t>_______________________</w:t>
      </w:r>
      <w:r>
        <w:rPr>
          <w:b w:val="1"/>
          <w:color w:val="000000"/>
          <w:sz w:val="24"/>
        </w:rPr>
        <w:t>______________________________</w:t>
      </w:r>
    </w:p>
    <w:p w14:paraId="6F040000">
      <w:pPr>
        <w:pStyle w:val="Style_13"/>
        <w:widowControl w:val="1"/>
        <w:spacing w:after="0" w:line="240" w:lineRule="auto"/>
        <w:ind w:firstLine="0" w:left="0"/>
        <w:jc w:val="center"/>
        <w:rPr>
          <w:color w:val="000000"/>
          <w:sz w:val="24"/>
        </w:rPr>
      </w:pPr>
      <w:r>
        <w:rPr>
          <w:color w:val="000000"/>
          <w:sz w:val="24"/>
        </w:rPr>
        <w:t>(наименование образовательной организации)</w:t>
      </w:r>
    </w:p>
    <w:p w14:paraId="70040000">
      <w:pPr>
        <w:pStyle w:val="Style_31"/>
        <w:widowControl w:val="1"/>
        <w:spacing w:after="0" w:line="240" w:lineRule="auto"/>
        <w:ind w:firstLine="0" w:left="0"/>
        <w:jc w:val="center"/>
        <w:rPr>
          <w:color w:val="000000"/>
          <w:sz w:val="24"/>
        </w:rPr>
      </w:pPr>
      <w:r>
        <w:rPr>
          <w:rStyle w:val="Style_28_ch"/>
          <w:b w:val="1"/>
          <w:color w:val="000000"/>
          <w:sz w:val="24"/>
        </w:rPr>
        <w:t>П Р И К А З</w:t>
      </w:r>
      <w:bookmarkEnd w:id="21"/>
    </w:p>
    <w:p w14:paraId="71040000">
      <w:pPr>
        <w:pStyle w:val="Style_13"/>
        <w:widowControl w:val="1"/>
        <w:tabs>
          <w:tab w:leader="underscore" w:pos="573" w:val="left"/>
          <w:tab w:leader="underscore" w:pos="1882" w:val="left"/>
          <w:tab w:leader="underscore" w:pos="2472" w:val="left"/>
          <w:tab w:leader="none" w:pos="5438" w:val="left"/>
          <w:tab w:leader="underscore" w:pos="6658" w:val="left"/>
        </w:tabs>
        <w:spacing w:after="0" w:line="240" w:lineRule="auto"/>
        <w:ind w:firstLine="0" w:left="0"/>
        <w:rPr>
          <w:color w:val="000000"/>
          <w:sz w:val="24"/>
        </w:rPr>
      </w:pPr>
      <w:r>
        <w:rPr>
          <w:rStyle w:val="Style_14_ch"/>
          <w:color w:val="000000"/>
          <w:sz w:val="24"/>
        </w:rPr>
        <w:t>«</w:t>
      </w:r>
      <w:r>
        <w:rPr>
          <w:rStyle w:val="Style_14_ch"/>
          <w:color w:val="000000"/>
          <w:sz w:val="24"/>
        </w:rPr>
        <w:tab/>
      </w:r>
      <w:r>
        <w:rPr>
          <w:rStyle w:val="Style_14_ch"/>
          <w:color w:val="000000"/>
          <w:sz w:val="24"/>
        </w:rPr>
        <w:t>»</w:t>
      </w:r>
      <w:r>
        <w:rPr>
          <w:rStyle w:val="Style_14_ch"/>
          <w:color w:val="000000"/>
          <w:sz w:val="24"/>
        </w:rPr>
        <w:tab/>
      </w:r>
      <w:r>
        <w:rPr>
          <w:rStyle w:val="Style_14_ch"/>
          <w:color w:val="000000"/>
          <w:sz w:val="24"/>
        </w:rPr>
        <w:t>20</w:t>
      </w:r>
      <w:r>
        <w:rPr>
          <w:rStyle w:val="Style_14_ch"/>
          <w:color w:val="000000"/>
          <w:sz w:val="24"/>
        </w:rPr>
        <w:tab/>
      </w:r>
      <w:r>
        <w:rPr>
          <w:rStyle w:val="Style_14_ch"/>
          <w:color w:val="000000"/>
          <w:sz w:val="24"/>
        </w:rPr>
        <w:t>Г.</w:t>
      </w:r>
      <w:r>
        <w:rPr>
          <w:rStyle w:val="Style_14_ch"/>
          <w:color w:val="000000"/>
          <w:sz w:val="24"/>
        </w:rPr>
        <w:tab/>
      </w:r>
      <w:r>
        <w:rPr>
          <w:rStyle w:val="Style_14_ch"/>
          <w:color w:val="000000"/>
          <w:sz w:val="24"/>
        </w:rPr>
        <w:t>№</w:t>
      </w:r>
      <w:r>
        <w:rPr>
          <w:rStyle w:val="Style_14_ch"/>
          <w:color w:val="000000"/>
          <w:sz w:val="24"/>
        </w:rPr>
        <w:tab/>
      </w:r>
    </w:p>
    <w:p w14:paraId="72040000">
      <w:pPr>
        <w:pStyle w:val="Style_23"/>
        <w:widowControl w:val="1"/>
        <w:spacing w:after="0" w:before="0" w:line="240" w:lineRule="auto"/>
        <w:ind/>
        <w:jc w:val="center"/>
        <w:rPr>
          <w:b w:val="1"/>
          <w:color w:val="000000"/>
          <w:sz w:val="24"/>
        </w:rPr>
      </w:pPr>
      <w:r>
        <w:rPr>
          <w:rStyle w:val="Style_24_ch"/>
          <w:b w:val="1"/>
          <w:color w:val="000000"/>
          <w:sz w:val="24"/>
        </w:rPr>
        <w:t>О проведении оценки профессиональных рисков</w:t>
      </w:r>
    </w:p>
    <w:p w14:paraId="73040000">
      <w:pPr>
        <w:pStyle w:val="Style_13"/>
        <w:widowControl w:val="1"/>
        <w:spacing w:after="0" w:line="240" w:lineRule="auto"/>
        <w:ind w:firstLine="567" w:left="0"/>
        <w:rPr>
          <w:color w:val="000000"/>
          <w:sz w:val="24"/>
        </w:rPr>
      </w:pPr>
      <w:r>
        <w:rPr>
          <w:rStyle w:val="Style_14_ch"/>
          <w:color w:val="000000"/>
          <w:sz w:val="24"/>
        </w:rPr>
        <w:t>Во исполнение требований ст. 214, ст. 218 Трудового кодекса РФ, Приказа Минтруда РФ от 29.10.2021 г. № 776н «Примерное положение о системе управления охраной труда»</w:t>
      </w:r>
    </w:p>
    <w:p w14:paraId="74040000">
      <w:pPr>
        <w:pStyle w:val="Style_13"/>
        <w:widowControl w:val="1"/>
        <w:spacing w:after="0" w:line="240" w:lineRule="auto"/>
        <w:ind w:firstLine="567" w:left="0"/>
        <w:jc w:val="center"/>
        <w:rPr>
          <w:b w:val="1"/>
          <w:color w:val="000000"/>
          <w:sz w:val="24"/>
        </w:rPr>
      </w:pPr>
      <w:r>
        <w:rPr>
          <w:b w:val="1"/>
          <w:color w:val="000000"/>
          <w:sz w:val="24"/>
        </w:rPr>
        <w:t>ПРИКАЗЫВАЮ:</w:t>
      </w:r>
    </w:p>
    <w:p w14:paraId="75040000">
      <w:pPr>
        <w:pStyle w:val="Style_13"/>
        <w:widowControl w:val="1"/>
        <w:numPr>
          <w:ilvl w:val="0"/>
          <w:numId w:val="7"/>
        </w:numPr>
        <w:tabs>
          <w:tab w:leader="none" w:pos="642" w:val="left"/>
          <w:tab w:leader="none" w:pos="851" w:val="left"/>
        </w:tabs>
        <w:spacing w:after="0" w:line="240" w:lineRule="auto"/>
        <w:ind w:firstLine="567" w:left="0"/>
        <w:rPr>
          <w:rStyle w:val="Style_14_ch"/>
          <w:color w:val="000000"/>
          <w:sz w:val="24"/>
        </w:rPr>
      </w:pPr>
      <w:r>
        <w:rPr>
          <w:rStyle w:val="Style_14_ch"/>
          <w:color w:val="000000"/>
          <w:sz w:val="24"/>
        </w:rPr>
        <w:t>Утвердить локальный нормативный акт Положение по управлению профессиональными рисками в (</w:t>
      </w:r>
      <w:r>
        <w:rPr>
          <w:rStyle w:val="Style_14_ch"/>
          <w:i w:val="1"/>
          <w:color w:val="000000"/>
          <w:sz w:val="24"/>
        </w:rPr>
        <w:t>наименование образовательной организации)</w:t>
      </w:r>
      <w:r>
        <w:rPr>
          <w:rStyle w:val="Style_14_ch"/>
          <w:color w:val="000000"/>
          <w:sz w:val="24"/>
        </w:rPr>
        <w:t xml:space="preserve">  (приложение №1).</w:t>
      </w:r>
    </w:p>
    <w:p w14:paraId="76040000">
      <w:pPr>
        <w:pStyle w:val="Style_13"/>
        <w:widowControl w:val="1"/>
        <w:tabs>
          <w:tab w:leader="none" w:pos="642" w:val="left"/>
          <w:tab w:leader="none" w:pos="851" w:val="left"/>
        </w:tabs>
        <w:spacing w:after="0" w:line="240" w:lineRule="auto"/>
        <w:ind w:firstLine="567" w:left="0"/>
        <w:rPr>
          <w:rStyle w:val="Style_14_ch"/>
          <w:color w:val="000000"/>
          <w:sz w:val="24"/>
        </w:rPr>
      </w:pPr>
      <w:r>
        <w:rPr>
          <w:rStyle w:val="Style_14_ch"/>
          <w:color w:val="000000"/>
          <w:sz w:val="24"/>
        </w:rPr>
        <w:t>Учет мнения представительного органа работников произведен.</w:t>
      </w:r>
    </w:p>
    <w:p w14:paraId="77040000">
      <w:pPr>
        <w:pStyle w:val="Style_13"/>
        <w:widowControl w:val="1"/>
        <w:numPr>
          <w:ilvl w:val="0"/>
          <w:numId w:val="7"/>
        </w:numPr>
        <w:tabs>
          <w:tab w:leader="none" w:pos="642" w:val="left"/>
          <w:tab w:leader="none" w:pos="851" w:val="left"/>
        </w:tabs>
        <w:spacing w:after="0" w:line="240" w:lineRule="auto"/>
        <w:ind w:firstLine="567" w:left="0"/>
        <w:rPr>
          <w:color w:val="000000"/>
          <w:sz w:val="24"/>
        </w:rPr>
      </w:pPr>
      <w:r>
        <w:rPr>
          <w:rStyle w:val="Style_14_ch"/>
          <w:color w:val="000000"/>
          <w:sz w:val="24"/>
        </w:rPr>
        <w:t>Создать Комиссию (рабочую группу) по оценке пр</w:t>
      </w:r>
      <w:r>
        <w:rPr>
          <w:rStyle w:val="Style_14_ch"/>
          <w:color w:val="000000"/>
          <w:sz w:val="24"/>
        </w:rPr>
        <w:t>о</w:t>
      </w:r>
      <w:r>
        <w:rPr>
          <w:rStyle w:val="Style_14_ch"/>
          <w:color w:val="000000"/>
          <w:sz w:val="24"/>
        </w:rPr>
        <w:t>фессиональных рисков (далее - Комиссия (рабочая группа) в составе:</w:t>
      </w:r>
    </w:p>
    <w:p w14:paraId="78040000">
      <w:pPr>
        <w:pStyle w:val="Style_13"/>
        <w:widowControl w:val="1"/>
        <w:tabs>
          <w:tab w:leader="none" w:pos="642" w:val="left"/>
          <w:tab w:leader="none" w:pos="851" w:val="left"/>
        </w:tabs>
        <w:spacing w:after="0" w:line="240" w:lineRule="auto"/>
        <w:ind w:firstLine="567" w:left="320"/>
        <w:rPr>
          <w:color w:val="000000"/>
          <w:sz w:val="24"/>
        </w:rPr>
      </w:pPr>
      <w:r>
        <w:rPr>
          <w:color w:val="000000"/>
          <w:sz w:val="24"/>
        </w:rPr>
        <w:t>Председатель Комиссии (рабочей группы):</w:t>
      </w:r>
    </w:p>
    <w:p w14:paraId="79040000">
      <w:pPr>
        <w:pStyle w:val="Style_13"/>
        <w:widowControl w:val="1"/>
        <w:tabs>
          <w:tab w:leader="none" w:pos="642" w:val="left"/>
          <w:tab w:leader="none" w:pos="851" w:val="left"/>
        </w:tabs>
        <w:spacing w:after="0" w:line="240" w:lineRule="auto"/>
        <w:ind w:firstLine="567" w:left="320"/>
        <w:rPr>
          <w:color w:val="000000"/>
          <w:sz w:val="24"/>
        </w:rPr>
      </w:pPr>
      <w:r>
        <w:rPr>
          <w:color w:val="000000"/>
          <w:sz w:val="24"/>
        </w:rPr>
        <w:t>Удальцов</w:t>
      </w:r>
      <w:r>
        <w:rPr>
          <w:color w:val="000000"/>
          <w:sz w:val="24"/>
        </w:rPr>
        <w:t>а</w:t>
      </w:r>
      <w:r>
        <w:rPr>
          <w:color w:val="000000"/>
          <w:sz w:val="24"/>
        </w:rPr>
        <w:t xml:space="preserve"> М.В.</w:t>
      </w:r>
      <w:r>
        <w:rPr>
          <w:color w:val="000000"/>
          <w:sz w:val="24"/>
        </w:rPr>
        <w:t xml:space="preserve">- </w:t>
      </w:r>
      <w:r>
        <w:rPr>
          <w:color w:val="000000"/>
          <w:sz w:val="24"/>
        </w:rPr>
        <w:t>заместител</w:t>
      </w:r>
      <w:r>
        <w:rPr>
          <w:color w:val="000000"/>
          <w:sz w:val="24"/>
        </w:rPr>
        <w:t>ь</w:t>
      </w:r>
      <w:r>
        <w:rPr>
          <w:color w:val="000000"/>
          <w:sz w:val="24"/>
        </w:rPr>
        <w:t xml:space="preserve"> директора по УВР</w:t>
      </w:r>
      <w:r>
        <w:rPr>
          <w:color w:val="000000"/>
          <w:sz w:val="24"/>
        </w:rPr>
        <w:t>.</w:t>
      </w:r>
    </w:p>
    <w:p w14:paraId="7A040000">
      <w:pPr>
        <w:pStyle w:val="Style_13"/>
        <w:widowControl w:val="1"/>
        <w:tabs>
          <w:tab w:leader="none" w:pos="642" w:val="left"/>
          <w:tab w:leader="none" w:pos="851" w:val="left"/>
        </w:tabs>
        <w:spacing w:after="0" w:line="240" w:lineRule="auto"/>
        <w:ind w:firstLine="567" w:left="320"/>
        <w:rPr>
          <w:color w:val="000000"/>
          <w:sz w:val="24"/>
        </w:rPr>
      </w:pPr>
      <w:r>
        <w:rPr>
          <w:color w:val="000000"/>
          <w:sz w:val="24"/>
        </w:rPr>
        <w:t>Члены Комиссии (рабочей группы):</w:t>
      </w:r>
    </w:p>
    <w:p w14:paraId="7B040000">
      <w:pPr>
        <w:pStyle w:val="Style_13"/>
        <w:widowControl w:val="1"/>
        <w:tabs>
          <w:tab w:leader="none" w:pos="642" w:val="left"/>
          <w:tab w:leader="none" w:pos="851" w:val="left"/>
        </w:tabs>
        <w:spacing w:after="0" w:line="240" w:lineRule="auto"/>
        <w:ind w:firstLine="567" w:left="320"/>
        <w:rPr>
          <w:color w:val="000000"/>
          <w:sz w:val="24"/>
        </w:rPr>
      </w:pPr>
      <w:r>
        <w:rPr>
          <w:color w:val="000000"/>
          <w:sz w:val="24"/>
        </w:rPr>
        <w:t xml:space="preserve">Лушина Я.В. – преподаватель-организатор ОБЖ, председатель </w:t>
      </w:r>
      <w:r>
        <w:rPr>
          <w:color w:val="000000"/>
          <w:sz w:val="24"/>
        </w:rPr>
        <w:t>профкома</w:t>
      </w:r>
      <w:r>
        <w:rPr>
          <w:color w:val="000000"/>
          <w:sz w:val="24"/>
        </w:rPr>
        <w:t>.</w:t>
      </w:r>
    </w:p>
    <w:p w14:paraId="7C040000">
      <w:pPr>
        <w:pStyle w:val="Style_13"/>
        <w:widowControl w:val="1"/>
        <w:tabs>
          <w:tab w:leader="none" w:pos="642" w:val="left"/>
          <w:tab w:leader="none" w:pos="851" w:val="left"/>
        </w:tabs>
        <w:spacing w:after="0" w:line="240" w:lineRule="auto"/>
        <w:ind w:firstLine="887" w:left="0"/>
        <w:rPr>
          <w:color w:val="000000"/>
          <w:sz w:val="24"/>
        </w:rPr>
      </w:pPr>
      <w:r>
        <w:rPr>
          <w:color w:val="000000"/>
          <w:sz w:val="24"/>
        </w:rPr>
        <w:t xml:space="preserve">Петрова Н.Н. - педагог-библиотекарь, исполняющий функции специалиста по охране труда.  </w:t>
      </w:r>
    </w:p>
    <w:p w14:paraId="7D040000">
      <w:pPr>
        <w:pStyle w:val="Style_13"/>
        <w:widowControl w:val="1"/>
        <w:numPr>
          <w:ilvl w:val="0"/>
          <w:numId w:val="7"/>
        </w:numPr>
        <w:tabs>
          <w:tab w:leader="none" w:pos="0" w:val="left"/>
          <w:tab w:leader="none" w:pos="851" w:val="left"/>
        </w:tabs>
        <w:spacing w:after="0" w:line="240" w:lineRule="auto"/>
        <w:ind w:firstLine="540" w:left="0"/>
        <w:rPr>
          <w:color w:val="000000"/>
          <w:sz w:val="24"/>
        </w:rPr>
      </w:pPr>
      <w:r>
        <w:rPr>
          <w:color w:val="000000"/>
          <w:sz w:val="24"/>
        </w:rPr>
        <w:t>Провести оценку профессиональных рисков на раб</w:t>
      </w:r>
      <w:r>
        <w:rPr>
          <w:color w:val="000000"/>
          <w:sz w:val="24"/>
        </w:rPr>
        <w:t>о</w:t>
      </w:r>
      <w:r>
        <w:rPr>
          <w:color w:val="000000"/>
          <w:sz w:val="24"/>
        </w:rPr>
        <w:t>чих местах работников. Срок</w:t>
      </w:r>
      <w:r>
        <w:rPr>
          <w:color w:val="000000"/>
          <w:sz w:val="24"/>
        </w:rPr>
        <w:t>:</w:t>
      </w:r>
      <w:r>
        <w:rPr>
          <w:color w:val="000000"/>
          <w:sz w:val="24"/>
        </w:rPr>
        <w:t xml:space="preserve"> до  21.01.2023.</w:t>
      </w:r>
    </w:p>
    <w:p w14:paraId="7E040000">
      <w:pPr>
        <w:pStyle w:val="Style_13"/>
        <w:widowControl w:val="1"/>
        <w:numPr>
          <w:ilvl w:val="0"/>
          <w:numId w:val="7"/>
        </w:numPr>
        <w:tabs>
          <w:tab w:leader="none" w:pos="642" w:val="left"/>
          <w:tab w:leader="none" w:pos="851" w:val="left"/>
        </w:tabs>
        <w:spacing w:after="0" w:line="240" w:lineRule="auto"/>
        <w:ind w:firstLine="567" w:left="0"/>
        <w:rPr>
          <w:color w:val="000000"/>
          <w:sz w:val="24"/>
        </w:rPr>
      </w:pPr>
      <w:r>
        <w:rPr>
          <w:color w:val="000000"/>
          <w:sz w:val="24"/>
        </w:rPr>
        <w:t xml:space="preserve">Утвердить ПЕРЕЧЕНЬ рабочих мест, на которых проводится оценка профессиональных рисков  (Приложение №2).   </w:t>
      </w:r>
    </w:p>
    <w:p w14:paraId="7F040000">
      <w:pPr>
        <w:pStyle w:val="Style_13"/>
        <w:widowControl w:val="1"/>
        <w:numPr>
          <w:ilvl w:val="0"/>
          <w:numId w:val="7"/>
        </w:numPr>
        <w:tabs>
          <w:tab w:leader="none" w:pos="642" w:val="left"/>
          <w:tab w:leader="none" w:pos="851" w:val="left"/>
        </w:tabs>
        <w:spacing w:after="0" w:line="240" w:lineRule="auto"/>
        <w:ind w:firstLine="567" w:left="0"/>
        <w:rPr>
          <w:color w:val="000000"/>
          <w:sz w:val="24"/>
        </w:rPr>
      </w:pPr>
      <w:r>
        <w:rPr>
          <w:color w:val="000000"/>
          <w:sz w:val="24"/>
        </w:rPr>
        <w:t>Секретарю руководителя Васиной О.В. ознакомить с приказом всех заинтересованных лиц.</w:t>
      </w:r>
    </w:p>
    <w:p w14:paraId="80040000">
      <w:pPr>
        <w:pStyle w:val="Style_13"/>
        <w:widowControl w:val="1"/>
        <w:numPr>
          <w:ilvl w:val="0"/>
          <w:numId w:val="7"/>
        </w:numPr>
        <w:tabs>
          <w:tab w:leader="none" w:pos="642" w:val="left"/>
          <w:tab w:leader="none" w:pos="851" w:val="left"/>
        </w:tabs>
        <w:spacing w:after="0" w:line="240" w:lineRule="auto"/>
        <w:ind w:firstLine="567" w:left="0"/>
        <w:rPr>
          <w:color w:val="000000"/>
          <w:sz w:val="24"/>
        </w:rPr>
      </w:pPr>
      <w:r>
        <w:rPr>
          <w:color w:val="000000"/>
          <w:sz w:val="24"/>
        </w:rPr>
        <w:t>Контроль исполнения настоящего приказа оставляю за собой.</w:t>
      </w:r>
    </w:p>
    <w:p w14:paraId="81040000">
      <w:pPr>
        <w:pStyle w:val="Style_13"/>
        <w:widowControl w:val="1"/>
        <w:tabs>
          <w:tab w:leader="none" w:pos="683" w:val="left"/>
        </w:tabs>
        <w:spacing w:after="0" w:line="240" w:lineRule="auto"/>
        <w:ind w:firstLine="0" w:left="0"/>
        <w:rPr>
          <w:rStyle w:val="Style_14_ch"/>
          <w:color w:val="000000"/>
          <w:sz w:val="24"/>
        </w:rPr>
      </w:pPr>
      <w:r>
        <w:rPr>
          <w:rStyle w:val="Style_14_ch"/>
          <w:color w:val="000000"/>
          <w:sz w:val="24"/>
        </w:rPr>
        <w:t>Директор   _______________________________________(Ф.И.О.)</w:t>
      </w:r>
    </w:p>
    <w:p w14:paraId="82040000">
      <w:pPr>
        <w:pStyle w:val="Style_13"/>
        <w:widowControl w:val="1"/>
        <w:tabs>
          <w:tab w:leader="none" w:pos="683" w:val="left"/>
        </w:tabs>
        <w:spacing w:after="0" w:line="240" w:lineRule="auto"/>
        <w:ind w:firstLine="520" w:left="-520"/>
        <w:rPr>
          <w:rStyle w:val="Style_14_ch"/>
          <w:color w:val="000000"/>
          <w:sz w:val="24"/>
        </w:rPr>
      </w:pPr>
      <w:r>
        <w:rPr>
          <w:rStyle w:val="Style_14_ch"/>
          <w:color w:val="000000"/>
          <w:sz w:val="24"/>
        </w:rPr>
        <w:t xml:space="preserve">                                                    (подпись)</w:t>
      </w:r>
    </w:p>
    <w:p w14:paraId="83040000">
      <w:pPr>
        <w:pStyle w:val="Style_13"/>
        <w:widowControl w:val="1"/>
        <w:tabs>
          <w:tab w:leader="none" w:pos="683" w:val="left"/>
        </w:tabs>
        <w:spacing w:after="0" w:line="240" w:lineRule="auto"/>
        <w:ind w:firstLine="520" w:left="-520"/>
        <w:rPr>
          <w:rStyle w:val="Style_14_ch"/>
          <w:color w:val="000000"/>
          <w:sz w:val="24"/>
        </w:rPr>
      </w:pPr>
      <w:r>
        <w:rPr>
          <w:rStyle w:val="Style_14_ch"/>
          <w:color w:val="000000"/>
          <w:sz w:val="24"/>
        </w:rPr>
        <w:t>С приказом ознакомлены:</w:t>
      </w:r>
    </w:p>
    <w:p w14:paraId="84040000">
      <w:pPr>
        <w:pStyle w:val="Style_13"/>
        <w:widowControl w:val="1"/>
        <w:tabs>
          <w:tab w:leader="none" w:pos="683" w:val="left"/>
        </w:tabs>
        <w:spacing w:after="0" w:line="240" w:lineRule="auto"/>
        <w:ind w:firstLine="520" w:left="-520"/>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85040000">
      <w:pPr>
        <w:pStyle w:val="Style_31"/>
        <w:widowControl w:val="1"/>
        <w:tabs>
          <w:tab w:leader="none" w:pos="1405" w:val="left"/>
        </w:tabs>
        <w:spacing w:after="0" w:line="240" w:lineRule="auto"/>
        <w:ind w:firstLine="0" w:left="0" w:right="700"/>
        <w:rPr>
          <w:rStyle w:val="Style_28_ch"/>
          <w:b w:val="1"/>
          <w:color w:val="000000"/>
        </w:rPr>
      </w:pPr>
      <w:bookmarkStart w:id="22" w:name="bookmark114"/>
    </w:p>
    <w:p w14:paraId="86040000">
      <w:pPr>
        <w:pStyle w:val="Style_31"/>
        <w:widowControl w:val="1"/>
        <w:tabs>
          <w:tab w:leader="none" w:pos="1405" w:val="left"/>
        </w:tabs>
        <w:spacing w:after="0" w:line="240" w:lineRule="auto"/>
        <w:ind w:firstLine="0" w:left="0" w:right="700"/>
        <w:rPr>
          <w:rStyle w:val="Style_28_ch"/>
          <w:b w:val="1"/>
          <w:color w:val="000000"/>
        </w:rPr>
      </w:pPr>
    </w:p>
    <w:p w14:paraId="87040000">
      <w:pPr>
        <w:pStyle w:val="Style_31"/>
        <w:widowControl w:val="1"/>
        <w:tabs>
          <w:tab w:leader="none" w:pos="1349" w:val="left"/>
        </w:tabs>
        <w:spacing w:after="0" w:line="240" w:lineRule="auto"/>
        <w:ind w:firstLine="0" w:left="0" w:right="-55"/>
        <w:jc w:val="center"/>
        <w:rPr>
          <w:rStyle w:val="Style_28_ch"/>
          <w:b w:val="1"/>
          <w:color w:val="000000"/>
          <w:sz w:val="24"/>
        </w:rPr>
      </w:pPr>
      <w:bookmarkStart w:id="23" w:name="bookmark64"/>
      <w:bookmarkStart w:id="24" w:name="bookmark31"/>
      <w:bookmarkEnd w:id="22"/>
      <w:r>
        <w:rPr>
          <w:rStyle w:val="Style_28_ch"/>
          <w:b w:val="1"/>
          <w:color w:val="000000"/>
          <w:sz w:val="24"/>
        </w:rPr>
        <w:t>2.</w:t>
      </w:r>
      <w:r>
        <w:rPr>
          <w:rStyle w:val="Style_28_ch"/>
          <w:b w:val="1"/>
          <w:color w:val="000000"/>
          <w:sz w:val="24"/>
        </w:rPr>
        <w:t>8</w:t>
      </w:r>
      <w:r>
        <w:rPr>
          <w:rStyle w:val="Style_28_ch"/>
          <w:b w:val="1"/>
          <w:color w:val="000000"/>
          <w:sz w:val="24"/>
        </w:rPr>
        <w:t>. Приказ(</w:t>
      </w:r>
      <w:r>
        <w:rPr>
          <w:rStyle w:val="Style_28_ch"/>
          <w:b w:val="1"/>
          <w:color w:val="000000"/>
          <w:sz w:val="24"/>
        </w:rPr>
        <w:t>ы</w:t>
      </w:r>
      <w:r>
        <w:rPr>
          <w:rStyle w:val="Style_28_ch"/>
          <w:b w:val="1"/>
          <w:color w:val="000000"/>
          <w:sz w:val="24"/>
        </w:rPr>
        <w:t>) о разработке инструкций по охране труда,</w:t>
      </w:r>
      <w:r>
        <w:rPr>
          <w:rStyle w:val="Style_28_ch"/>
          <w:b w:val="1"/>
          <w:color w:val="000000"/>
          <w:sz w:val="24"/>
        </w:rPr>
        <w:t>/ об</w:t>
      </w:r>
      <w:r>
        <w:rPr>
          <w:rStyle w:val="Style_28_ch"/>
          <w:b w:val="1"/>
          <w:color w:val="000000"/>
          <w:sz w:val="24"/>
        </w:rPr>
        <w:t xml:space="preserve"> </w:t>
      </w:r>
      <w:r>
        <w:rPr>
          <w:rStyle w:val="Style_28_ch"/>
          <w:b w:val="1"/>
          <w:color w:val="000000"/>
          <w:sz w:val="24"/>
        </w:rPr>
        <w:t>утверждении</w:t>
      </w:r>
      <w:r>
        <w:rPr>
          <w:rStyle w:val="Style_28_ch"/>
          <w:b w:val="1"/>
          <w:color w:val="000000"/>
          <w:sz w:val="24"/>
        </w:rPr>
        <w:t>,</w:t>
      </w:r>
      <w:r>
        <w:rPr>
          <w:rStyle w:val="Style_28_ch"/>
          <w:b w:val="1"/>
          <w:color w:val="000000"/>
          <w:sz w:val="24"/>
        </w:rPr>
        <w:t xml:space="preserve"> введении в действие</w:t>
      </w:r>
      <w:r>
        <w:rPr>
          <w:rStyle w:val="Style_28_ch"/>
          <w:b w:val="1"/>
          <w:color w:val="000000"/>
          <w:sz w:val="24"/>
        </w:rPr>
        <w:t>/ об отмене</w:t>
      </w:r>
      <w:r>
        <w:rPr>
          <w:rStyle w:val="Style_28_ch"/>
          <w:b w:val="1"/>
          <w:color w:val="000000"/>
          <w:sz w:val="24"/>
        </w:rPr>
        <w:t xml:space="preserve"> инстру</w:t>
      </w:r>
      <w:r>
        <w:rPr>
          <w:rStyle w:val="Style_28_ch"/>
          <w:b w:val="1"/>
          <w:color w:val="000000"/>
          <w:sz w:val="24"/>
        </w:rPr>
        <w:t>к</w:t>
      </w:r>
      <w:r>
        <w:rPr>
          <w:rStyle w:val="Style_28_ch"/>
          <w:b w:val="1"/>
          <w:color w:val="000000"/>
          <w:sz w:val="24"/>
        </w:rPr>
        <w:t>ций по охране труда</w:t>
      </w:r>
      <w:bookmarkEnd w:id="23"/>
      <w:r>
        <w:rPr>
          <w:rStyle w:val="Style_28_ch"/>
          <w:b w:val="1"/>
          <w:color w:val="000000"/>
          <w:sz w:val="24"/>
        </w:rPr>
        <w:t>. Перечень правил (стандартов) и и</w:t>
      </w:r>
      <w:r>
        <w:rPr>
          <w:rStyle w:val="Style_28_ch"/>
          <w:b w:val="1"/>
          <w:color w:val="000000"/>
          <w:sz w:val="24"/>
        </w:rPr>
        <w:t>н</w:t>
      </w:r>
      <w:r>
        <w:rPr>
          <w:rStyle w:val="Style_28_ch"/>
          <w:b w:val="1"/>
          <w:color w:val="000000"/>
          <w:sz w:val="24"/>
        </w:rPr>
        <w:t>струкций по охране труда, разрабатываемых работодат</w:t>
      </w:r>
      <w:r>
        <w:rPr>
          <w:rStyle w:val="Style_28_ch"/>
          <w:b w:val="1"/>
          <w:color w:val="000000"/>
          <w:sz w:val="24"/>
        </w:rPr>
        <w:t>е</w:t>
      </w:r>
      <w:r>
        <w:rPr>
          <w:rStyle w:val="Style_28_ch"/>
          <w:b w:val="1"/>
          <w:color w:val="000000"/>
          <w:sz w:val="24"/>
        </w:rPr>
        <w:t>лем</w:t>
      </w:r>
    </w:p>
    <w:p w14:paraId="88040000">
      <w:pPr>
        <w:pStyle w:val="Style_31"/>
        <w:widowControl w:val="1"/>
        <w:tabs>
          <w:tab w:leader="none" w:pos="1349" w:val="left"/>
        </w:tabs>
        <w:spacing w:after="0" w:line="240" w:lineRule="auto"/>
        <w:ind w:firstLine="0" w:left="0" w:right="-55"/>
        <w:jc w:val="right"/>
        <w:rPr>
          <w:i w:val="1"/>
          <w:color w:val="000000"/>
          <w:sz w:val="24"/>
        </w:rPr>
      </w:pPr>
      <w:r>
        <w:rPr>
          <w:rStyle w:val="Style_28_ch"/>
          <w:i w:val="1"/>
          <w:color w:val="000000"/>
          <w:sz w:val="24"/>
        </w:rPr>
        <w:t>образец варианта приказа</w:t>
      </w:r>
      <w:r>
        <w:rPr>
          <w:rStyle w:val="Style_28_ch"/>
          <w:i w:val="1"/>
          <w:color w:val="000000"/>
          <w:sz w:val="24"/>
        </w:rPr>
        <w:t xml:space="preserve"> и перечня</w:t>
      </w:r>
    </w:p>
    <w:p w14:paraId="8904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__________________________________</w:t>
      </w:r>
      <w:r>
        <w:rPr>
          <w:rStyle w:val="Style_29_ch"/>
          <w:color w:val="000000"/>
          <w:sz w:val="24"/>
        </w:rPr>
        <w:t>___________________</w:t>
      </w:r>
    </w:p>
    <w:p w14:paraId="8A04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8B040000">
      <w:pPr>
        <w:pStyle w:val="Style_31"/>
        <w:widowControl w:val="1"/>
        <w:spacing w:after="0" w:line="240" w:lineRule="auto"/>
        <w:ind w:firstLine="0" w:left="0" w:right="20"/>
        <w:jc w:val="center"/>
        <w:rPr>
          <w:color w:val="000000"/>
          <w:sz w:val="24"/>
        </w:rPr>
      </w:pPr>
      <w:bookmarkStart w:id="25" w:name="bookmark65"/>
      <w:r>
        <w:rPr>
          <w:rStyle w:val="Style_28_ch"/>
          <w:b w:val="1"/>
          <w:color w:val="000000"/>
          <w:sz w:val="24"/>
        </w:rPr>
        <w:t>П Р И К А З</w:t>
      </w:r>
      <w:bookmarkEnd w:id="25"/>
    </w:p>
    <w:p w14:paraId="8C040000">
      <w:pPr>
        <w:pStyle w:val="Style_13"/>
        <w:widowControl w:val="1"/>
        <w:tabs>
          <w:tab w:leader="underscore" w:pos="691" w:val="left"/>
          <w:tab w:leader="underscore" w:pos="1882" w:val="left"/>
          <w:tab w:leader="underscore" w:pos="2472" w:val="left"/>
          <w:tab w:leader="none" w:pos="5438" w:val="left"/>
        </w:tabs>
        <w:spacing w:after="0" w:line="240" w:lineRule="auto"/>
        <w:ind w:firstLine="0" w:left="0"/>
        <w:rPr>
          <w:color w:val="000000"/>
          <w:sz w:val="24"/>
        </w:rPr>
      </w:pPr>
      <w:r>
        <w:rPr>
          <w:rStyle w:val="Style_14_ch"/>
          <w:color w:val="000000"/>
          <w:sz w:val="24"/>
        </w:rPr>
        <w:t>«</w:t>
      </w:r>
      <w:r>
        <w:rPr>
          <w:rStyle w:val="Style_14_ch"/>
          <w:color w:val="000000"/>
          <w:sz w:val="24"/>
        </w:rPr>
        <w:tab/>
      </w:r>
      <w:r>
        <w:rPr>
          <w:rStyle w:val="Style_14_ch"/>
          <w:color w:val="000000"/>
          <w:sz w:val="24"/>
        </w:rPr>
        <w:t>»</w:t>
      </w:r>
      <w:r>
        <w:rPr>
          <w:rStyle w:val="Style_14_ch"/>
          <w:color w:val="000000"/>
          <w:sz w:val="24"/>
        </w:rPr>
        <w:tab/>
      </w:r>
      <w:r>
        <w:rPr>
          <w:rStyle w:val="Style_14_ch"/>
          <w:color w:val="000000"/>
          <w:sz w:val="24"/>
        </w:rPr>
        <w:t>20</w:t>
      </w:r>
      <w:r>
        <w:rPr>
          <w:rStyle w:val="Style_14_ch"/>
          <w:color w:val="000000"/>
          <w:sz w:val="24"/>
        </w:rPr>
        <w:tab/>
      </w:r>
      <w:r>
        <w:rPr>
          <w:rStyle w:val="Style_14_ch"/>
          <w:color w:val="000000"/>
          <w:sz w:val="24"/>
        </w:rPr>
        <w:t>г.</w:t>
      </w:r>
      <w:r>
        <w:rPr>
          <w:rStyle w:val="Style_14_ch"/>
          <w:color w:val="000000"/>
          <w:sz w:val="24"/>
        </w:rPr>
        <w:tab/>
      </w:r>
      <w:r>
        <w:rPr>
          <w:rStyle w:val="Style_14_ch"/>
          <w:color w:val="000000"/>
          <w:sz w:val="24"/>
        </w:rPr>
        <w:t>№_________</w:t>
      </w:r>
    </w:p>
    <w:p w14:paraId="8D040000">
      <w:pPr>
        <w:pStyle w:val="Style_23"/>
        <w:widowControl w:val="1"/>
        <w:spacing w:after="0" w:before="0" w:line="240" w:lineRule="auto"/>
        <w:ind/>
        <w:jc w:val="center"/>
        <w:rPr>
          <w:b w:val="1"/>
          <w:color w:val="000000"/>
          <w:sz w:val="24"/>
        </w:rPr>
      </w:pPr>
      <w:r>
        <w:rPr>
          <w:rStyle w:val="Style_24_ch"/>
          <w:b w:val="1"/>
          <w:color w:val="000000"/>
          <w:sz w:val="24"/>
        </w:rPr>
        <w:t>О</w:t>
      </w:r>
      <w:r>
        <w:rPr>
          <w:rStyle w:val="Style_24_ch"/>
          <w:b w:val="1"/>
          <w:color w:val="000000"/>
          <w:sz w:val="24"/>
        </w:rPr>
        <w:t>б утверждении ин</w:t>
      </w:r>
      <w:r>
        <w:rPr>
          <w:rStyle w:val="Style_24_ch"/>
          <w:b w:val="1"/>
          <w:color w:val="000000"/>
          <w:sz w:val="24"/>
        </w:rPr>
        <w:t>струкций по охране труда</w:t>
      </w:r>
    </w:p>
    <w:p w14:paraId="8E040000">
      <w:pPr>
        <w:pStyle w:val="Style_13"/>
        <w:widowControl w:val="1"/>
        <w:tabs>
          <w:tab w:leader="underscore" w:pos="6682" w:val="left"/>
        </w:tabs>
        <w:spacing w:after="0" w:line="240" w:lineRule="auto"/>
        <w:ind w:firstLine="0" w:left="0"/>
        <w:jc w:val="left"/>
        <w:rPr>
          <w:color w:val="000000"/>
          <w:sz w:val="24"/>
        </w:rPr>
      </w:pPr>
      <w:r>
        <w:rPr>
          <w:rStyle w:val="Style_14_ch"/>
          <w:color w:val="000000"/>
          <w:sz w:val="24"/>
        </w:rPr>
        <w:t xml:space="preserve">В целях обеспечения безопасности труда и сохранения жизни и здоровья работников </w:t>
      </w:r>
      <w:r>
        <w:rPr>
          <w:rStyle w:val="Style_14_ch"/>
          <w:i w:val="1"/>
          <w:color w:val="000000"/>
          <w:sz w:val="24"/>
        </w:rPr>
        <w:t>(наименование образовательной о</w:t>
      </w:r>
      <w:r>
        <w:rPr>
          <w:rStyle w:val="Style_14_ch"/>
          <w:i w:val="1"/>
          <w:color w:val="000000"/>
          <w:sz w:val="24"/>
        </w:rPr>
        <w:t>р</w:t>
      </w:r>
      <w:r>
        <w:rPr>
          <w:rStyle w:val="Style_14_ch"/>
          <w:i w:val="1"/>
          <w:color w:val="000000"/>
          <w:sz w:val="24"/>
        </w:rPr>
        <w:t>ганизации)</w:t>
      </w:r>
      <w:r>
        <w:rPr>
          <w:rStyle w:val="Style_14_ch"/>
          <w:color w:val="000000"/>
          <w:sz w:val="24"/>
        </w:rPr>
        <w:t xml:space="preserve"> при выполнении ими своих трудовых обязанн</w:t>
      </w:r>
      <w:r>
        <w:rPr>
          <w:rStyle w:val="Style_14_ch"/>
          <w:color w:val="000000"/>
          <w:sz w:val="24"/>
        </w:rPr>
        <w:t>о</w:t>
      </w:r>
      <w:r>
        <w:rPr>
          <w:rStyle w:val="Style_14_ch"/>
          <w:color w:val="000000"/>
          <w:sz w:val="24"/>
        </w:rPr>
        <w:t>стей</w:t>
      </w:r>
      <w:r>
        <w:rPr>
          <w:rStyle w:val="Style_14_ch"/>
          <w:i w:val="1"/>
          <w:color w:val="000000"/>
          <w:sz w:val="24"/>
        </w:rPr>
        <w:t>,</w:t>
      </w:r>
      <w:r>
        <w:rPr>
          <w:rStyle w:val="Style_14_ch"/>
          <w:color w:val="000000"/>
          <w:sz w:val="24"/>
        </w:rPr>
        <w:t xml:space="preserve"> в соответствии с требованиями  статей 209, 214; 219 ТК РФ, Постановления Правительства РФ от 24.12.2021 г. № 2464 «О порядке обучения по охране труда и проверке знания тр</w:t>
      </w:r>
      <w:r>
        <w:rPr>
          <w:rStyle w:val="Style_14_ch"/>
          <w:color w:val="000000"/>
          <w:sz w:val="24"/>
        </w:rPr>
        <w:t>е</w:t>
      </w:r>
      <w:r>
        <w:rPr>
          <w:rStyle w:val="Style_14_ch"/>
          <w:color w:val="000000"/>
          <w:sz w:val="24"/>
        </w:rPr>
        <w:t>бований охраны труда», Приказа Минтруда РФ от 29.10.2021 г. № 772н «Об утверждении основных требований к порядку разработки и содержанию правил и инструкций по охране труда, разрабатываемых работодателем»,</w:t>
      </w:r>
    </w:p>
    <w:p w14:paraId="8F040000">
      <w:pPr>
        <w:pStyle w:val="Style_13"/>
        <w:widowControl w:val="1"/>
        <w:tabs>
          <w:tab w:leader="underscore" w:pos="6682" w:val="left"/>
        </w:tabs>
        <w:spacing w:after="0" w:line="240" w:lineRule="auto"/>
        <w:ind w:firstLine="0" w:left="0"/>
        <w:jc w:val="center"/>
        <w:rPr>
          <w:b w:val="1"/>
          <w:color w:val="000000"/>
          <w:sz w:val="28"/>
        </w:rPr>
      </w:pPr>
      <w:bookmarkStart w:id="26" w:name="bookmark66"/>
      <w:r>
        <w:rPr>
          <w:b w:val="1"/>
          <w:color w:val="000000"/>
          <w:sz w:val="24"/>
        </w:rPr>
        <w:t>ПРИКАЗЫВАЮ:</w:t>
      </w:r>
      <w:bookmarkEnd w:id="26"/>
    </w:p>
    <w:p w14:paraId="90040000">
      <w:pPr>
        <w:pStyle w:val="Style_13"/>
        <w:widowControl w:val="1"/>
        <w:numPr>
          <w:ilvl w:val="0"/>
          <w:numId w:val="8"/>
        </w:numPr>
        <w:spacing w:after="0" w:line="240" w:lineRule="auto"/>
        <w:ind w:firstLine="284" w:left="0"/>
        <w:jc w:val="left"/>
        <w:rPr>
          <w:rStyle w:val="Style_26_ch"/>
          <w:i w:val="0"/>
          <w:color w:val="000000"/>
          <w:sz w:val="24"/>
        </w:rPr>
      </w:pPr>
      <w:r>
        <w:rPr>
          <w:rStyle w:val="Style_14_ch"/>
          <w:color w:val="000000"/>
          <w:sz w:val="24"/>
        </w:rPr>
        <w:t xml:space="preserve">Утвердить и ввести в действие с «___ »_______ 20_____г. локальный нормативный акт Перечень правил </w:t>
      </w:r>
      <w:r>
        <w:rPr>
          <w:rStyle w:val="Style_14_ch"/>
          <w:color w:val="000000"/>
          <w:sz w:val="24"/>
        </w:rPr>
        <w:t>(стандартов) и инструкций по охране труда, разрабатываемых работодателем (</w:t>
      </w:r>
      <w:r>
        <w:rPr>
          <w:rStyle w:val="Style_14_ch"/>
          <w:i w:val="1"/>
          <w:color w:val="000000"/>
          <w:sz w:val="24"/>
        </w:rPr>
        <w:t>наименование образовательной организации)</w:t>
      </w:r>
      <w:r>
        <w:rPr>
          <w:rStyle w:val="Style_14_ch"/>
          <w:color w:val="000000"/>
          <w:sz w:val="24"/>
        </w:rPr>
        <w:t xml:space="preserve">  (далее Перечень) </w:t>
      </w:r>
      <w:r>
        <w:rPr>
          <w:rStyle w:val="Style_26_ch"/>
          <w:i w:val="0"/>
          <w:color w:val="000000"/>
          <w:sz w:val="24"/>
        </w:rPr>
        <w:t>(приложение №1).</w:t>
      </w:r>
    </w:p>
    <w:p w14:paraId="91040000">
      <w:pPr>
        <w:pStyle w:val="Style_13"/>
        <w:widowControl w:val="1"/>
        <w:spacing w:after="0" w:line="240" w:lineRule="auto"/>
        <w:ind w:firstLine="284" w:left="0"/>
        <w:jc w:val="left"/>
        <w:rPr>
          <w:rStyle w:val="Style_26_ch"/>
          <w:i w:val="0"/>
          <w:color w:val="000000"/>
          <w:sz w:val="24"/>
        </w:rPr>
      </w:pPr>
      <w:r>
        <w:rPr>
          <w:rStyle w:val="Style_26_ch"/>
          <w:i w:val="0"/>
          <w:color w:val="000000"/>
          <w:sz w:val="24"/>
        </w:rPr>
        <w:t>Учет мнения представительного органа работников прои</w:t>
      </w:r>
      <w:r>
        <w:rPr>
          <w:rStyle w:val="Style_26_ch"/>
          <w:i w:val="0"/>
          <w:color w:val="000000"/>
          <w:sz w:val="24"/>
        </w:rPr>
        <w:t>з</w:t>
      </w:r>
      <w:r>
        <w:rPr>
          <w:rStyle w:val="Style_26_ch"/>
          <w:i w:val="0"/>
          <w:color w:val="000000"/>
          <w:sz w:val="24"/>
        </w:rPr>
        <w:t>веден.</w:t>
      </w:r>
    </w:p>
    <w:p w14:paraId="92040000">
      <w:pPr>
        <w:pStyle w:val="Style_13"/>
        <w:widowControl w:val="1"/>
        <w:numPr>
          <w:ilvl w:val="0"/>
          <w:numId w:val="8"/>
        </w:numPr>
        <w:spacing w:after="0" w:line="240" w:lineRule="auto"/>
        <w:ind w:firstLine="284" w:left="0"/>
        <w:jc w:val="left"/>
        <w:rPr>
          <w:color w:val="000000"/>
          <w:sz w:val="24"/>
        </w:rPr>
      </w:pPr>
      <w:r>
        <w:rPr>
          <w:color w:val="000000"/>
          <w:sz w:val="24"/>
        </w:rPr>
        <w:t xml:space="preserve">Утвердить и ввести в действие с 2023 года инструкции по охране труда, входящие в Перечень </w:t>
      </w:r>
    </w:p>
    <w:p w14:paraId="93040000">
      <w:pPr>
        <w:pStyle w:val="Style_19"/>
        <w:widowControl w:val="1"/>
        <w:numPr>
          <w:ilvl w:val="0"/>
          <w:numId w:val="8"/>
        </w:numPr>
        <w:tabs>
          <w:tab w:leader="none" w:pos="671" w:val="left"/>
        </w:tabs>
        <w:spacing w:before="0" w:line="240" w:lineRule="auto"/>
        <w:ind w:firstLine="320" w:left="0"/>
        <w:jc w:val="both"/>
        <w:rPr>
          <w:color w:val="000000"/>
          <w:sz w:val="24"/>
        </w:rPr>
      </w:pPr>
      <w:bookmarkStart w:id="27" w:name="bookmark67"/>
      <w:r>
        <w:rPr>
          <w:rStyle w:val="Style_20_ch"/>
          <w:i w:val="1"/>
          <w:color w:val="000000"/>
          <w:sz w:val="24"/>
        </w:rPr>
        <w:t>Педагогу-библиотекарю Петровой Н.Н</w:t>
      </w:r>
      <w:r>
        <w:rPr>
          <w:rStyle w:val="Style_20_ch"/>
          <w:color w:val="000000"/>
          <w:sz w:val="24"/>
        </w:rPr>
        <w:t>., исполня</w:t>
      </w:r>
      <w:r>
        <w:rPr>
          <w:rStyle w:val="Style_20_ch"/>
          <w:color w:val="000000"/>
          <w:sz w:val="24"/>
        </w:rPr>
        <w:t>ю</w:t>
      </w:r>
      <w:r>
        <w:rPr>
          <w:rStyle w:val="Style_20_ch"/>
          <w:color w:val="000000"/>
          <w:sz w:val="24"/>
        </w:rPr>
        <w:t>щему функции специалиста по охране труда:</w:t>
      </w:r>
      <w:bookmarkEnd w:id="27"/>
    </w:p>
    <w:p w14:paraId="94040000">
      <w:pPr>
        <w:pStyle w:val="Style_13"/>
        <w:widowControl w:val="1"/>
        <w:numPr>
          <w:ilvl w:val="1"/>
          <w:numId w:val="8"/>
        </w:numPr>
        <w:tabs>
          <w:tab w:leader="none" w:pos="779" w:val="left"/>
        </w:tabs>
        <w:spacing w:after="0" w:line="240" w:lineRule="auto"/>
        <w:ind w:firstLine="320" w:left="0"/>
        <w:rPr>
          <w:rStyle w:val="Style_14_ch"/>
          <w:color w:val="000000"/>
          <w:sz w:val="24"/>
        </w:rPr>
      </w:pPr>
      <w:r>
        <w:rPr>
          <w:rStyle w:val="Style_14_ch"/>
          <w:color w:val="000000"/>
          <w:sz w:val="24"/>
        </w:rPr>
        <w:t xml:space="preserve">Определить место хранения инструкций по охране труда (контрольных экземпляров). </w:t>
      </w:r>
    </w:p>
    <w:p w14:paraId="95040000">
      <w:pPr>
        <w:pStyle w:val="Style_13"/>
        <w:widowControl w:val="1"/>
        <w:numPr>
          <w:ilvl w:val="1"/>
          <w:numId w:val="8"/>
        </w:numPr>
        <w:tabs>
          <w:tab w:leader="none" w:pos="779" w:val="left"/>
        </w:tabs>
        <w:spacing w:after="0" w:line="240" w:lineRule="auto"/>
        <w:ind w:firstLine="320" w:left="0"/>
        <w:rPr>
          <w:color w:val="000000"/>
          <w:sz w:val="24"/>
        </w:rPr>
      </w:pPr>
      <w:r>
        <w:rPr>
          <w:rStyle w:val="Style_14_ch"/>
          <w:color w:val="000000"/>
          <w:sz w:val="24"/>
        </w:rPr>
        <w:t>Обеспечить их сохранность.</w:t>
      </w:r>
    </w:p>
    <w:p w14:paraId="96040000">
      <w:pPr>
        <w:pStyle w:val="Style_13"/>
        <w:widowControl w:val="1"/>
        <w:numPr>
          <w:ilvl w:val="1"/>
          <w:numId w:val="8"/>
        </w:numPr>
        <w:tabs>
          <w:tab w:leader="none" w:pos="789" w:val="left"/>
        </w:tabs>
        <w:spacing w:after="0" w:line="240" w:lineRule="auto"/>
        <w:ind w:firstLine="320" w:left="0"/>
        <w:rPr>
          <w:color w:val="000000"/>
          <w:sz w:val="24"/>
        </w:rPr>
      </w:pPr>
      <w:r>
        <w:rPr>
          <w:rStyle w:val="Style_14_ch"/>
          <w:color w:val="000000"/>
          <w:sz w:val="24"/>
        </w:rPr>
        <w:t>Организовать выдачу соответствующих комплектов правил (стандартов) и инструкций по охране труда руковод</w:t>
      </w:r>
      <w:r>
        <w:rPr>
          <w:rStyle w:val="Style_14_ch"/>
          <w:color w:val="000000"/>
          <w:sz w:val="24"/>
        </w:rPr>
        <w:t>и</w:t>
      </w:r>
      <w:r>
        <w:rPr>
          <w:rStyle w:val="Style_14_ch"/>
          <w:color w:val="000000"/>
          <w:sz w:val="24"/>
        </w:rPr>
        <w:t>телям структурных подразделений, работникам, ответстве</w:t>
      </w:r>
      <w:r>
        <w:rPr>
          <w:rStyle w:val="Style_14_ch"/>
          <w:color w:val="000000"/>
          <w:sz w:val="24"/>
        </w:rPr>
        <w:t>н</w:t>
      </w:r>
      <w:r>
        <w:rPr>
          <w:rStyle w:val="Style_14_ch"/>
          <w:color w:val="000000"/>
          <w:sz w:val="24"/>
        </w:rPr>
        <w:t>ным за проведение инструктажа в структурных подраздел</w:t>
      </w:r>
      <w:r>
        <w:rPr>
          <w:rStyle w:val="Style_14_ch"/>
          <w:color w:val="000000"/>
          <w:sz w:val="24"/>
        </w:rPr>
        <w:t>е</w:t>
      </w:r>
      <w:r>
        <w:rPr>
          <w:rStyle w:val="Style_14_ch"/>
          <w:color w:val="000000"/>
          <w:sz w:val="24"/>
        </w:rPr>
        <w:t>ниях, иным работникам</w:t>
      </w:r>
      <w:r>
        <w:rPr>
          <w:rStyle w:val="Style_14_ch"/>
          <w:color w:val="000000"/>
          <w:sz w:val="24"/>
        </w:rPr>
        <w:t xml:space="preserve"> с фиксацией выдачи под подпись</w:t>
      </w:r>
      <w:r>
        <w:rPr>
          <w:rStyle w:val="Style_14_ch"/>
          <w:color w:val="000000"/>
          <w:sz w:val="24"/>
        </w:rPr>
        <w:t>.</w:t>
      </w:r>
    </w:p>
    <w:p w14:paraId="97040000">
      <w:pPr>
        <w:pStyle w:val="Style_13"/>
        <w:widowControl w:val="1"/>
        <w:numPr>
          <w:ilvl w:val="1"/>
          <w:numId w:val="8"/>
        </w:numPr>
        <w:tabs>
          <w:tab w:leader="none" w:pos="798" w:val="left"/>
        </w:tabs>
        <w:spacing w:after="0" w:line="240" w:lineRule="auto"/>
        <w:ind w:firstLine="320" w:left="0"/>
        <w:rPr>
          <w:rStyle w:val="Style_14_ch"/>
          <w:color w:val="000000"/>
          <w:sz w:val="24"/>
        </w:rPr>
      </w:pPr>
      <w:r>
        <w:rPr>
          <w:rStyle w:val="Style_14_ch"/>
          <w:color w:val="000000"/>
          <w:sz w:val="24"/>
        </w:rPr>
        <w:t>Обеспечить контроль за качеством проведения инс</w:t>
      </w:r>
      <w:r>
        <w:rPr>
          <w:rStyle w:val="Style_14_ch"/>
          <w:color w:val="000000"/>
          <w:sz w:val="24"/>
        </w:rPr>
        <w:t>т</w:t>
      </w:r>
      <w:r>
        <w:rPr>
          <w:rStyle w:val="Style_14_ch"/>
          <w:color w:val="000000"/>
          <w:sz w:val="24"/>
        </w:rPr>
        <w:t>руктажей по охране труда.</w:t>
      </w:r>
    </w:p>
    <w:p w14:paraId="98040000">
      <w:pPr>
        <w:pStyle w:val="Style_19"/>
        <w:widowControl w:val="1"/>
        <w:numPr>
          <w:ilvl w:val="0"/>
          <w:numId w:val="8"/>
        </w:numPr>
        <w:tabs>
          <w:tab w:leader="none" w:pos="671" w:val="left"/>
        </w:tabs>
        <w:spacing w:before="0" w:line="240" w:lineRule="auto"/>
        <w:ind w:firstLine="320" w:left="0"/>
        <w:jc w:val="both"/>
        <w:rPr>
          <w:color w:val="000000"/>
          <w:sz w:val="24"/>
        </w:rPr>
      </w:pPr>
      <w:bookmarkStart w:id="28" w:name="bookmark68"/>
      <w:r>
        <w:rPr>
          <w:rStyle w:val="Style_20_ch"/>
          <w:color w:val="000000"/>
          <w:sz w:val="24"/>
        </w:rPr>
        <w:t>Руководителям структурных подразделений:</w:t>
      </w:r>
      <w:bookmarkEnd w:id="28"/>
    </w:p>
    <w:p w14:paraId="99040000">
      <w:pPr>
        <w:pStyle w:val="Style_13"/>
        <w:widowControl w:val="1"/>
        <w:numPr>
          <w:ilvl w:val="1"/>
          <w:numId w:val="8"/>
        </w:numPr>
        <w:tabs>
          <w:tab w:leader="none" w:pos="784" w:val="left"/>
        </w:tabs>
        <w:spacing w:after="0" w:line="240" w:lineRule="auto"/>
        <w:ind w:firstLine="320" w:left="0"/>
        <w:rPr>
          <w:rStyle w:val="Style_14_ch"/>
          <w:color w:val="000000"/>
          <w:sz w:val="24"/>
        </w:rPr>
      </w:pPr>
      <w:r>
        <w:rPr>
          <w:rStyle w:val="Style_14_ch"/>
          <w:color w:val="000000"/>
          <w:sz w:val="24"/>
        </w:rPr>
        <w:t>Установить порядок выдачи и места хранения инс</w:t>
      </w:r>
      <w:r>
        <w:rPr>
          <w:rStyle w:val="Style_14_ch"/>
          <w:color w:val="000000"/>
          <w:sz w:val="24"/>
        </w:rPr>
        <w:t>т</w:t>
      </w:r>
      <w:r>
        <w:rPr>
          <w:rStyle w:val="Style_14_ch"/>
          <w:color w:val="000000"/>
          <w:sz w:val="24"/>
        </w:rPr>
        <w:t>рукций по охране труда на подчиненных участках работ. При установлении мест хранения обеспечить доступность инс</w:t>
      </w:r>
      <w:r>
        <w:rPr>
          <w:rStyle w:val="Style_14_ch"/>
          <w:color w:val="000000"/>
          <w:sz w:val="24"/>
        </w:rPr>
        <w:t>т</w:t>
      </w:r>
      <w:r>
        <w:rPr>
          <w:rStyle w:val="Style_14_ch"/>
          <w:color w:val="000000"/>
          <w:sz w:val="24"/>
        </w:rPr>
        <w:t>рукций для работников.</w:t>
      </w:r>
    </w:p>
    <w:p w14:paraId="9A040000">
      <w:pPr>
        <w:pStyle w:val="Style_13"/>
        <w:widowControl w:val="1"/>
        <w:numPr>
          <w:ilvl w:val="0"/>
          <w:numId w:val="8"/>
        </w:numPr>
        <w:tabs>
          <w:tab w:leader="none" w:pos="784" w:val="left"/>
        </w:tabs>
        <w:spacing w:after="0" w:line="240" w:lineRule="auto"/>
        <w:ind w:firstLine="320" w:left="0"/>
        <w:rPr>
          <w:rStyle w:val="Style_14_ch"/>
          <w:color w:val="000000"/>
          <w:sz w:val="24"/>
        </w:rPr>
      </w:pPr>
      <w:r>
        <w:rPr>
          <w:rStyle w:val="Style_14_ch"/>
          <w:color w:val="000000"/>
          <w:sz w:val="24"/>
        </w:rPr>
        <w:t>Работникам, ответственным за проведение инстру</w:t>
      </w:r>
      <w:r>
        <w:rPr>
          <w:rStyle w:val="Style_14_ch"/>
          <w:color w:val="000000"/>
          <w:sz w:val="24"/>
        </w:rPr>
        <w:t>к</w:t>
      </w:r>
      <w:r>
        <w:rPr>
          <w:rStyle w:val="Style_14_ch"/>
          <w:color w:val="000000"/>
          <w:sz w:val="24"/>
        </w:rPr>
        <w:t>тажей на рабочем месте в структурных подразделениях,  пр</w:t>
      </w:r>
      <w:r>
        <w:rPr>
          <w:rStyle w:val="Style_14_ch"/>
          <w:color w:val="000000"/>
          <w:sz w:val="24"/>
        </w:rPr>
        <w:t>о</w:t>
      </w:r>
      <w:r>
        <w:rPr>
          <w:rStyle w:val="Style_14_ch"/>
          <w:color w:val="000000"/>
          <w:sz w:val="24"/>
        </w:rPr>
        <w:t xml:space="preserve">вести внеплановый инструктаж по охране труда. Причина – введение инструкций по охране труда. </w:t>
      </w:r>
    </w:p>
    <w:p w14:paraId="9B040000">
      <w:pPr>
        <w:pStyle w:val="Style_13"/>
        <w:widowControl w:val="1"/>
        <w:numPr>
          <w:ilvl w:val="0"/>
          <w:numId w:val="8"/>
        </w:numPr>
        <w:tabs>
          <w:tab w:leader="none" w:pos="784" w:val="left"/>
        </w:tabs>
        <w:spacing w:after="0" w:line="240" w:lineRule="auto"/>
        <w:ind w:firstLine="320" w:left="0"/>
        <w:rPr>
          <w:rStyle w:val="Style_14_ch"/>
          <w:color w:val="000000"/>
          <w:sz w:val="24"/>
        </w:rPr>
      </w:pPr>
      <w:r>
        <w:rPr>
          <w:rStyle w:val="Style_14_ch"/>
          <w:color w:val="000000"/>
          <w:sz w:val="24"/>
        </w:rPr>
        <w:t>Утвердить локальный нормативный акт Положение о  разработке правил (стандартов) и инструкций по охране труда, разрабатываемых работодателем.</w:t>
      </w:r>
    </w:p>
    <w:p w14:paraId="9C040000">
      <w:pPr>
        <w:pStyle w:val="Style_13"/>
        <w:widowControl w:val="1"/>
        <w:spacing w:after="0" w:line="240" w:lineRule="auto"/>
        <w:ind w:firstLine="284" w:left="0"/>
        <w:jc w:val="left"/>
        <w:rPr>
          <w:rStyle w:val="Style_14_ch"/>
          <w:color w:val="000000"/>
          <w:sz w:val="24"/>
        </w:rPr>
      </w:pPr>
      <w:r>
        <w:rPr>
          <w:rStyle w:val="Style_26_ch"/>
          <w:i w:val="0"/>
          <w:color w:val="000000"/>
          <w:sz w:val="24"/>
        </w:rPr>
        <w:t>Учет мнения представительного органа работников прои</w:t>
      </w:r>
      <w:r>
        <w:rPr>
          <w:rStyle w:val="Style_26_ch"/>
          <w:i w:val="0"/>
          <w:color w:val="000000"/>
          <w:sz w:val="24"/>
        </w:rPr>
        <w:t>з</w:t>
      </w:r>
      <w:r>
        <w:rPr>
          <w:rStyle w:val="Style_26_ch"/>
          <w:i w:val="0"/>
          <w:color w:val="000000"/>
          <w:sz w:val="24"/>
        </w:rPr>
        <w:t>веден.</w:t>
      </w:r>
    </w:p>
    <w:p w14:paraId="9D040000">
      <w:pPr>
        <w:pStyle w:val="Style_13"/>
        <w:widowControl w:val="1"/>
        <w:numPr>
          <w:ilvl w:val="0"/>
          <w:numId w:val="8"/>
        </w:numPr>
        <w:tabs>
          <w:tab w:leader="none" w:pos="784" w:val="left"/>
        </w:tabs>
        <w:spacing w:after="0" w:line="240" w:lineRule="auto"/>
        <w:ind w:firstLine="320" w:left="0"/>
        <w:rPr>
          <w:rStyle w:val="Style_14_ch"/>
          <w:color w:val="000000"/>
          <w:sz w:val="24"/>
        </w:rPr>
      </w:pPr>
      <w:r>
        <w:rPr>
          <w:rStyle w:val="Style_14_ch"/>
          <w:color w:val="000000"/>
          <w:sz w:val="24"/>
        </w:rPr>
        <w:t>Назначить ответственными за разработку и актуал</w:t>
      </w:r>
      <w:r>
        <w:rPr>
          <w:rStyle w:val="Style_14_ch"/>
          <w:color w:val="000000"/>
          <w:sz w:val="24"/>
        </w:rPr>
        <w:t>и</w:t>
      </w:r>
      <w:r>
        <w:rPr>
          <w:rStyle w:val="Style_14_ch"/>
          <w:color w:val="000000"/>
          <w:sz w:val="24"/>
        </w:rPr>
        <w:t>зацию инструкций по охране труда для работников (соотве</w:t>
      </w:r>
      <w:r>
        <w:rPr>
          <w:rStyle w:val="Style_14_ch"/>
          <w:color w:val="000000"/>
          <w:sz w:val="24"/>
        </w:rPr>
        <w:t>т</w:t>
      </w:r>
      <w:r>
        <w:rPr>
          <w:rStyle w:val="Style_14_ch"/>
          <w:color w:val="000000"/>
          <w:sz w:val="24"/>
        </w:rPr>
        <w:t>ствующих  должности или профессии, направлению трудовой деятельности или виду выполняемой работы), следующие должностные лица для структурных подразделений:</w:t>
      </w:r>
    </w:p>
    <w:tbl>
      <w:tblPr>
        <w:tblStyle w:val="Style_15"/>
        <w:tblInd w:type="dxa" w:w="108"/>
        <w:tblLayout w:type="fixed"/>
      </w:tblPr>
      <w:tblGrid>
        <w:gridCol w:w="3722"/>
        <w:gridCol w:w="2585"/>
      </w:tblGrid>
      <w:tr>
        <w:tc>
          <w:tcPr>
            <w:tcW w:type="dxa" w:w="3722"/>
          </w:tcPr>
          <w:p w14:paraId="9E040000">
            <w:pPr>
              <w:pStyle w:val="Style_13"/>
              <w:tabs>
                <w:tab w:leader="underscore" w:pos="522" w:val="left"/>
                <w:tab w:leader="underscore" w:pos="1061" w:val="left"/>
              </w:tabs>
              <w:spacing w:after="0" w:line="240" w:lineRule="auto"/>
              <w:ind w:firstLine="0" w:left="0"/>
              <w:rPr>
                <w:i w:val="1"/>
                <w:color w:val="000000"/>
                <w:sz w:val="24"/>
              </w:rPr>
            </w:pPr>
            <w:r>
              <w:rPr>
                <w:i w:val="1"/>
                <w:color w:val="000000"/>
                <w:sz w:val="24"/>
              </w:rPr>
              <w:t xml:space="preserve">Учителя, Прочие педагогические работники, Группы продленного дня </w:t>
            </w:r>
          </w:p>
        </w:tc>
        <w:tc>
          <w:tcPr>
            <w:tcW w:type="dxa" w:w="2585"/>
          </w:tcPr>
          <w:p w14:paraId="9F040000">
            <w:pPr>
              <w:pStyle w:val="Style_13"/>
              <w:tabs>
                <w:tab w:leader="underscore" w:pos="522" w:val="left"/>
                <w:tab w:leader="underscore" w:pos="1061" w:val="left"/>
              </w:tabs>
              <w:spacing w:after="0" w:line="240" w:lineRule="auto"/>
              <w:ind w:firstLine="0" w:left="0"/>
              <w:rPr>
                <w:i w:val="1"/>
                <w:color w:val="000000"/>
                <w:sz w:val="24"/>
              </w:rPr>
            </w:pPr>
            <w:r>
              <w:rPr>
                <w:i w:val="1"/>
                <w:color w:val="000000"/>
                <w:sz w:val="24"/>
              </w:rPr>
              <w:t>– заместителя дире</w:t>
            </w:r>
            <w:r>
              <w:rPr>
                <w:i w:val="1"/>
                <w:color w:val="000000"/>
                <w:sz w:val="24"/>
              </w:rPr>
              <w:t>к</w:t>
            </w:r>
            <w:r>
              <w:rPr>
                <w:i w:val="1"/>
                <w:color w:val="000000"/>
                <w:sz w:val="24"/>
              </w:rPr>
              <w:t>тора по УВР Удальцову М.В.</w:t>
            </w:r>
          </w:p>
        </w:tc>
      </w:tr>
      <w:tr>
        <w:tc>
          <w:tcPr>
            <w:tcW w:type="dxa" w:w="3722"/>
          </w:tcPr>
          <w:p w14:paraId="A0040000">
            <w:pPr>
              <w:pStyle w:val="Style_13"/>
              <w:tabs>
                <w:tab w:leader="underscore" w:pos="522" w:val="left"/>
                <w:tab w:leader="underscore" w:pos="1061" w:val="left"/>
              </w:tabs>
              <w:spacing w:after="0" w:line="240" w:lineRule="auto"/>
              <w:ind w:firstLine="0" w:left="0"/>
              <w:rPr>
                <w:i w:val="1"/>
                <w:color w:val="000000"/>
                <w:sz w:val="24"/>
              </w:rPr>
            </w:pPr>
            <w:r>
              <w:rPr>
                <w:i w:val="1"/>
                <w:color w:val="000000"/>
                <w:sz w:val="24"/>
              </w:rPr>
              <w:t xml:space="preserve">Административный персонал, Прочий персонал </w:t>
            </w:r>
          </w:p>
        </w:tc>
        <w:tc>
          <w:tcPr>
            <w:tcW w:type="dxa" w:w="2585"/>
          </w:tcPr>
          <w:p w14:paraId="A1040000">
            <w:pPr>
              <w:pStyle w:val="Style_13"/>
              <w:tabs>
                <w:tab w:leader="underscore" w:pos="522" w:val="left"/>
                <w:tab w:leader="underscore" w:pos="1061" w:val="left"/>
              </w:tabs>
              <w:spacing w:after="0" w:line="240" w:lineRule="auto"/>
              <w:ind w:firstLine="0" w:left="0"/>
              <w:rPr>
                <w:i w:val="1"/>
                <w:color w:val="000000"/>
                <w:sz w:val="24"/>
              </w:rPr>
            </w:pPr>
            <w:r>
              <w:rPr>
                <w:i w:val="1"/>
                <w:color w:val="000000"/>
                <w:sz w:val="24"/>
              </w:rPr>
              <w:t>- заместителя дире</w:t>
            </w:r>
            <w:r>
              <w:rPr>
                <w:i w:val="1"/>
                <w:color w:val="000000"/>
                <w:sz w:val="24"/>
              </w:rPr>
              <w:t>к</w:t>
            </w:r>
            <w:r>
              <w:rPr>
                <w:i w:val="1"/>
                <w:color w:val="000000"/>
                <w:sz w:val="24"/>
              </w:rPr>
              <w:t>тора по АХЧ Иванову И.И.</w:t>
            </w:r>
          </w:p>
        </w:tc>
      </w:tr>
    </w:tbl>
    <w:p w14:paraId="A2040000">
      <w:pPr>
        <w:pStyle w:val="Style_19"/>
        <w:widowControl w:val="1"/>
        <w:tabs>
          <w:tab w:leader="none" w:pos="0" w:val="left"/>
          <w:tab w:leader="none" w:pos="784" w:val="left"/>
        </w:tabs>
        <w:spacing w:before="0" w:line="240" w:lineRule="auto"/>
        <w:ind w:firstLine="0" w:left="0"/>
        <w:jc w:val="both"/>
        <w:rPr>
          <w:color w:val="000000"/>
          <w:sz w:val="24"/>
        </w:rPr>
      </w:pPr>
      <w:r>
        <w:rPr>
          <w:color w:val="000000"/>
          <w:sz w:val="24"/>
        </w:rPr>
        <w:t>Пересмотр инструкций производить:</w:t>
      </w:r>
    </w:p>
    <w:p w14:paraId="A3040000">
      <w:pPr>
        <w:pStyle w:val="Style_19"/>
        <w:widowControl w:val="1"/>
        <w:tabs>
          <w:tab w:leader="none" w:pos="0" w:val="left"/>
          <w:tab w:leader="none" w:pos="784" w:val="left"/>
        </w:tabs>
        <w:spacing w:before="0" w:line="240" w:lineRule="auto"/>
        <w:ind w:firstLine="0" w:left="0"/>
        <w:jc w:val="both"/>
        <w:rPr>
          <w:color w:val="000000"/>
          <w:sz w:val="24"/>
        </w:rPr>
      </w:pPr>
      <w:r>
        <w:rPr>
          <w:color w:val="000000"/>
          <w:sz w:val="24"/>
        </w:rPr>
        <w:t>- при изменении условий труда работников;</w:t>
      </w:r>
    </w:p>
    <w:p w14:paraId="A4040000">
      <w:pPr>
        <w:pStyle w:val="Style_19"/>
        <w:widowControl w:val="1"/>
        <w:tabs>
          <w:tab w:leader="none" w:pos="0" w:val="left"/>
          <w:tab w:leader="none" w:pos="784" w:val="left"/>
        </w:tabs>
        <w:spacing w:before="0" w:line="240" w:lineRule="auto"/>
        <w:ind w:firstLine="0" w:left="0"/>
        <w:jc w:val="both"/>
        <w:rPr>
          <w:color w:val="000000"/>
          <w:sz w:val="24"/>
        </w:rPr>
      </w:pPr>
      <w:r>
        <w:rPr>
          <w:color w:val="000000"/>
          <w:sz w:val="24"/>
        </w:rPr>
        <w:t>- при внедрении новой техники и технологии;</w:t>
      </w:r>
    </w:p>
    <w:p w14:paraId="A5040000">
      <w:pPr>
        <w:pStyle w:val="Style_19"/>
        <w:widowControl w:val="1"/>
        <w:tabs>
          <w:tab w:leader="none" w:pos="0" w:val="left"/>
          <w:tab w:leader="none" w:pos="784" w:val="left"/>
        </w:tabs>
        <w:spacing w:before="0" w:line="240" w:lineRule="auto"/>
        <w:ind w:firstLine="0" w:left="0"/>
        <w:jc w:val="both"/>
        <w:rPr>
          <w:color w:val="000000"/>
          <w:sz w:val="24"/>
        </w:rPr>
      </w:pPr>
      <w:r>
        <w:rPr>
          <w:color w:val="000000"/>
          <w:sz w:val="24"/>
        </w:rPr>
        <w:t>- по результатам анализа материалов расследования аварий, несчастных случаев на производстве</w:t>
      </w:r>
      <w:r>
        <w:rPr>
          <w:color w:val="000000"/>
          <w:sz w:val="24"/>
        </w:rPr>
        <w:t>,</w:t>
      </w:r>
      <w:r>
        <w:rPr>
          <w:color w:val="000000"/>
          <w:sz w:val="24"/>
        </w:rPr>
        <w:t xml:space="preserve"> профессиональных з</w:t>
      </w:r>
      <w:r>
        <w:rPr>
          <w:color w:val="000000"/>
          <w:sz w:val="24"/>
        </w:rPr>
        <w:t>а</w:t>
      </w:r>
      <w:r>
        <w:rPr>
          <w:color w:val="000000"/>
          <w:sz w:val="24"/>
        </w:rPr>
        <w:t>болеваний</w:t>
      </w:r>
      <w:r>
        <w:rPr>
          <w:color w:val="000000"/>
          <w:sz w:val="24"/>
        </w:rPr>
        <w:t>, учета микроповреждений (микротравм)</w:t>
      </w:r>
      <w:r>
        <w:rPr>
          <w:color w:val="000000"/>
          <w:sz w:val="24"/>
        </w:rPr>
        <w:t>;</w:t>
      </w:r>
    </w:p>
    <w:p w14:paraId="A6040000">
      <w:pPr>
        <w:pStyle w:val="Style_19"/>
        <w:widowControl w:val="1"/>
        <w:tabs>
          <w:tab w:leader="none" w:pos="0" w:val="left"/>
          <w:tab w:leader="none" w:pos="784" w:val="left"/>
        </w:tabs>
        <w:spacing w:before="0" w:line="240" w:lineRule="auto"/>
        <w:ind w:firstLine="0" w:left="0"/>
        <w:jc w:val="both"/>
        <w:rPr>
          <w:color w:val="000000"/>
          <w:sz w:val="24"/>
        </w:rPr>
      </w:pPr>
      <w:r>
        <w:rPr>
          <w:color w:val="000000"/>
          <w:sz w:val="24"/>
        </w:rPr>
        <w:t>- по требованию представителей ОИВ в области охраны труда или ГИТ</w:t>
      </w:r>
      <w:r>
        <w:rPr>
          <w:color w:val="000000"/>
          <w:sz w:val="24"/>
        </w:rPr>
        <w:t xml:space="preserve">, </w:t>
      </w:r>
      <w:r>
        <w:rPr>
          <w:i w:val="1"/>
          <w:color w:val="000000"/>
          <w:sz w:val="24"/>
        </w:rPr>
        <w:t>профсоюзного контроля</w:t>
      </w:r>
      <w:r>
        <w:rPr>
          <w:color w:val="000000"/>
          <w:sz w:val="24"/>
        </w:rPr>
        <w:t>.</w:t>
      </w:r>
    </w:p>
    <w:p w14:paraId="A7040000">
      <w:pPr>
        <w:pStyle w:val="Style_19"/>
        <w:widowControl w:val="1"/>
        <w:numPr>
          <w:ilvl w:val="0"/>
          <w:numId w:val="8"/>
        </w:numPr>
        <w:tabs>
          <w:tab w:leader="none" w:pos="671" w:val="left"/>
          <w:tab w:leader="none" w:pos="784" w:val="left"/>
        </w:tabs>
        <w:spacing w:before="0" w:line="240" w:lineRule="auto"/>
        <w:ind w:firstLine="567" w:left="0"/>
        <w:jc w:val="both"/>
        <w:rPr>
          <w:color w:val="000000"/>
          <w:sz w:val="24"/>
        </w:rPr>
      </w:pPr>
      <w:r>
        <w:rPr>
          <w:rStyle w:val="Style_20_ch"/>
          <w:i w:val="1"/>
          <w:color w:val="000000"/>
          <w:sz w:val="24"/>
        </w:rPr>
        <w:t>Педагогу-библиотекарю Петровой Н.Н</w:t>
      </w:r>
      <w:r>
        <w:rPr>
          <w:rStyle w:val="Style_20_ch"/>
          <w:color w:val="000000"/>
          <w:sz w:val="24"/>
        </w:rPr>
        <w:t>., исполня</w:t>
      </w:r>
      <w:r>
        <w:rPr>
          <w:rStyle w:val="Style_20_ch"/>
          <w:color w:val="000000"/>
          <w:sz w:val="24"/>
        </w:rPr>
        <w:t>ю</w:t>
      </w:r>
      <w:r>
        <w:rPr>
          <w:rStyle w:val="Style_20_ch"/>
          <w:color w:val="000000"/>
          <w:sz w:val="24"/>
        </w:rPr>
        <w:t>щему функции специалиста по охране труда оказывать мет</w:t>
      </w:r>
      <w:r>
        <w:rPr>
          <w:rStyle w:val="Style_20_ch"/>
          <w:color w:val="000000"/>
          <w:sz w:val="24"/>
        </w:rPr>
        <w:t>о</w:t>
      </w:r>
      <w:r>
        <w:rPr>
          <w:rStyle w:val="Style_20_ch"/>
          <w:color w:val="000000"/>
          <w:sz w:val="24"/>
        </w:rPr>
        <w:t>дическую помощь разработчикам правил (стандартов) и и</w:t>
      </w:r>
      <w:r>
        <w:rPr>
          <w:rStyle w:val="Style_20_ch"/>
          <w:color w:val="000000"/>
          <w:sz w:val="24"/>
        </w:rPr>
        <w:t>н</w:t>
      </w:r>
      <w:r>
        <w:rPr>
          <w:rStyle w:val="Style_20_ch"/>
          <w:color w:val="000000"/>
          <w:sz w:val="24"/>
        </w:rPr>
        <w:t>струкций по охране труда.</w:t>
      </w:r>
    </w:p>
    <w:p w14:paraId="A8040000">
      <w:pPr>
        <w:pStyle w:val="Style_13"/>
        <w:widowControl w:val="1"/>
        <w:tabs>
          <w:tab w:leader="underscore" w:pos="0" w:val="left"/>
          <w:tab w:leader="underscore" w:pos="1061" w:val="left"/>
        </w:tabs>
        <w:spacing w:after="0" w:line="240" w:lineRule="auto"/>
        <w:ind w:firstLine="567" w:left="0"/>
        <w:rPr>
          <w:color w:val="000000"/>
          <w:sz w:val="24"/>
        </w:rPr>
      </w:pPr>
      <w:r>
        <w:rPr>
          <w:i w:val="1"/>
          <w:color w:val="000000"/>
          <w:sz w:val="24"/>
        </w:rPr>
        <w:t>9.Секретарю руководителя Васиной О.В.</w:t>
      </w:r>
      <w:r>
        <w:rPr>
          <w:color w:val="000000"/>
          <w:sz w:val="24"/>
        </w:rPr>
        <w:t xml:space="preserve"> ознакомить с приказом всех заинтересованных лиц и руководителей структурных подразделений.</w:t>
      </w:r>
    </w:p>
    <w:p w14:paraId="A9040000">
      <w:pPr>
        <w:pStyle w:val="Style_13"/>
        <w:widowControl w:val="1"/>
        <w:tabs>
          <w:tab w:leader="underscore" w:pos="522" w:val="left"/>
          <w:tab w:leader="underscore" w:pos="1061" w:val="left"/>
        </w:tabs>
        <w:spacing w:after="0" w:line="240" w:lineRule="auto"/>
        <w:ind w:firstLine="426" w:left="0"/>
        <w:rPr>
          <w:color w:val="000000"/>
          <w:sz w:val="24"/>
        </w:rPr>
      </w:pPr>
      <w:r>
        <w:rPr>
          <w:color w:val="000000"/>
          <w:sz w:val="24"/>
        </w:rPr>
        <w:t>10.Контроль исполнения настоящего приказа оставляю за собой.</w:t>
      </w:r>
    </w:p>
    <w:p w14:paraId="AA040000">
      <w:pPr>
        <w:pStyle w:val="Style_13"/>
        <w:widowControl w:val="1"/>
        <w:tabs>
          <w:tab w:leader="none" w:pos="524" w:val="left"/>
        </w:tabs>
        <w:spacing w:after="0" w:line="240" w:lineRule="auto"/>
        <w:ind w:firstLine="0" w:left="320"/>
        <w:rPr>
          <w:color w:val="000000"/>
          <w:sz w:val="24"/>
        </w:rPr>
      </w:pPr>
      <w:bookmarkStart w:id="29" w:name="bookmark69"/>
      <w:r>
        <w:rPr>
          <w:color w:val="000000"/>
          <w:sz w:val="24"/>
        </w:rPr>
        <w:t>Директор   _______________________________________</w:t>
      </w:r>
      <w:r>
        <w:rPr>
          <w:color w:val="000000"/>
          <w:sz w:val="24"/>
        </w:rPr>
        <w:t>(Ф.И.О.)</w:t>
      </w:r>
    </w:p>
    <w:p w14:paraId="AB04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AC04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AD04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AE040000">
      <w:pPr>
        <w:pStyle w:val="Style_13"/>
        <w:widowControl w:val="1"/>
        <w:spacing w:after="0" w:line="240" w:lineRule="auto"/>
        <w:ind w:firstLine="284" w:left="0"/>
        <w:rPr>
          <w:b w:val="1"/>
          <w:color w:val="000000"/>
          <w:sz w:val="24"/>
        </w:rPr>
      </w:pPr>
    </w:p>
    <w:p w14:paraId="AF040000">
      <w:pPr>
        <w:pStyle w:val="Style_13"/>
        <w:widowControl w:val="1"/>
        <w:tabs>
          <w:tab w:leader="none" w:pos="560" w:val="left"/>
        </w:tabs>
        <w:spacing w:after="0" w:line="240" w:lineRule="auto"/>
        <w:ind w:firstLine="0" w:left="0"/>
        <w:jc w:val="right"/>
        <w:rPr>
          <w:rStyle w:val="Style_14_ch"/>
          <w:i w:val="1"/>
          <w:color w:val="000000"/>
          <w:sz w:val="24"/>
        </w:rPr>
      </w:pPr>
      <w:r>
        <w:rPr>
          <w:rStyle w:val="Style_26_ch"/>
          <w:i w:val="0"/>
          <w:color w:val="000000"/>
          <w:sz w:val="24"/>
        </w:rPr>
        <w:t>Приложение №1</w:t>
      </w:r>
      <w:r>
        <w:rPr>
          <w:rStyle w:val="Style_14_ch"/>
          <w:i w:val="1"/>
          <w:color w:val="000000"/>
          <w:sz w:val="24"/>
        </w:rPr>
        <w:t>.</w:t>
      </w:r>
    </w:p>
    <w:p w14:paraId="B0040000">
      <w:pPr>
        <w:pStyle w:val="Style_13"/>
        <w:widowControl w:val="1"/>
        <w:tabs>
          <w:tab w:leader="none" w:pos="560" w:val="left"/>
        </w:tabs>
        <w:spacing w:after="0" w:line="240" w:lineRule="auto"/>
        <w:ind w:firstLine="0" w:left="0"/>
        <w:jc w:val="right"/>
        <w:rPr>
          <w:rStyle w:val="Style_14_ch"/>
          <w:i w:val="1"/>
          <w:color w:val="000000"/>
          <w:sz w:val="24"/>
        </w:rPr>
      </w:pPr>
    </w:p>
    <w:tbl>
      <w:tblPr>
        <w:tblStyle w:val="Style_15"/>
        <w:tblBorders>
          <w:top w:color="000000" w:val="nil"/>
          <w:left w:color="000000" w:val="nil"/>
          <w:bottom w:color="000000" w:val="nil"/>
          <w:right w:color="000000" w:val="nil"/>
          <w:insideH w:color="000000" w:val="nil"/>
          <w:insideV w:color="000000" w:val="nil"/>
        </w:tblBorders>
        <w:tblLayout w:type="fixed"/>
      </w:tblPr>
      <w:tblGrid>
        <w:gridCol w:w="3347"/>
        <w:gridCol w:w="3068"/>
      </w:tblGrid>
      <w:tr>
        <w:tc>
          <w:tcPr>
            <w:tcW w:type="dxa" w:w="3347"/>
            <w:tcBorders>
              <w:top w:color="000000" w:val="nil"/>
              <w:left w:color="000000" w:val="nil"/>
              <w:bottom w:color="000000" w:val="nil"/>
              <w:right w:color="000000" w:val="nil"/>
            </w:tcBorders>
          </w:tcPr>
          <w:p w14:paraId="B1040000">
            <w:pPr>
              <w:pStyle w:val="Style_13"/>
              <w:tabs>
                <w:tab w:leader="none" w:pos="560" w:val="left"/>
              </w:tabs>
              <w:spacing w:after="0" w:line="240" w:lineRule="auto"/>
              <w:ind w:firstLine="0" w:left="0"/>
              <w:rPr>
                <w:rStyle w:val="Style_14_ch"/>
                <w:color w:val="000000"/>
                <w:sz w:val="24"/>
              </w:rPr>
            </w:pPr>
            <w:r>
              <w:rPr>
                <w:rStyle w:val="Style_14_ch"/>
                <w:color w:val="000000"/>
                <w:sz w:val="24"/>
              </w:rPr>
              <w:t>Учет мнения первичной про</w:t>
            </w:r>
            <w:r>
              <w:rPr>
                <w:rStyle w:val="Style_14_ch"/>
                <w:color w:val="000000"/>
                <w:sz w:val="24"/>
              </w:rPr>
              <w:t>ф</w:t>
            </w:r>
            <w:r>
              <w:rPr>
                <w:rStyle w:val="Style_14_ch"/>
                <w:color w:val="000000"/>
                <w:sz w:val="24"/>
              </w:rPr>
              <w:t>союзной организации прои</w:t>
            </w:r>
            <w:r>
              <w:rPr>
                <w:rStyle w:val="Style_14_ch"/>
                <w:color w:val="000000"/>
                <w:sz w:val="24"/>
              </w:rPr>
              <w:t>з</w:t>
            </w:r>
            <w:r>
              <w:rPr>
                <w:rStyle w:val="Style_14_ch"/>
                <w:color w:val="000000"/>
                <w:sz w:val="24"/>
              </w:rPr>
              <w:t>веден. Протокол от  2023 №</w:t>
            </w:r>
          </w:p>
        </w:tc>
        <w:tc>
          <w:tcPr>
            <w:tcW w:type="dxa" w:w="3068"/>
            <w:tcBorders>
              <w:top w:color="000000" w:val="nil"/>
              <w:left w:color="000000" w:val="nil"/>
              <w:bottom w:color="000000" w:val="nil"/>
              <w:right w:color="000000" w:val="nil"/>
            </w:tcBorders>
          </w:tcPr>
          <w:p w14:paraId="B2040000">
            <w:pPr>
              <w:pStyle w:val="Style_13"/>
              <w:tabs>
                <w:tab w:leader="none" w:pos="560" w:val="left"/>
              </w:tabs>
              <w:spacing w:after="0" w:line="240" w:lineRule="auto"/>
              <w:ind w:firstLine="0" w:left="0"/>
              <w:rPr>
                <w:color w:val="000000"/>
                <w:sz w:val="24"/>
              </w:rPr>
            </w:pPr>
            <w:r>
              <w:rPr>
                <w:color w:val="000000"/>
                <w:sz w:val="24"/>
              </w:rPr>
              <w:t xml:space="preserve">Утверждено приказом </w:t>
            </w:r>
          </w:p>
          <w:p w14:paraId="B3040000">
            <w:pPr>
              <w:pStyle w:val="Style_13"/>
              <w:tabs>
                <w:tab w:leader="none" w:pos="560" w:val="left"/>
              </w:tabs>
              <w:spacing w:after="0" w:line="240" w:lineRule="auto"/>
              <w:ind w:firstLine="0" w:left="0"/>
              <w:rPr>
                <w:rStyle w:val="Style_14_ch"/>
                <w:color w:val="000000"/>
                <w:sz w:val="24"/>
              </w:rPr>
            </w:pPr>
            <w:r>
              <w:rPr>
                <w:rStyle w:val="Style_14_ch"/>
                <w:color w:val="000000"/>
                <w:sz w:val="24"/>
              </w:rPr>
              <w:t>от 2023 №</w:t>
            </w:r>
          </w:p>
        </w:tc>
      </w:tr>
      <w:tr>
        <w:tc>
          <w:tcPr>
            <w:tcW w:type="dxa" w:w="3347"/>
            <w:tcBorders>
              <w:top w:color="000000" w:val="nil"/>
              <w:left w:color="000000" w:val="nil"/>
              <w:bottom w:color="000000" w:val="nil"/>
              <w:right w:color="000000" w:val="nil"/>
            </w:tcBorders>
          </w:tcPr>
          <w:p w14:paraId="B4040000">
            <w:pPr>
              <w:pStyle w:val="Style_13"/>
              <w:tabs>
                <w:tab w:leader="none" w:pos="560" w:val="left"/>
              </w:tabs>
              <w:spacing w:after="0" w:line="240" w:lineRule="auto"/>
              <w:ind w:firstLine="0" w:left="0"/>
              <w:rPr>
                <w:rStyle w:val="Style_14_ch"/>
                <w:color w:val="000000"/>
                <w:sz w:val="24"/>
              </w:rPr>
            </w:pPr>
            <w:r>
              <w:rPr>
                <w:rStyle w:val="Style_14_ch"/>
                <w:color w:val="000000"/>
                <w:sz w:val="24"/>
              </w:rPr>
              <w:t xml:space="preserve">Председатель ПК ППО </w:t>
            </w:r>
            <w:r>
              <w:rPr>
                <w:color w:val="000000"/>
                <w:sz w:val="24"/>
              </w:rPr>
              <w:t>(</w:t>
            </w:r>
            <w:r>
              <w:rPr>
                <w:i w:val="1"/>
                <w:color w:val="000000"/>
                <w:sz w:val="24"/>
              </w:rPr>
              <w:t>н</w:t>
            </w:r>
            <w:r>
              <w:rPr>
                <w:i w:val="1"/>
                <w:color w:val="000000"/>
                <w:sz w:val="24"/>
              </w:rPr>
              <w:t>а</w:t>
            </w:r>
            <w:r>
              <w:rPr>
                <w:i w:val="1"/>
                <w:color w:val="000000"/>
                <w:sz w:val="24"/>
              </w:rPr>
              <w:t>именование образовательной организации</w:t>
            </w:r>
            <w:r>
              <w:rPr>
                <w:color w:val="000000"/>
                <w:sz w:val="24"/>
              </w:rPr>
              <w:t>)</w:t>
            </w:r>
          </w:p>
        </w:tc>
        <w:tc>
          <w:tcPr>
            <w:tcW w:type="dxa" w:w="3068"/>
            <w:tcBorders>
              <w:top w:color="000000" w:val="nil"/>
              <w:left w:color="000000" w:val="nil"/>
              <w:bottom w:color="000000" w:val="nil"/>
              <w:right w:color="000000" w:val="nil"/>
            </w:tcBorders>
          </w:tcPr>
          <w:p w14:paraId="B5040000">
            <w:pPr>
              <w:rPr>
                <w:rStyle w:val="Style_14_ch"/>
                <w:color w:val="000000"/>
                <w:sz w:val="24"/>
              </w:rPr>
            </w:pPr>
            <w:r>
              <w:rPr>
                <w:rFonts w:ascii="Times New Roman" w:hAnsi="Times New Roman"/>
                <w:color w:val="000000"/>
                <w:sz w:val="24"/>
              </w:rPr>
              <w:t>Директор (</w:t>
            </w:r>
            <w:r>
              <w:rPr>
                <w:rFonts w:ascii="Times New Roman" w:hAnsi="Times New Roman"/>
                <w:i w:val="1"/>
                <w:color w:val="000000"/>
                <w:sz w:val="24"/>
              </w:rPr>
              <w:t>наименование образовательной организ</w:t>
            </w:r>
            <w:r>
              <w:rPr>
                <w:rFonts w:ascii="Times New Roman" w:hAnsi="Times New Roman"/>
                <w:i w:val="1"/>
                <w:color w:val="000000"/>
                <w:sz w:val="24"/>
              </w:rPr>
              <w:t>а</w:t>
            </w:r>
            <w:r>
              <w:rPr>
                <w:rFonts w:ascii="Times New Roman" w:hAnsi="Times New Roman"/>
                <w:i w:val="1"/>
                <w:color w:val="000000"/>
                <w:sz w:val="24"/>
              </w:rPr>
              <w:t>ции</w:t>
            </w:r>
            <w:r>
              <w:rPr>
                <w:rFonts w:ascii="Times New Roman" w:hAnsi="Times New Roman"/>
                <w:color w:val="000000"/>
                <w:sz w:val="24"/>
              </w:rPr>
              <w:t>)</w:t>
            </w:r>
          </w:p>
        </w:tc>
      </w:tr>
      <w:tr>
        <w:tc>
          <w:tcPr>
            <w:tcW w:type="dxa" w:w="3347"/>
            <w:tcBorders>
              <w:top w:color="000000" w:val="nil"/>
              <w:left w:color="000000" w:val="nil"/>
              <w:bottom w:color="000000" w:val="nil"/>
              <w:right w:color="000000" w:val="nil"/>
            </w:tcBorders>
          </w:tcPr>
          <w:p w14:paraId="B604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c>
          <w:tcPr>
            <w:tcW w:type="dxa" w:w="3068"/>
            <w:tcBorders>
              <w:top w:color="000000" w:val="nil"/>
              <w:left w:color="000000" w:val="nil"/>
              <w:bottom w:color="000000" w:val="nil"/>
              <w:right w:color="000000" w:val="nil"/>
            </w:tcBorders>
          </w:tcPr>
          <w:p w14:paraId="B704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r>
      <w:tr>
        <w:tc>
          <w:tcPr>
            <w:tcW w:type="dxa" w:w="3347"/>
            <w:tcBorders>
              <w:top w:color="000000" w:val="nil"/>
              <w:left w:color="000000" w:val="nil"/>
              <w:bottom w:color="000000" w:val="nil"/>
              <w:right w:color="000000" w:val="nil"/>
            </w:tcBorders>
          </w:tcPr>
          <w:p w14:paraId="B804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c>
          <w:tcPr>
            <w:tcW w:type="dxa" w:w="3068"/>
            <w:tcBorders>
              <w:top w:color="000000" w:val="nil"/>
              <w:left w:color="000000" w:val="nil"/>
              <w:bottom w:color="000000" w:val="nil"/>
              <w:right w:color="000000" w:val="nil"/>
            </w:tcBorders>
          </w:tcPr>
          <w:p w14:paraId="B904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r>
    </w:tbl>
    <w:p w14:paraId="BA040000">
      <w:pPr>
        <w:pStyle w:val="Style_13"/>
        <w:widowControl w:val="1"/>
        <w:tabs>
          <w:tab w:leader="underscore" w:pos="522" w:val="left"/>
          <w:tab w:leader="underscore" w:pos="1061" w:val="left"/>
        </w:tabs>
        <w:spacing w:after="0" w:line="240" w:lineRule="auto"/>
        <w:ind w:firstLine="0" w:left="0"/>
        <w:jc w:val="center"/>
        <w:rPr>
          <w:rStyle w:val="Style_14_ch"/>
          <w:b w:val="1"/>
          <w:color w:val="000000"/>
          <w:sz w:val="24"/>
        </w:rPr>
      </w:pPr>
      <w:r>
        <w:rPr>
          <w:rStyle w:val="Style_14_ch"/>
          <w:b w:val="1"/>
          <w:color w:val="000000"/>
          <w:sz w:val="24"/>
        </w:rPr>
        <w:t xml:space="preserve">Перечень </w:t>
      </w:r>
    </w:p>
    <w:p w14:paraId="BB040000">
      <w:pPr>
        <w:pStyle w:val="Style_13"/>
        <w:widowControl w:val="1"/>
        <w:tabs>
          <w:tab w:leader="underscore" w:pos="522" w:val="left"/>
          <w:tab w:leader="underscore" w:pos="1061" w:val="left"/>
        </w:tabs>
        <w:spacing w:after="0" w:line="240" w:lineRule="auto"/>
        <w:ind w:firstLine="0" w:left="0"/>
        <w:jc w:val="center"/>
        <w:rPr>
          <w:rStyle w:val="Style_14_ch"/>
          <w:b w:val="1"/>
          <w:color w:val="000000"/>
          <w:sz w:val="24"/>
        </w:rPr>
      </w:pPr>
      <w:r>
        <w:rPr>
          <w:rStyle w:val="Style_14_ch"/>
          <w:b w:val="1"/>
          <w:color w:val="000000"/>
          <w:sz w:val="24"/>
        </w:rPr>
        <w:t xml:space="preserve">правил (стандартов) и инструкций по охране труда, </w:t>
      </w:r>
    </w:p>
    <w:p w14:paraId="BC040000">
      <w:pPr>
        <w:pStyle w:val="Style_13"/>
        <w:widowControl w:val="1"/>
        <w:tabs>
          <w:tab w:leader="underscore" w:pos="522" w:val="left"/>
          <w:tab w:leader="underscore" w:pos="1061" w:val="left"/>
        </w:tabs>
        <w:spacing w:after="0" w:line="240" w:lineRule="auto"/>
        <w:ind w:firstLine="0" w:left="0"/>
        <w:jc w:val="center"/>
        <w:rPr>
          <w:rStyle w:val="Style_14_ch"/>
          <w:color w:val="000000"/>
          <w:sz w:val="24"/>
        </w:rPr>
      </w:pPr>
      <w:r>
        <w:rPr>
          <w:rStyle w:val="Style_14_ch"/>
          <w:b w:val="1"/>
          <w:color w:val="000000"/>
          <w:sz w:val="24"/>
        </w:rPr>
        <w:t>разрабатываемых работодателем</w:t>
      </w:r>
    </w:p>
    <w:p w14:paraId="BD04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rStyle w:val="Style_14_ch"/>
          <w:color w:val="000000"/>
          <w:sz w:val="24"/>
        </w:rPr>
        <w:t>(</w:t>
      </w:r>
      <w:r>
        <w:rPr>
          <w:rStyle w:val="Style_14_ch"/>
          <w:i w:val="1"/>
          <w:color w:val="000000"/>
          <w:sz w:val="24"/>
        </w:rPr>
        <w:t>наименование образовательной организации</w:t>
      </w:r>
      <w:r>
        <w:rPr>
          <w:rStyle w:val="Style_14_ch"/>
          <w:i w:val="1"/>
          <w:color w:val="000000"/>
          <w:sz w:val="24"/>
        </w:rPr>
        <w:t>)</w:t>
      </w: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10"/>
          <w:right w:type="dxa" w:w="10"/>
        </w:tblCellMar>
      </w:tblPr>
      <w:tblGrid>
        <w:gridCol w:w="1475"/>
        <w:gridCol w:w="4822"/>
      </w:tblGrid>
      <w:tr>
        <w:trPr>
          <w:trHeight w:hRule="exact" w:val="588"/>
        </w:trPr>
        <w:tc>
          <w:tcPr>
            <w:tcW w:type="dxa" w:w="1475"/>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BE040000">
            <w:pPr>
              <w:pStyle w:val="Style_13"/>
              <w:widowControl w:val="1"/>
              <w:spacing w:after="0" w:line="240" w:lineRule="auto"/>
              <w:ind w:firstLine="0" w:left="0"/>
              <w:jc w:val="left"/>
              <w:rPr>
                <w:color w:val="000000"/>
                <w:sz w:val="24"/>
              </w:rPr>
            </w:pPr>
            <w:r>
              <w:rPr>
                <w:rStyle w:val="Style_14_ch"/>
                <w:color w:val="000000"/>
                <w:sz w:val="24"/>
              </w:rPr>
              <w:t>Обозначение</w:t>
            </w:r>
          </w:p>
        </w:tc>
        <w:tc>
          <w:tcPr>
            <w:tcW w:type="dxa" w:w="482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BF040000">
            <w:pPr>
              <w:pStyle w:val="Style_13"/>
              <w:widowControl w:val="1"/>
              <w:spacing w:after="0" w:line="240" w:lineRule="auto"/>
              <w:ind w:firstLine="0" w:left="0"/>
              <w:jc w:val="center"/>
              <w:rPr>
                <w:rStyle w:val="Style_14_ch"/>
                <w:color w:val="000000"/>
                <w:sz w:val="24"/>
              </w:rPr>
            </w:pPr>
            <w:r>
              <w:rPr>
                <w:rStyle w:val="Style_14_ch"/>
                <w:color w:val="000000"/>
                <w:sz w:val="24"/>
              </w:rPr>
              <w:t>Наименование правил (стандартов)</w:t>
            </w:r>
          </w:p>
          <w:p w14:paraId="C0040000">
            <w:pPr>
              <w:pStyle w:val="Style_13"/>
              <w:widowControl w:val="1"/>
              <w:spacing w:after="0" w:line="240" w:lineRule="auto"/>
              <w:ind w:firstLine="0" w:left="0"/>
              <w:jc w:val="center"/>
              <w:rPr>
                <w:color w:val="000000"/>
                <w:sz w:val="24"/>
              </w:rPr>
            </w:pPr>
            <w:r>
              <w:rPr>
                <w:rStyle w:val="Style_14_ch"/>
                <w:color w:val="000000"/>
                <w:sz w:val="24"/>
              </w:rPr>
              <w:t xml:space="preserve"> и инструкций по охране труда</w:t>
            </w:r>
          </w:p>
        </w:tc>
      </w:tr>
      <w:tr>
        <w:trPr>
          <w:trHeight w:hRule="atLeast" w:val="20"/>
        </w:trPr>
        <w:tc>
          <w:tcPr>
            <w:tcW w:type="dxa" w:w="1475"/>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1040000">
            <w:pPr>
              <w:pStyle w:val="Style_13"/>
              <w:widowControl w:val="1"/>
              <w:spacing w:after="0" w:line="240" w:lineRule="auto"/>
              <w:ind w:firstLine="0" w:left="0"/>
              <w:jc w:val="left"/>
              <w:rPr>
                <w:rStyle w:val="Style_14_ch"/>
                <w:color w:val="000000"/>
                <w:sz w:val="24"/>
              </w:rPr>
            </w:pPr>
            <w:r>
              <w:rPr>
                <w:rStyle w:val="Style_14_ch"/>
                <w:color w:val="000000"/>
                <w:sz w:val="24"/>
              </w:rPr>
              <w:t>…</w:t>
            </w:r>
          </w:p>
        </w:tc>
        <w:tc>
          <w:tcPr>
            <w:tcW w:type="dxa" w:w="482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2040000">
            <w:pPr>
              <w:pStyle w:val="Style_13"/>
              <w:widowControl w:val="1"/>
              <w:spacing w:after="0" w:line="240" w:lineRule="auto"/>
              <w:ind w:firstLine="0" w:left="0"/>
              <w:jc w:val="center"/>
              <w:rPr>
                <w:rStyle w:val="Style_14_ch"/>
                <w:color w:val="000000"/>
                <w:sz w:val="24"/>
              </w:rPr>
            </w:pPr>
            <w:r>
              <w:rPr>
                <w:rStyle w:val="Style_14_ch"/>
                <w:color w:val="000000"/>
                <w:sz w:val="24"/>
              </w:rPr>
              <w:t>…</w:t>
            </w:r>
          </w:p>
        </w:tc>
      </w:tr>
      <w:tr>
        <w:trPr>
          <w:trHeight w:hRule="atLeast" w:val="20"/>
        </w:trPr>
        <w:tc>
          <w:tcPr>
            <w:tcW w:type="dxa" w:w="1475"/>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3040000">
            <w:pPr>
              <w:widowControl w:val="1"/>
              <w:ind/>
              <w:rPr>
                <w:rFonts w:ascii="Times New Roman" w:hAnsi="Times New Roman"/>
                <w:color w:val="000000"/>
              </w:rPr>
            </w:pPr>
            <w:r>
              <w:rPr>
                <w:rFonts w:ascii="Times New Roman" w:hAnsi="Times New Roman"/>
                <w:color w:val="000000"/>
              </w:rPr>
              <w:t>ИОТ-№8</w:t>
            </w:r>
          </w:p>
        </w:tc>
        <w:tc>
          <w:tcPr>
            <w:tcW w:type="dxa" w:w="482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4040000">
            <w:pPr>
              <w:pStyle w:val="Style_13"/>
              <w:widowControl w:val="1"/>
              <w:spacing w:after="0" w:line="240" w:lineRule="auto"/>
              <w:ind w:firstLine="0" w:left="0"/>
              <w:jc w:val="left"/>
              <w:rPr>
                <w:color w:val="000000"/>
                <w:sz w:val="24"/>
              </w:rPr>
            </w:pPr>
            <w:r>
              <w:rPr>
                <w:rStyle w:val="Style_14_ch"/>
                <w:color w:val="000000"/>
                <w:sz w:val="24"/>
              </w:rPr>
              <w:t>Инструкция по охране труда для учителя (технологии)</w:t>
            </w:r>
          </w:p>
        </w:tc>
      </w:tr>
      <w:tr>
        <w:trPr>
          <w:trHeight w:hRule="atLeast" w:val="20"/>
        </w:trPr>
        <w:tc>
          <w:tcPr>
            <w:tcW w:type="dxa" w:w="1475"/>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5040000">
            <w:pPr>
              <w:widowControl w:val="1"/>
              <w:ind/>
              <w:rPr>
                <w:rFonts w:ascii="Times New Roman" w:hAnsi="Times New Roman"/>
                <w:color w:val="000000"/>
              </w:rPr>
            </w:pPr>
            <w:r>
              <w:rPr>
                <w:rFonts w:ascii="Times New Roman" w:hAnsi="Times New Roman"/>
                <w:color w:val="000000"/>
              </w:rPr>
              <w:t>ИОТ-№9</w:t>
            </w:r>
          </w:p>
        </w:tc>
        <w:tc>
          <w:tcPr>
            <w:tcW w:type="dxa" w:w="482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6040000">
            <w:pPr>
              <w:pStyle w:val="Style_13"/>
              <w:widowControl w:val="1"/>
              <w:spacing w:after="0" w:line="240" w:lineRule="auto"/>
              <w:ind w:firstLine="0" w:left="0"/>
              <w:jc w:val="left"/>
              <w:rPr>
                <w:color w:val="000000"/>
                <w:sz w:val="24"/>
              </w:rPr>
            </w:pPr>
            <w:r>
              <w:rPr>
                <w:rStyle w:val="Style_14_ch"/>
                <w:color w:val="000000"/>
                <w:sz w:val="24"/>
              </w:rPr>
              <w:t>Инструкция по охране труда для дворника</w:t>
            </w:r>
          </w:p>
        </w:tc>
      </w:tr>
      <w:tr>
        <w:trPr>
          <w:trHeight w:hRule="atLeast" w:val="20"/>
        </w:trPr>
        <w:tc>
          <w:tcPr>
            <w:tcW w:type="dxa" w:w="1475"/>
            <w:tcBorders>
              <w:top w:color="000000" w:sz="4" w:val="single"/>
              <w:left w:color="000000" w:sz="4" w:val="single"/>
              <w:bottom w:color="000000" w:sz="4" w:val="single"/>
              <w:right w:color="000000" w:sz="4" w:val="single"/>
            </w:tcBorders>
            <w:shd w:fill="FFFFFF" w:val="clear"/>
            <w:tcMar>
              <w:left w:type="dxa" w:w="10"/>
              <w:right w:type="dxa" w:w="10"/>
            </w:tcMar>
          </w:tcPr>
          <w:p w14:paraId="C7040000">
            <w:pPr>
              <w:widowControl w:val="1"/>
              <w:ind/>
              <w:rPr>
                <w:rFonts w:ascii="Times New Roman" w:hAnsi="Times New Roman"/>
                <w:color w:val="000000"/>
              </w:rPr>
            </w:pPr>
            <w:r>
              <w:rPr>
                <w:rFonts w:ascii="Times New Roman" w:hAnsi="Times New Roman"/>
                <w:color w:val="000000"/>
              </w:rPr>
              <w:t>ИОТ-№11</w:t>
            </w:r>
          </w:p>
        </w:tc>
        <w:tc>
          <w:tcPr>
            <w:tcW w:type="dxa" w:w="482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8040000">
            <w:pPr>
              <w:pStyle w:val="Style_13"/>
              <w:widowControl w:val="1"/>
              <w:spacing w:after="0" w:line="240" w:lineRule="auto"/>
              <w:ind w:firstLine="0" w:left="0"/>
              <w:jc w:val="left"/>
              <w:rPr>
                <w:color w:val="000000"/>
                <w:sz w:val="24"/>
              </w:rPr>
            </w:pPr>
            <w:r>
              <w:rPr>
                <w:rStyle w:val="Style_14_ch"/>
                <w:color w:val="000000"/>
                <w:sz w:val="24"/>
              </w:rPr>
              <w:t>Инструкция по охране труда при следовании по служебному заданию</w:t>
            </w:r>
          </w:p>
        </w:tc>
      </w:tr>
      <w:tr>
        <w:trPr>
          <w:trHeight w:hRule="atLeast" w:val="20"/>
        </w:trPr>
        <w:tc>
          <w:tcPr>
            <w:tcW w:type="dxa" w:w="1475"/>
            <w:tcBorders>
              <w:top w:color="000000" w:sz="4" w:val="single"/>
              <w:left w:color="000000" w:sz="4" w:val="single"/>
              <w:bottom w:color="000000" w:sz="4" w:val="single"/>
              <w:right w:color="000000" w:sz="4" w:val="single"/>
            </w:tcBorders>
            <w:shd w:fill="FFFFFF" w:val="clear"/>
            <w:tcMar>
              <w:left w:type="dxa" w:w="10"/>
              <w:right w:type="dxa" w:w="10"/>
            </w:tcMar>
          </w:tcPr>
          <w:p w14:paraId="C9040000">
            <w:pPr>
              <w:widowControl w:val="1"/>
              <w:ind/>
              <w:rPr>
                <w:rFonts w:ascii="Times New Roman" w:hAnsi="Times New Roman"/>
                <w:color w:val="000000"/>
              </w:rPr>
            </w:pPr>
            <w:r>
              <w:rPr>
                <w:rFonts w:ascii="Times New Roman" w:hAnsi="Times New Roman"/>
                <w:color w:val="000000"/>
              </w:rPr>
              <w:t>ИОТ-№12</w:t>
            </w:r>
          </w:p>
        </w:tc>
        <w:tc>
          <w:tcPr>
            <w:tcW w:type="dxa" w:w="4822"/>
            <w:tcBorders>
              <w:top w:color="000000" w:sz="4" w:val="single"/>
              <w:left w:color="000000" w:sz="4" w:val="single"/>
              <w:bottom w:color="000000" w:sz="4" w:val="single"/>
              <w:right w:color="000000" w:sz="4" w:val="single"/>
            </w:tcBorders>
            <w:shd w:fill="FFFFFF" w:val="clear"/>
            <w:tcMar>
              <w:left w:type="dxa" w:w="10"/>
              <w:right w:type="dxa" w:w="10"/>
            </w:tcMar>
            <w:vAlign w:val="center"/>
          </w:tcPr>
          <w:p w14:paraId="CA040000">
            <w:pPr>
              <w:pStyle w:val="Style_13"/>
              <w:widowControl w:val="1"/>
              <w:spacing w:after="0" w:line="240" w:lineRule="auto"/>
              <w:ind w:firstLine="0" w:left="0"/>
              <w:jc w:val="left"/>
              <w:rPr>
                <w:color w:val="000000"/>
                <w:sz w:val="24"/>
              </w:rPr>
            </w:pPr>
            <w:r>
              <w:rPr>
                <w:rStyle w:val="Style_14_ch"/>
                <w:color w:val="000000"/>
                <w:sz w:val="24"/>
              </w:rPr>
              <w:t xml:space="preserve">Инструкция по охране труда при перемещении по территории, зданиям и помещениям </w:t>
            </w:r>
            <w:r>
              <w:rPr>
                <w:rStyle w:val="Style_14_ch"/>
                <w:i w:val="1"/>
                <w:color w:val="000000"/>
                <w:sz w:val="24"/>
              </w:rPr>
              <w:t>(н</w:t>
            </w:r>
            <w:r>
              <w:rPr>
                <w:rStyle w:val="Style_14_ch"/>
                <w:i w:val="1"/>
                <w:color w:val="000000"/>
                <w:sz w:val="24"/>
              </w:rPr>
              <w:t>а</w:t>
            </w:r>
            <w:r>
              <w:rPr>
                <w:rStyle w:val="Style_14_ch"/>
                <w:i w:val="1"/>
                <w:color w:val="000000"/>
                <w:sz w:val="24"/>
              </w:rPr>
              <w:t>именование образовательной организации</w:t>
            </w:r>
            <w:r>
              <w:rPr>
                <w:rStyle w:val="Style_14_ch"/>
                <w:color w:val="000000"/>
                <w:sz w:val="24"/>
              </w:rPr>
              <w:t>)</w:t>
            </w:r>
          </w:p>
        </w:tc>
      </w:tr>
      <w:tr>
        <w:trPr>
          <w:trHeight w:hRule="atLeast" w:val="20"/>
        </w:trPr>
        <w:tc>
          <w:tcPr>
            <w:tcW w:type="dxa" w:w="1475"/>
            <w:tcBorders>
              <w:top w:color="000000" w:sz="4" w:val="single"/>
              <w:left w:color="000000" w:sz="4" w:val="single"/>
              <w:bottom w:color="000000" w:sz="4" w:val="single"/>
              <w:right w:color="000000" w:sz="4" w:val="single"/>
            </w:tcBorders>
            <w:shd w:fill="FFFFFF" w:val="clear"/>
            <w:tcMar>
              <w:left w:type="dxa" w:w="10"/>
              <w:right w:type="dxa" w:w="10"/>
            </w:tcMar>
          </w:tcPr>
          <w:p w14:paraId="CB040000">
            <w:pPr>
              <w:widowControl w:val="1"/>
              <w:ind/>
              <w:rPr>
                <w:rFonts w:ascii="Times New Roman" w:hAnsi="Times New Roman"/>
                <w:color w:val="000000"/>
              </w:rPr>
            </w:pPr>
            <w:r>
              <w:rPr>
                <w:rFonts w:ascii="Times New Roman" w:hAnsi="Times New Roman"/>
                <w:color w:val="000000"/>
              </w:rPr>
              <w:t>ИОТ-№13</w:t>
            </w:r>
          </w:p>
        </w:tc>
        <w:tc>
          <w:tcPr>
            <w:tcW w:type="dxa" w:w="4822"/>
            <w:tcBorders>
              <w:top w:color="000000" w:sz="4" w:val="single"/>
              <w:left w:color="000000" w:sz="4" w:val="single"/>
              <w:bottom w:color="000000" w:sz="4" w:val="single"/>
              <w:right w:color="000000" w:sz="4" w:val="single"/>
            </w:tcBorders>
            <w:shd w:fill="FFFFFF" w:val="clear"/>
            <w:tcMar>
              <w:left w:type="dxa" w:w="10"/>
              <w:right w:type="dxa" w:w="10"/>
            </w:tcMar>
          </w:tcPr>
          <w:p w14:paraId="CC040000">
            <w:pPr>
              <w:pStyle w:val="Style_13"/>
              <w:widowControl w:val="1"/>
              <w:spacing w:after="0" w:line="240" w:lineRule="auto"/>
              <w:ind w:firstLine="0" w:left="0"/>
              <w:jc w:val="left"/>
              <w:rPr>
                <w:color w:val="000000"/>
                <w:sz w:val="24"/>
              </w:rPr>
            </w:pPr>
            <w:r>
              <w:rPr>
                <w:rStyle w:val="Style_14_ch"/>
                <w:color w:val="000000"/>
                <w:sz w:val="24"/>
              </w:rPr>
              <w:t>Инструкция по охране труда при работе со стремянкой</w:t>
            </w:r>
          </w:p>
        </w:tc>
      </w:tr>
      <w:tr>
        <w:trPr>
          <w:trHeight w:hRule="atLeast" w:val="20"/>
        </w:trPr>
        <w:tc>
          <w:tcPr>
            <w:tcW w:type="dxa" w:w="1475"/>
            <w:tcBorders>
              <w:top w:color="000000" w:sz="4" w:val="single"/>
              <w:left w:color="000000" w:sz="4" w:val="single"/>
              <w:bottom w:color="000000" w:sz="4" w:val="single"/>
              <w:right w:color="000000" w:sz="4" w:val="single"/>
            </w:tcBorders>
            <w:shd w:fill="FFFFFF" w:val="clear"/>
            <w:tcMar>
              <w:left w:type="dxa" w:w="10"/>
              <w:right w:type="dxa" w:w="10"/>
            </w:tcMar>
            <w:vAlign w:val="bottom"/>
          </w:tcPr>
          <w:p w14:paraId="CD040000">
            <w:pPr>
              <w:pStyle w:val="Style_13"/>
              <w:widowControl w:val="1"/>
              <w:spacing w:after="0" w:line="240" w:lineRule="auto"/>
              <w:ind w:firstLine="0" w:left="0"/>
              <w:jc w:val="center"/>
              <w:rPr>
                <w:color w:val="000000"/>
                <w:sz w:val="24"/>
              </w:rPr>
            </w:pPr>
            <w:r>
              <w:rPr>
                <w:color w:val="000000"/>
                <w:sz w:val="24"/>
              </w:rPr>
              <w:t>…</w:t>
            </w:r>
          </w:p>
        </w:tc>
        <w:tc>
          <w:tcPr>
            <w:tcW w:type="dxa" w:w="4822"/>
            <w:tcBorders>
              <w:top w:color="000000" w:sz="4" w:val="single"/>
              <w:left w:color="000000" w:sz="4" w:val="single"/>
              <w:bottom w:color="000000" w:sz="4" w:val="single"/>
              <w:right w:color="000000" w:sz="4" w:val="single"/>
            </w:tcBorders>
            <w:shd w:fill="FFFFFF" w:val="clear"/>
            <w:tcMar>
              <w:left w:type="dxa" w:w="10"/>
              <w:right w:type="dxa" w:w="10"/>
            </w:tcMar>
          </w:tcPr>
          <w:p w14:paraId="CE040000">
            <w:pPr>
              <w:widowControl w:val="1"/>
              <w:ind/>
              <w:jc w:val="center"/>
              <w:rPr>
                <w:rFonts w:ascii="Times New Roman" w:hAnsi="Times New Roman"/>
                <w:color w:val="000000"/>
              </w:rPr>
            </w:pPr>
            <w:r>
              <w:rPr>
                <w:rFonts w:ascii="Times New Roman" w:hAnsi="Times New Roman"/>
                <w:color w:val="000000"/>
              </w:rPr>
              <w:t>…</w:t>
            </w:r>
            <w:bookmarkEnd w:id="29"/>
          </w:p>
        </w:tc>
      </w:tr>
    </w:tbl>
    <w:p w14:paraId="CF040000">
      <w:pPr>
        <w:pStyle w:val="Style_21"/>
        <w:widowControl w:val="1"/>
        <w:tabs>
          <w:tab w:leader="none" w:pos="1630" w:val="left"/>
        </w:tabs>
        <w:spacing w:after="0" w:before="0" w:line="240" w:lineRule="auto"/>
        <w:ind/>
        <w:rPr>
          <w:rStyle w:val="Style_22_ch"/>
          <w:color w:val="000000"/>
          <w:sz w:val="24"/>
        </w:rPr>
      </w:pPr>
    </w:p>
    <w:p w14:paraId="D0040000">
      <w:pPr>
        <w:rPr>
          <w:rStyle w:val="Style_14_ch"/>
          <w:color w:val="000000"/>
          <w:sz w:val="24"/>
        </w:rPr>
      </w:pPr>
      <w:r>
        <w:rPr>
          <w:rStyle w:val="Style_14_ch"/>
          <w:color w:val="000000"/>
          <w:sz w:val="24"/>
        </w:rPr>
        <w:br w:type="page"/>
      </w:r>
    </w:p>
    <w:p w14:paraId="D1040000">
      <w:pPr>
        <w:pStyle w:val="Style_23"/>
        <w:widowControl w:val="1"/>
        <w:spacing w:after="0" w:before="0" w:line="240" w:lineRule="auto"/>
        <w:ind/>
        <w:jc w:val="center"/>
        <w:rPr>
          <w:b w:val="1"/>
          <w:i w:val="0"/>
          <w:color w:val="000000"/>
          <w:sz w:val="24"/>
        </w:rPr>
      </w:pPr>
      <w:r>
        <w:rPr>
          <w:b w:val="1"/>
          <w:i w:val="0"/>
          <w:color w:val="000000"/>
          <w:sz w:val="24"/>
        </w:rPr>
        <w:t>2.</w:t>
      </w:r>
      <w:r>
        <w:rPr>
          <w:b w:val="1"/>
          <w:i w:val="0"/>
          <w:color w:val="000000"/>
          <w:sz w:val="24"/>
        </w:rPr>
        <w:t>9</w:t>
      </w:r>
      <w:r>
        <w:rPr>
          <w:b w:val="1"/>
          <w:i w:val="0"/>
          <w:color w:val="000000"/>
          <w:sz w:val="24"/>
        </w:rPr>
        <w:t xml:space="preserve">. </w:t>
      </w:r>
      <w:r>
        <w:rPr>
          <w:b w:val="1"/>
          <w:i w:val="0"/>
          <w:color w:val="000000"/>
          <w:sz w:val="24"/>
        </w:rPr>
        <w:t>Приказ(</w:t>
      </w:r>
      <w:r>
        <w:rPr>
          <w:b w:val="1"/>
          <w:i w:val="0"/>
          <w:color w:val="000000"/>
          <w:sz w:val="24"/>
        </w:rPr>
        <w:t>ы</w:t>
      </w:r>
      <w:r>
        <w:rPr>
          <w:b w:val="1"/>
          <w:i w:val="0"/>
          <w:color w:val="000000"/>
          <w:sz w:val="24"/>
        </w:rPr>
        <w:t xml:space="preserve">) об </w:t>
      </w:r>
      <w:r>
        <w:rPr>
          <w:b w:val="1"/>
          <w:i w:val="0"/>
          <w:color w:val="000000"/>
          <w:sz w:val="24"/>
        </w:rPr>
        <w:t xml:space="preserve">обучении и проверке знания требований охраны труда работников образовательной организации /об обучении </w:t>
      </w:r>
      <w:r>
        <w:rPr>
          <w:b w:val="1"/>
          <w:i w:val="0"/>
          <w:color w:val="000000"/>
          <w:sz w:val="24"/>
        </w:rPr>
        <w:t>по оказанию первой помощи пострадавшим / об организации обучения работник</w:t>
      </w:r>
      <w:r>
        <w:rPr>
          <w:b w:val="1"/>
          <w:i w:val="0"/>
          <w:color w:val="000000"/>
          <w:sz w:val="24"/>
        </w:rPr>
        <w:t>ов</w:t>
      </w:r>
      <w:r>
        <w:rPr>
          <w:b w:val="1"/>
          <w:i w:val="0"/>
          <w:color w:val="000000"/>
          <w:sz w:val="24"/>
        </w:rPr>
        <w:t xml:space="preserve"> использованию (применению) СИЗ</w:t>
      </w:r>
      <w:r>
        <w:rPr>
          <w:b w:val="1"/>
          <w:i w:val="0"/>
          <w:color w:val="000000"/>
          <w:sz w:val="24"/>
        </w:rPr>
        <w:t>.</w:t>
      </w:r>
      <w:r>
        <w:rPr>
          <w:b w:val="1"/>
          <w:i w:val="0"/>
          <w:color w:val="000000"/>
          <w:sz w:val="24"/>
        </w:rPr>
        <w:t xml:space="preserve"> </w:t>
      </w:r>
      <w:r>
        <w:rPr>
          <w:b w:val="1"/>
          <w:i w:val="0"/>
          <w:color w:val="000000"/>
          <w:sz w:val="24"/>
        </w:rPr>
        <w:t>Список профессий и должностей р</w:t>
      </w:r>
      <w:r>
        <w:rPr>
          <w:b w:val="1"/>
          <w:i w:val="0"/>
          <w:color w:val="000000"/>
          <w:sz w:val="24"/>
        </w:rPr>
        <w:t>а</w:t>
      </w:r>
      <w:r>
        <w:rPr>
          <w:b w:val="1"/>
          <w:i w:val="0"/>
          <w:color w:val="000000"/>
          <w:sz w:val="24"/>
        </w:rPr>
        <w:t>ботников, которые подлежат обучению (по соответс</w:t>
      </w:r>
      <w:r>
        <w:rPr>
          <w:b w:val="1"/>
          <w:i w:val="0"/>
          <w:color w:val="000000"/>
          <w:sz w:val="24"/>
        </w:rPr>
        <w:t>т</w:t>
      </w:r>
      <w:r>
        <w:rPr>
          <w:b w:val="1"/>
          <w:i w:val="0"/>
          <w:color w:val="000000"/>
          <w:sz w:val="24"/>
        </w:rPr>
        <w:t>вующей программе).Список документов для подачи в  Минтруд России письма о намерении осуществлять де</w:t>
      </w:r>
      <w:r>
        <w:rPr>
          <w:b w:val="1"/>
          <w:i w:val="0"/>
          <w:color w:val="000000"/>
          <w:sz w:val="24"/>
        </w:rPr>
        <w:t>я</w:t>
      </w:r>
      <w:r>
        <w:rPr>
          <w:b w:val="1"/>
          <w:i w:val="0"/>
          <w:color w:val="000000"/>
          <w:sz w:val="24"/>
        </w:rPr>
        <w:t>тельность по обучению своих работников вопросам о</w:t>
      </w:r>
      <w:r>
        <w:rPr>
          <w:b w:val="1"/>
          <w:i w:val="0"/>
          <w:color w:val="000000"/>
          <w:sz w:val="24"/>
        </w:rPr>
        <w:t>х</w:t>
      </w:r>
      <w:r>
        <w:rPr>
          <w:b w:val="1"/>
          <w:i w:val="0"/>
          <w:color w:val="000000"/>
          <w:sz w:val="24"/>
        </w:rPr>
        <w:t>раны труда</w:t>
      </w:r>
    </w:p>
    <w:p w14:paraId="D2040000">
      <w:pPr>
        <w:pStyle w:val="Style_23"/>
        <w:widowControl w:val="1"/>
        <w:spacing w:after="0" w:before="0" w:line="240" w:lineRule="auto"/>
        <w:ind/>
        <w:jc w:val="right"/>
        <w:rPr>
          <w:color w:val="000000"/>
          <w:sz w:val="24"/>
        </w:rPr>
      </w:pPr>
      <w:r>
        <w:rPr>
          <w:color w:val="000000"/>
          <w:sz w:val="24"/>
        </w:rPr>
        <w:t>Образец варианта приказа</w:t>
      </w:r>
      <w:r>
        <w:rPr>
          <w:color w:val="000000"/>
          <w:sz w:val="24"/>
        </w:rPr>
        <w:t xml:space="preserve"> и списков</w:t>
      </w:r>
    </w:p>
    <w:p w14:paraId="D3040000">
      <w:pPr>
        <w:pStyle w:val="Style_36"/>
        <w:widowControl w:val="1"/>
        <w:spacing w:after="0" w:before="0" w:line="240" w:lineRule="auto"/>
        <w:ind/>
        <w:rPr>
          <w:rStyle w:val="Style_30_ch"/>
          <w:b w:val="1"/>
          <w:color w:val="000000"/>
          <w:sz w:val="24"/>
        </w:rPr>
      </w:pPr>
      <w:r>
        <w:rPr>
          <w:rStyle w:val="Style_30_ch"/>
          <w:b w:val="1"/>
          <w:color w:val="000000"/>
          <w:sz w:val="24"/>
        </w:rPr>
        <w:t>________________________</w:t>
      </w:r>
      <w:r>
        <w:rPr>
          <w:rStyle w:val="Style_30_ch"/>
          <w:b w:val="1"/>
          <w:color w:val="000000"/>
          <w:sz w:val="24"/>
        </w:rPr>
        <w:t>_____________________________</w:t>
      </w:r>
    </w:p>
    <w:p w14:paraId="D4040000">
      <w:pPr>
        <w:pStyle w:val="Style_36"/>
        <w:widowControl w:val="1"/>
        <w:spacing w:after="0" w:before="0" w:line="240" w:lineRule="auto"/>
        <w:ind/>
        <w:rPr>
          <w:color w:val="000000"/>
          <w:sz w:val="24"/>
        </w:rPr>
      </w:pPr>
      <w:r>
        <w:rPr>
          <w:rStyle w:val="Style_30_ch"/>
          <w:color w:val="000000"/>
          <w:sz w:val="24"/>
        </w:rPr>
        <w:t xml:space="preserve"> (наименование образовательной  организации)</w:t>
      </w:r>
    </w:p>
    <w:p w14:paraId="D5040000">
      <w:pPr>
        <w:pStyle w:val="Style_31"/>
        <w:widowControl w:val="1"/>
        <w:spacing w:after="0" w:line="240" w:lineRule="auto"/>
        <w:ind w:firstLine="0" w:left="0"/>
        <w:jc w:val="center"/>
        <w:rPr>
          <w:color w:val="000000"/>
          <w:sz w:val="24"/>
        </w:rPr>
      </w:pPr>
      <w:r>
        <w:rPr>
          <w:rStyle w:val="Style_28_ch"/>
          <w:b w:val="1"/>
          <w:color w:val="000000"/>
          <w:sz w:val="24"/>
        </w:rPr>
        <w:t>П Р И К А З</w:t>
      </w:r>
    </w:p>
    <w:p w14:paraId="D6040000">
      <w:pPr>
        <w:pStyle w:val="Style_13"/>
        <w:widowControl w:val="1"/>
        <w:tabs>
          <w:tab w:leader="underscore" w:pos="631" w:val="left"/>
          <w:tab w:leader="underscore" w:pos="1882" w:val="left"/>
          <w:tab w:leader="underscore" w:pos="2472" w:val="left"/>
          <w:tab w:leader="none" w:pos="5438" w:val="left"/>
        </w:tabs>
        <w:spacing w:after="0" w:line="240" w:lineRule="auto"/>
        <w:ind w:firstLine="0" w:left="0"/>
        <w:rPr>
          <w:color w:val="000000"/>
          <w:sz w:val="24"/>
        </w:rPr>
      </w:pPr>
      <w:r>
        <w:rPr>
          <w:rStyle w:val="Style_14_ch"/>
          <w:color w:val="000000"/>
          <w:sz w:val="24"/>
        </w:rPr>
        <w:t>« 09 » января 2023 г.                                                                      №_______</w:t>
      </w:r>
    </w:p>
    <w:p w14:paraId="D704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b w:val="1"/>
          <w:color w:val="000000"/>
          <w:sz w:val="24"/>
        </w:rPr>
        <w:t>Об организации обучения по оказанию</w:t>
      </w:r>
    </w:p>
    <w:p w14:paraId="D804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b w:val="1"/>
          <w:color w:val="000000"/>
          <w:sz w:val="24"/>
        </w:rPr>
        <w:t>первой помощи пострадавшим в 2023 году</w:t>
      </w:r>
    </w:p>
    <w:p w14:paraId="D9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В целях обучения работников </w:t>
      </w:r>
      <w:r>
        <w:rPr>
          <w:i w:val="1"/>
          <w:color w:val="000000"/>
          <w:sz w:val="24"/>
        </w:rPr>
        <w:t>(наименование образов</w:t>
      </w:r>
      <w:r>
        <w:rPr>
          <w:i w:val="1"/>
          <w:color w:val="000000"/>
          <w:sz w:val="24"/>
        </w:rPr>
        <w:t>а</w:t>
      </w:r>
      <w:r>
        <w:rPr>
          <w:i w:val="1"/>
          <w:color w:val="000000"/>
          <w:sz w:val="24"/>
        </w:rPr>
        <w:t>тельной организации)</w:t>
      </w:r>
      <w:r>
        <w:rPr>
          <w:color w:val="000000"/>
          <w:sz w:val="24"/>
        </w:rPr>
        <w:t xml:space="preserve"> по вопросам оказания первой помощи пострадавшим в соответствии с требованиями статьей 214 и 219 ТК РФ, постановления Правительства РФ от 24.12.2021 № 2464 «О порядке обучения по охране труда и проверки знания требований охраны труда», </w:t>
      </w:r>
      <w:r>
        <w:rPr>
          <w:color w:val="000000"/>
          <w:sz w:val="24"/>
        </w:rPr>
        <w:t>информации, размещенной на официальном сайте ЕИСОТ</w:t>
      </w:r>
    </w:p>
    <w:p w14:paraId="DA04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b w:val="1"/>
          <w:color w:val="000000"/>
          <w:sz w:val="24"/>
        </w:rPr>
        <w:t>ПРИКАЗЫВАЮ:</w:t>
      </w:r>
    </w:p>
    <w:p w14:paraId="DB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1. Утвердить состав комиссии:</w:t>
      </w:r>
    </w:p>
    <w:p w14:paraId="DC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Специализированная комиссия по проверке знания треб</w:t>
      </w:r>
      <w:r>
        <w:rPr>
          <w:color w:val="000000"/>
          <w:sz w:val="24"/>
        </w:rPr>
        <w:t>о</w:t>
      </w:r>
      <w:r>
        <w:rPr>
          <w:color w:val="000000"/>
          <w:sz w:val="24"/>
        </w:rPr>
        <w:t xml:space="preserve">ваний охраны труда у работников, прошедших обучение по программам по оказанию первой помощи пострадавшим </w:t>
      </w:r>
      <w:r>
        <w:rPr>
          <w:i w:val="1"/>
          <w:color w:val="000000"/>
          <w:sz w:val="24"/>
        </w:rPr>
        <w:t>(наименование образовательной организации)</w:t>
      </w:r>
      <w:r>
        <w:rPr>
          <w:color w:val="000000"/>
          <w:sz w:val="24"/>
        </w:rPr>
        <w:t xml:space="preserve"> (далее – Сп</w:t>
      </w:r>
      <w:r>
        <w:rPr>
          <w:color w:val="000000"/>
          <w:sz w:val="24"/>
        </w:rPr>
        <w:t>е</w:t>
      </w:r>
      <w:r>
        <w:rPr>
          <w:color w:val="000000"/>
          <w:sz w:val="24"/>
        </w:rPr>
        <w:t>циализированная комиссия, Комиссия) в составе:</w:t>
      </w:r>
    </w:p>
    <w:p w14:paraId="DD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Председатель Комиссии:</w:t>
      </w:r>
    </w:p>
    <w:p w14:paraId="DE040000">
      <w:pPr>
        <w:pStyle w:val="Style_13"/>
        <w:widowControl w:val="1"/>
        <w:tabs>
          <w:tab w:leader="underscore" w:pos="522" w:val="left"/>
          <w:tab w:leader="underscore" w:pos="1061" w:val="left"/>
        </w:tabs>
        <w:spacing w:after="0" w:line="240" w:lineRule="auto"/>
        <w:ind w:firstLine="284" w:left="0"/>
        <w:rPr>
          <w:i w:val="1"/>
          <w:color w:val="000000"/>
          <w:sz w:val="24"/>
        </w:rPr>
      </w:pPr>
      <w:r>
        <w:rPr>
          <w:i w:val="1"/>
          <w:color w:val="000000"/>
          <w:sz w:val="24"/>
        </w:rPr>
        <w:t xml:space="preserve">Удальцова М.В.– заместитель директора по УВР. </w:t>
      </w:r>
    </w:p>
    <w:p w14:paraId="DF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Члены Комиссии: </w:t>
      </w:r>
    </w:p>
    <w:p w14:paraId="E0040000">
      <w:pPr>
        <w:pStyle w:val="Style_13"/>
        <w:widowControl w:val="1"/>
        <w:tabs>
          <w:tab w:leader="underscore" w:pos="522" w:val="left"/>
          <w:tab w:leader="underscore" w:pos="1061" w:val="left"/>
        </w:tabs>
        <w:spacing w:after="0" w:line="240" w:lineRule="auto"/>
        <w:ind w:firstLine="284" w:left="0"/>
        <w:rPr>
          <w:i w:val="1"/>
          <w:color w:val="000000"/>
          <w:sz w:val="24"/>
        </w:rPr>
      </w:pPr>
      <w:r>
        <w:rPr>
          <w:i w:val="1"/>
          <w:color w:val="000000"/>
          <w:sz w:val="24"/>
        </w:rPr>
        <w:t>Петрова Н.Н. педагог-библиотекарь, исполняющий фун</w:t>
      </w:r>
      <w:r>
        <w:rPr>
          <w:i w:val="1"/>
          <w:color w:val="000000"/>
          <w:sz w:val="24"/>
        </w:rPr>
        <w:t>к</w:t>
      </w:r>
      <w:r>
        <w:rPr>
          <w:i w:val="1"/>
          <w:color w:val="000000"/>
          <w:sz w:val="24"/>
        </w:rPr>
        <w:t>ции специалиста по охране труда.</w:t>
      </w:r>
    </w:p>
    <w:p w14:paraId="E1040000">
      <w:pPr>
        <w:pStyle w:val="Style_13"/>
        <w:widowControl w:val="1"/>
        <w:tabs>
          <w:tab w:leader="underscore" w:pos="522" w:val="left"/>
          <w:tab w:leader="underscore" w:pos="1061" w:val="left"/>
        </w:tabs>
        <w:spacing w:after="0" w:line="240" w:lineRule="auto"/>
        <w:ind w:firstLine="284" w:left="0"/>
        <w:rPr>
          <w:i w:val="1"/>
          <w:color w:val="000000"/>
          <w:sz w:val="24"/>
        </w:rPr>
      </w:pPr>
      <w:r>
        <w:rPr>
          <w:i w:val="1"/>
          <w:color w:val="000000"/>
          <w:sz w:val="24"/>
        </w:rPr>
        <w:t>Лушина Я.В. – преподаватель-организатор ОБЖ, предс</w:t>
      </w:r>
      <w:r>
        <w:rPr>
          <w:i w:val="1"/>
          <w:color w:val="000000"/>
          <w:sz w:val="24"/>
        </w:rPr>
        <w:t>е</w:t>
      </w:r>
      <w:r>
        <w:rPr>
          <w:i w:val="1"/>
          <w:color w:val="000000"/>
          <w:sz w:val="24"/>
        </w:rPr>
        <w:t>датель ПК ППО.</w:t>
      </w:r>
    </w:p>
    <w:p w14:paraId="E2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Все члены Специализированной комиссии прошли обуч</w:t>
      </w:r>
      <w:r>
        <w:rPr>
          <w:color w:val="000000"/>
          <w:sz w:val="24"/>
        </w:rPr>
        <w:t>е</w:t>
      </w:r>
      <w:r>
        <w:rPr>
          <w:color w:val="000000"/>
          <w:sz w:val="24"/>
        </w:rPr>
        <w:t>ние и проверку знания требований охраны труда, обучение оказанию первой помощи (8 час.) в организации или у инд</w:t>
      </w:r>
      <w:r>
        <w:rPr>
          <w:color w:val="000000"/>
          <w:sz w:val="24"/>
        </w:rPr>
        <w:t>и</w:t>
      </w:r>
      <w:r>
        <w:rPr>
          <w:color w:val="000000"/>
          <w:sz w:val="24"/>
        </w:rPr>
        <w:t>видуального предпринимателя, оказывающих услуги по об</w:t>
      </w:r>
      <w:r>
        <w:rPr>
          <w:color w:val="000000"/>
          <w:sz w:val="24"/>
        </w:rPr>
        <w:t>у</w:t>
      </w:r>
      <w:r>
        <w:rPr>
          <w:color w:val="000000"/>
          <w:sz w:val="24"/>
        </w:rPr>
        <w:t>чению работодателей и работников вопросам охраны труда.</w:t>
      </w:r>
    </w:p>
    <w:p w14:paraId="E3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2.Назначить ответственными за организацию обучения по оказанию первой помощи пострадавшим:</w:t>
      </w:r>
    </w:p>
    <w:p w14:paraId="E4040000">
      <w:pPr>
        <w:pStyle w:val="Style_13"/>
        <w:widowControl w:val="1"/>
        <w:tabs>
          <w:tab w:leader="underscore" w:pos="522" w:val="left"/>
          <w:tab w:leader="underscore" w:pos="1061" w:val="left"/>
        </w:tabs>
        <w:spacing w:after="0" w:line="240" w:lineRule="auto"/>
        <w:ind w:firstLine="284" w:left="0"/>
        <w:rPr>
          <w:i w:val="1"/>
          <w:color w:val="000000"/>
          <w:sz w:val="24"/>
        </w:rPr>
      </w:pPr>
      <w:r>
        <w:rPr>
          <w:i w:val="1"/>
          <w:color w:val="000000"/>
          <w:sz w:val="24"/>
        </w:rPr>
        <w:t xml:space="preserve">преподавателя-организатора ОБЖ Лушину Я.В. </w:t>
      </w:r>
    </w:p>
    <w:p w14:paraId="E5040000">
      <w:pPr>
        <w:pStyle w:val="Style_13"/>
        <w:widowControl w:val="1"/>
        <w:tabs>
          <w:tab w:leader="underscore" w:pos="522" w:val="left"/>
          <w:tab w:leader="underscore" w:pos="1061" w:val="left"/>
        </w:tabs>
        <w:spacing w:after="0" w:line="240" w:lineRule="auto"/>
        <w:ind w:firstLine="284" w:left="0"/>
        <w:rPr>
          <w:color w:val="000000"/>
          <w:sz w:val="24"/>
        </w:rPr>
      </w:pPr>
      <w:r>
        <w:rPr>
          <w:i w:val="1"/>
          <w:color w:val="000000"/>
          <w:sz w:val="24"/>
        </w:rPr>
        <w:t>педагога-библиотекаря Петрову Н.Н</w:t>
      </w:r>
      <w:r>
        <w:rPr>
          <w:color w:val="000000"/>
          <w:sz w:val="24"/>
        </w:rPr>
        <w:t xml:space="preserve">., исполняющего функции специалиста по охране труда. </w:t>
      </w:r>
    </w:p>
    <w:p w14:paraId="E6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Работники, привлекаемые для проведения обучения по о</w:t>
      </w:r>
      <w:r>
        <w:rPr>
          <w:color w:val="000000"/>
          <w:sz w:val="24"/>
        </w:rPr>
        <w:t>х</w:t>
      </w:r>
      <w:r>
        <w:rPr>
          <w:color w:val="000000"/>
          <w:sz w:val="24"/>
        </w:rPr>
        <w:t xml:space="preserve">ране труда, являются штатными работниками </w:t>
      </w:r>
      <w:r>
        <w:rPr>
          <w:i w:val="1"/>
          <w:color w:val="000000"/>
          <w:sz w:val="24"/>
        </w:rPr>
        <w:t xml:space="preserve">(наименование образовательной организации) и </w:t>
      </w:r>
      <w:r>
        <w:rPr>
          <w:color w:val="000000"/>
          <w:sz w:val="24"/>
        </w:rPr>
        <w:t xml:space="preserve"> прошли  в системе допо</w:t>
      </w:r>
      <w:r>
        <w:rPr>
          <w:color w:val="000000"/>
          <w:sz w:val="24"/>
        </w:rPr>
        <w:t>л</w:t>
      </w:r>
      <w:r>
        <w:rPr>
          <w:color w:val="000000"/>
          <w:sz w:val="24"/>
        </w:rPr>
        <w:t>нительного профессионального образования повышение кв</w:t>
      </w:r>
      <w:r>
        <w:rPr>
          <w:color w:val="000000"/>
          <w:sz w:val="24"/>
        </w:rPr>
        <w:t>а</w:t>
      </w:r>
      <w:r>
        <w:rPr>
          <w:color w:val="000000"/>
          <w:sz w:val="24"/>
        </w:rPr>
        <w:t>лификации по программе подготовки преподавателей, об</w:t>
      </w:r>
      <w:r>
        <w:rPr>
          <w:color w:val="000000"/>
          <w:sz w:val="24"/>
        </w:rPr>
        <w:t>у</w:t>
      </w:r>
      <w:r>
        <w:rPr>
          <w:color w:val="000000"/>
          <w:sz w:val="24"/>
        </w:rPr>
        <w:t>чающих приемам оказания первой помощи, а также обучение и проверку знания требований охраны труда, обучение ок</w:t>
      </w:r>
      <w:r>
        <w:rPr>
          <w:color w:val="000000"/>
          <w:sz w:val="24"/>
        </w:rPr>
        <w:t>а</w:t>
      </w:r>
      <w:r>
        <w:rPr>
          <w:color w:val="000000"/>
          <w:sz w:val="24"/>
        </w:rPr>
        <w:t>занию первой помощи (8 час.) в организации или у индив</w:t>
      </w:r>
      <w:r>
        <w:rPr>
          <w:color w:val="000000"/>
          <w:sz w:val="24"/>
        </w:rPr>
        <w:t>и</w:t>
      </w:r>
      <w:r>
        <w:rPr>
          <w:color w:val="000000"/>
          <w:sz w:val="24"/>
        </w:rPr>
        <w:t>дуального предпринимателя, оказывающих услуги по обуч</w:t>
      </w:r>
      <w:r>
        <w:rPr>
          <w:color w:val="000000"/>
          <w:sz w:val="24"/>
        </w:rPr>
        <w:t>е</w:t>
      </w:r>
      <w:r>
        <w:rPr>
          <w:color w:val="000000"/>
          <w:sz w:val="24"/>
        </w:rPr>
        <w:t xml:space="preserve">нию работодателей и работников вопросам охраны труда. </w:t>
      </w:r>
    </w:p>
    <w:p w14:paraId="E7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3. Утвердить: </w:t>
      </w:r>
    </w:p>
    <w:p w14:paraId="E8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Список профессий и должностей работников, которые подлежат обучению по оказанию первой помощи пострада</w:t>
      </w:r>
      <w:r>
        <w:rPr>
          <w:color w:val="000000"/>
          <w:sz w:val="24"/>
        </w:rPr>
        <w:t>в</w:t>
      </w:r>
      <w:r>
        <w:rPr>
          <w:color w:val="000000"/>
          <w:sz w:val="24"/>
        </w:rPr>
        <w:t xml:space="preserve">шим и проверке знания в Специализированной комиссии (приложении №1). </w:t>
      </w:r>
    </w:p>
    <w:p w14:paraId="E9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Список составлен по утвержденным</w:t>
      </w:r>
      <w:r>
        <w:rPr>
          <w:color w:val="000000"/>
          <w:sz w:val="24"/>
        </w:rPr>
        <w:t xml:space="preserve"> приказом от …       2022  №          Р</w:t>
      </w:r>
      <w:r>
        <w:rPr>
          <w:color w:val="000000"/>
          <w:sz w:val="24"/>
        </w:rPr>
        <w:t>езультат</w:t>
      </w:r>
      <w:r>
        <w:rPr>
          <w:color w:val="000000"/>
          <w:sz w:val="24"/>
        </w:rPr>
        <w:t>ам</w:t>
      </w:r>
      <w:r>
        <w:rPr>
          <w:color w:val="000000"/>
          <w:sz w:val="24"/>
        </w:rPr>
        <w:t xml:space="preserve"> планирования обучения работников по охране труда.</w:t>
      </w:r>
    </w:p>
    <w:p w14:paraId="EA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4. При проведении обучения и проверке знания требований охраны труда ответственному за обучение и Специализир</w:t>
      </w:r>
      <w:r>
        <w:rPr>
          <w:color w:val="000000"/>
          <w:sz w:val="24"/>
        </w:rPr>
        <w:t>о</w:t>
      </w:r>
      <w:r>
        <w:rPr>
          <w:color w:val="000000"/>
          <w:sz w:val="24"/>
        </w:rPr>
        <w:t>ванной комиссии применять утвержденные приказом от …       2022  №          локальный нормативный акт «Положение о проведении обучения по охране труда в</w:t>
      </w:r>
      <w:r>
        <w:rPr>
          <w:i w:val="1"/>
          <w:color w:val="000000"/>
          <w:sz w:val="24"/>
        </w:rPr>
        <w:t xml:space="preserve"> (наименование обр</w:t>
      </w:r>
      <w:r>
        <w:rPr>
          <w:i w:val="1"/>
          <w:color w:val="000000"/>
          <w:sz w:val="24"/>
        </w:rPr>
        <w:t>а</w:t>
      </w:r>
      <w:r>
        <w:rPr>
          <w:i w:val="1"/>
          <w:color w:val="000000"/>
          <w:sz w:val="24"/>
        </w:rPr>
        <w:t xml:space="preserve">зовательной организации), </w:t>
      </w:r>
      <w:r>
        <w:rPr>
          <w:color w:val="000000"/>
          <w:sz w:val="24"/>
        </w:rPr>
        <w:t>форму протокола проверки знания требований охраны труда, программу обучения «Обучение работников оказанию первой помощи пострадавшим» (8 акад.часов).</w:t>
      </w:r>
    </w:p>
    <w:p w14:paraId="EB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5. </w:t>
      </w:r>
      <w:r>
        <w:rPr>
          <w:i w:val="1"/>
          <w:color w:val="000000"/>
          <w:sz w:val="24"/>
        </w:rPr>
        <w:t>Преподавателю-организатору ОБЖ Лушиной  Я.В.</w:t>
      </w:r>
      <w:r>
        <w:rPr>
          <w:color w:val="000000"/>
          <w:sz w:val="24"/>
        </w:rPr>
        <w:t>:</w:t>
      </w:r>
    </w:p>
    <w:p w14:paraId="EC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5.1. Подготовить место для проведения теоретических и практических занятий по оказанию первой помощи постр</w:t>
      </w:r>
      <w:r>
        <w:rPr>
          <w:color w:val="000000"/>
          <w:sz w:val="24"/>
        </w:rPr>
        <w:t>а</w:t>
      </w:r>
      <w:r>
        <w:rPr>
          <w:color w:val="000000"/>
          <w:sz w:val="24"/>
        </w:rPr>
        <w:t xml:space="preserve">давшим. </w:t>
      </w:r>
    </w:p>
    <w:p w14:paraId="ED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5.2. Подготовить и представить на утверждение уче</w:t>
      </w:r>
      <w:r>
        <w:rPr>
          <w:color w:val="000000"/>
          <w:sz w:val="24"/>
        </w:rPr>
        <w:t>б</w:t>
      </w:r>
      <w:r>
        <w:rPr>
          <w:color w:val="000000"/>
          <w:sz w:val="24"/>
        </w:rPr>
        <w:t>но-методические материалы по программе «Обучение рабо</w:t>
      </w:r>
      <w:r>
        <w:rPr>
          <w:color w:val="000000"/>
          <w:sz w:val="24"/>
        </w:rPr>
        <w:t>т</w:t>
      </w:r>
      <w:r>
        <w:rPr>
          <w:color w:val="000000"/>
          <w:sz w:val="24"/>
        </w:rPr>
        <w:t>ников оказанию первой помощи пострадавшим» (8 акад.часов), материалы для проведения проверки знания те</w:t>
      </w:r>
      <w:r>
        <w:rPr>
          <w:color w:val="000000"/>
          <w:sz w:val="24"/>
        </w:rPr>
        <w:t>о</w:t>
      </w:r>
      <w:r>
        <w:rPr>
          <w:color w:val="000000"/>
          <w:sz w:val="24"/>
        </w:rPr>
        <w:t>ретических вопросов и практических навыков оказания первой помощи пострадавшим (экзаменационные вопросы и ситу</w:t>
      </w:r>
      <w:r>
        <w:rPr>
          <w:color w:val="000000"/>
          <w:sz w:val="24"/>
        </w:rPr>
        <w:t>а</w:t>
      </w:r>
      <w:r>
        <w:rPr>
          <w:color w:val="000000"/>
          <w:sz w:val="24"/>
        </w:rPr>
        <w:t>ционные задачи) с учетом специфики деятельности образов</w:t>
      </w:r>
      <w:r>
        <w:rPr>
          <w:color w:val="000000"/>
          <w:sz w:val="24"/>
        </w:rPr>
        <w:t>а</w:t>
      </w:r>
      <w:r>
        <w:rPr>
          <w:color w:val="000000"/>
          <w:sz w:val="24"/>
        </w:rPr>
        <w:t>тельной организации</w:t>
      </w:r>
    </w:p>
    <w:p w14:paraId="EE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5.3. Подготовить имеющиеся технические средств обучения для отработки практических навыков работниками. </w:t>
      </w:r>
    </w:p>
    <w:p w14:paraId="EF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5.4. Составить график проведения с работниками теорет</w:t>
      </w:r>
      <w:r>
        <w:rPr>
          <w:color w:val="000000"/>
          <w:sz w:val="24"/>
        </w:rPr>
        <w:t>и</w:t>
      </w:r>
      <w:r>
        <w:rPr>
          <w:color w:val="000000"/>
          <w:sz w:val="24"/>
        </w:rPr>
        <w:t xml:space="preserve">ческих и практических занятий по оказанию первой помощи пострадавшим, с учетом расписания занятий в кабинете ОБЖ обучающихся, а также занятости </w:t>
      </w:r>
      <w:r>
        <w:rPr>
          <w:color w:val="000000"/>
          <w:sz w:val="24"/>
        </w:rPr>
        <w:t>педработников</w:t>
      </w:r>
      <w:r>
        <w:rPr>
          <w:color w:val="000000"/>
          <w:sz w:val="24"/>
        </w:rPr>
        <w:t xml:space="preserve">, которым необходимо такое обучение. </w:t>
      </w:r>
    </w:p>
    <w:p w14:paraId="F0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6. </w:t>
      </w:r>
      <w:r>
        <w:rPr>
          <w:i w:val="1"/>
          <w:color w:val="000000"/>
          <w:sz w:val="24"/>
        </w:rPr>
        <w:t>Педагогу-библиотекарю Петровой Н.Н</w:t>
      </w:r>
      <w:r>
        <w:rPr>
          <w:color w:val="000000"/>
          <w:sz w:val="24"/>
        </w:rPr>
        <w:t>., исполняющему функции специалиста по охране труда:</w:t>
      </w:r>
    </w:p>
    <w:p w14:paraId="F1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6.1. Сформировать заявку на приобретение недостающих технических и иных средств обучения для отработки практ</w:t>
      </w:r>
      <w:r>
        <w:rPr>
          <w:color w:val="000000"/>
          <w:sz w:val="24"/>
        </w:rPr>
        <w:t>и</w:t>
      </w:r>
      <w:r>
        <w:rPr>
          <w:color w:val="000000"/>
          <w:sz w:val="24"/>
        </w:rPr>
        <w:t xml:space="preserve">ческих навыков (плакаты, манекены, аптечки для оказания первой помощи, отдельные медицинские изделия, расходные </w:t>
      </w:r>
      <w:r>
        <w:rPr>
          <w:color w:val="000000"/>
          <w:sz w:val="24"/>
        </w:rPr>
        <w:t xml:space="preserve">материалы, дезинфицирующие средства и т.д.) и передать ее в бухгалтерию. </w:t>
      </w:r>
    </w:p>
    <w:p w14:paraId="F2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6.2. Подготовить пакет документов (приложение №2, часть 2). для подачи </w:t>
      </w:r>
      <w:r>
        <w:rPr>
          <w:i w:val="1"/>
          <w:color w:val="000000"/>
          <w:sz w:val="24"/>
        </w:rPr>
        <w:t>(наименование образовательной организации)</w:t>
      </w:r>
      <w:r>
        <w:rPr>
          <w:color w:val="000000"/>
          <w:sz w:val="24"/>
        </w:rPr>
        <w:t xml:space="preserve"> в Минтруд России письма о намерении осуществлять деятел</w:t>
      </w:r>
      <w:r>
        <w:rPr>
          <w:color w:val="000000"/>
          <w:sz w:val="24"/>
        </w:rPr>
        <w:t>ь</w:t>
      </w:r>
      <w:r>
        <w:rPr>
          <w:color w:val="000000"/>
          <w:sz w:val="24"/>
        </w:rPr>
        <w:t xml:space="preserve">ность по обучению своих работников вопросам охраны труда и открытия личного кабинета по охране труда  организации (ЛКОТ) в Единой общероссийской </w:t>
      </w:r>
      <w:r>
        <w:rPr>
          <w:color w:val="000000"/>
          <w:sz w:val="24"/>
        </w:rPr>
        <w:t>справочно</w:t>
      </w:r>
      <w:r>
        <w:rPr>
          <w:color w:val="000000"/>
          <w:sz w:val="24"/>
        </w:rPr>
        <w:t>- информац</w:t>
      </w:r>
      <w:r>
        <w:rPr>
          <w:color w:val="000000"/>
          <w:sz w:val="24"/>
        </w:rPr>
        <w:t>и</w:t>
      </w:r>
      <w:r>
        <w:rPr>
          <w:color w:val="000000"/>
          <w:sz w:val="24"/>
        </w:rPr>
        <w:t xml:space="preserve">онной системе по ОТ (далее – ЕИСОТ). </w:t>
      </w:r>
    </w:p>
    <w:p w14:paraId="F3040000">
      <w:pPr>
        <w:pStyle w:val="Style_13"/>
        <w:widowControl w:val="1"/>
        <w:tabs>
          <w:tab w:leader="underscore" w:pos="522" w:val="left"/>
          <w:tab w:leader="underscore" w:pos="1061" w:val="left"/>
        </w:tabs>
        <w:spacing w:after="0" w:line="240" w:lineRule="auto"/>
        <w:ind w:firstLine="284" w:left="0"/>
        <w:rPr>
          <w:i w:val="1"/>
          <w:color w:val="000000"/>
          <w:sz w:val="24"/>
        </w:rPr>
      </w:pPr>
      <w:r>
        <w:rPr>
          <w:color w:val="000000"/>
          <w:sz w:val="24"/>
        </w:rPr>
        <w:t xml:space="preserve">7. </w:t>
      </w:r>
      <w:r>
        <w:rPr>
          <w:i w:val="1"/>
          <w:color w:val="000000"/>
          <w:sz w:val="24"/>
        </w:rPr>
        <w:t>Главному бухгалтеру Серегиной Т.П.</w:t>
      </w:r>
    </w:p>
    <w:p w14:paraId="F4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7.1. Утвердить смету на материально­ техническое осн</w:t>
      </w:r>
      <w:r>
        <w:rPr>
          <w:color w:val="000000"/>
          <w:sz w:val="24"/>
        </w:rPr>
        <w:t>а</w:t>
      </w:r>
      <w:r>
        <w:rPr>
          <w:color w:val="000000"/>
          <w:sz w:val="24"/>
        </w:rPr>
        <w:t>щение обучения по оказанию первой помощи в размере 100 000 (Сто тысяч) руб.  согласно заявке</w:t>
      </w:r>
      <w:r>
        <w:rPr>
          <w:color w:val="000000"/>
          <w:sz w:val="24"/>
        </w:rPr>
        <w:t>, заключить договору на поставку</w:t>
      </w:r>
      <w:r>
        <w:rPr>
          <w:color w:val="000000"/>
          <w:sz w:val="24"/>
        </w:rPr>
        <w:t>. Срок: до 20.01.2023.</w:t>
      </w:r>
    </w:p>
    <w:p w14:paraId="F5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8. </w:t>
      </w:r>
      <w:r>
        <w:rPr>
          <w:i w:val="1"/>
          <w:color w:val="000000"/>
          <w:sz w:val="24"/>
        </w:rPr>
        <w:t>Заместителю директора по УВР Удальцовой М.В., з</w:t>
      </w:r>
      <w:r>
        <w:rPr>
          <w:i w:val="1"/>
          <w:color w:val="000000"/>
          <w:sz w:val="24"/>
        </w:rPr>
        <w:t>а</w:t>
      </w:r>
      <w:r>
        <w:rPr>
          <w:i w:val="1"/>
          <w:color w:val="000000"/>
          <w:sz w:val="24"/>
        </w:rPr>
        <w:t>местителю директора по АХЧ Ивановой и педаг</w:t>
      </w:r>
      <w:r>
        <w:rPr>
          <w:i w:val="1"/>
          <w:color w:val="000000"/>
          <w:sz w:val="24"/>
        </w:rPr>
        <w:t>о</w:t>
      </w:r>
      <w:r>
        <w:rPr>
          <w:i w:val="1"/>
          <w:color w:val="000000"/>
          <w:sz w:val="24"/>
        </w:rPr>
        <w:t>гу-библиотекарю Петровой Н.Н</w:t>
      </w:r>
      <w:r>
        <w:rPr>
          <w:color w:val="000000"/>
          <w:sz w:val="24"/>
        </w:rPr>
        <w:t>., исполняющему функции специалиста по охране труда, как работникам, проводящим инструктажи по охране труда, обязательно каждый раз вкл</w:t>
      </w:r>
      <w:r>
        <w:rPr>
          <w:color w:val="000000"/>
          <w:sz w:val="24"/>
        </w:rPr>
        <w:t>ю</w:t>
      </w:r>
      <w:r>
        <w:rPr>
          <w:color w:val="000000"/>
          <w:sz w:val="24"/>
        </w:rPr>
        <w:t>чать вопросы оказания первой помощи пострадавшим, пр</w:t>
      </w:r>
      <w:r>
        <w:rPr>
          <w:color w:val="000000"/>
          <w:sz w:val="24"/>
        </w:rPr>
        <w:t>и</w:t>
      </w:r>
      <w:r>
        <w:rPr>
          <w:color w:val="000000"/>
          <w:sz w:val="24"/>
        </w:rPr>
        <w:t>менять наглядные пособия и иные средства обучения и инс</w:t>
      </w:r>
      <w:r>
        <w:rPr>
          <w:color w:val="000000"/>
          <w:sz w:val="24"/>
        </w:rPr>
        <w:t>т</w:t>
      </w:r>
      <w:r>
        <w:rPr>
          <w:color w:val="000000"/>
          <w:sz w:val="24"/>
        </w:rPr>
        <w:t>руктирования.</w:t>
      </w:r>
    </w:p>
    <w:p w14:paraId="F6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 xml:space="preserve">9. </w:t>
      </w:r>
      <w:r>
        <w:rPr>
          <w:i w:val="1"/>
          <w:color w:val="000000"/>
          <w:sz w:val="24"/>
        </w:rPr>
        <w:t>Секретарю руководителя Васиной О.В.</w:t>
      </w:r>
      <w:r>
        <w:rPr>
          <w:color w:val="000000"/>
          <w:sz w:val="24"/>
        </w:rPr>
        <w:t xml:space="preserve"> ознакомить с приказом всех заинтересованных лиц и руководителей структурных подразделений.</w:t>
      </w:r>
    </w:p>
    <w:p w14:paraId="F7040000">
      <w:pPr>
        <w:pStyle w:val="Style_13"/>
        <w:widowControl w:val="1"/>
        <w:tabs>
          <w:tab w:leader="underscore" w:pos="522" w:val="left"/>
          <w:tab w:leader="underscore" w:pos="1061" w:val="left"/>
        </w:tabs>
        <w:spacing w:after="0" w:line="240" w:lineRule="auto"/>
        <w:ind w:firstLine="284" w:left="0"/>
        <w:rPr>
          <w:color w:val="000000"/>
          <w:sz w:val="24"/>
        </w:rPr>
      </w:pPr>
      <w:r>
        <w:rPr>
          <w:color w:val="000000"/>
          <w:sz w:val="24"/>
        </w:rPr>
        <w:t>10. Контроль исполнения настоящего приказа оставляю за собой.</w:t>
      </w:r>
    </w:p>
    <w:p w14:paraId="F8040000">
      <w:pPr>
        <w:pStyle w:val="Style_13"/>
        <w:widowControl w:val="1"/>
        <w:tabs>
          <w:tab w:leader="none" w:pos="524" w:val="left"/>
        </w:tabs>
        <w:spacing w:after="0" w:line="240" w:lineRule="auto"/>
        <w:ind w:firstLine="0" w:left="320"/>
        <w:rPr>
          <w:color w:val="000000"/>
          <w:sz w:val="24"/>
        </w:rPr>
      </w:pPr>
      <w:r>
        <w:rPr>
          <w:color w:val="000000"/>
          <w:sz w:val="24"/>
        </w:rPr>
        <w:t>Директор   _______________________________________</w:t>
      </w:r>
      <w:r>
        <w:rPr>
          <w:color w:val="000000"/>
          <w:sz w:val="24"/>
        </w:rPr>
        <w:t>(Ф.И.О.)</w:t>
      </w:r>
    </w:p>
    <w:p w14:paraId="F904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FA04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FB04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FC040000">
      <w:pPr>
        <w:pStyle w:val="Style_13"/>
        <w:widowControl w:val="1"/>
        <w:spacing w:after="0" w:line="240" w:lineRule="auto"/>
        <w:ind w:firstLine="284" w:left="0"/>
        <w:rPr>
          <w:b w:val="1"/>
          <w:color w:val="000000"/>
          <w:sz w:val="24"/>
        </w:rPr>
      </w:pPr>
    </w:p>
    <w:p w14:paraId="FD040000">
      <w:pPr>
        <w:pStyle w:val="Style_13"/>
        <w:widowControl w:val="1"/>
        <w:tabs>
          <w:tab w:leader="none" w:pos="560" w:val="left"/>
        </w:tabs>
        <w:spacing w:after="0" w:line="240" w:lineRule="auto"/>
        <w:ind w:firstLine="0" w:left="0"/>
        <w:jc w:val="right"/>
        <w:rPr>
          <w:rStyle w:val="Style_26_ch"/>
          <w:i w:val="0"/>
          <w:color w:val="000000"/>
          <w:sz w:val="24"/>
        </w:rPr>
      </w:pPr>
    </w:p>
    <w:p w14:paraId="FE040000">
      <w:pPr>
        <w:pStyle w:val="Style_13"/>
        <w:widowControl w:val="1"/>
        <w:tabs>
          <w:tab w:leader="none" w:pos="560" w:val="left"/>
        </w:tabs>
        <w:spacing w:after="0" w:line="240" w:lineRule="auto"/>
        <w:ind w:firstLine="0" w:left="0"/>
        <w:jc w:val="right"/>
        <w:rPr>
          <w:rStyle w:val="Style_14_ch"/>
          <w:i w:val="1"/>
          <w:color w:val="000000"/>
          <w:sz w:val="24"/>
        </w:rPr>
      </w:pPr>
      <w:r>
        <w:rPr>
          <w:rStyle w:val="Style_26_ch"/>
          <w:i w:val="0"/>
          <w:color w:val="000000"/>
          <w:sz w:val="24"/>
        </w:rPr>
        <w:t>Приложение №1</w:t>
      </w:r>
      <w:r>
        <w:rPr>
          <w:rStyle w:val="Style_14_ch"/>
          <w:i w:val="1"/>
          <w:color w:val="000000"/>
          <w:sz w:val="24"/>
        </w:rPr>
        <w:t>.</w:t>
      </w:r>
    </w:p>
    <w:tbl>
      <w:tblPr>
        <w:tblStyle w:val="Style_15"/>
        <w:tblBorders>
          <w:top w:color="000000" w:val="nil"/>
          <w:left w:color="000000" w:val="nil"/>
          <w:bottom w:color="000000" w:val="nil"/>
          <w:right w:color="000000" w:val="nil"/>
          <w:insideH w:color="000000" w:val="nil"/>
          <w:insideV w:color="000000" w:val="nil"/>
        </w:tblBorders>
        <w:tblLayout w:type="fixed"/>
      </w:tblPr>
      <w:tblGrid>
        <w:gridCol w:w="3138"/>
        <w:gridCol w:w="3277"/>
      </w:tblGrid>
      <w:tr>
        <w:tc>
          <w:tcPr>
            <w:tcW w:type="dxa" w:w="3138"/>
            <w:tcBorders>
              <w:top w:color="000000" w:val="nil"/>
              <w:left w:color="000000" w:val="nil"/>
              <w:bottom w:color="000000" w:val="nil"/>
              <w:right w:color="000000" w:val="nil"/>
            </w:tcBorders>
          </w:tcPr>
          <w:p w14:paraId="FF040000">
            <w:pPr>
              <w:pStyle w:val="Style_13"/>
              <w:tabs>
                <w:tab w:leader="none" w:pos="560" w:val="left"/>
              </w:tabs>
              <w:spacing w:after="0" w:line="240" w:lineRule="auto"/>
              <w:ind w:firstLine="0" w:left="0"/>
              <w:rPr>
                <w:rStyle w:val="Style_14_ch"/>
                <w:color w:val="000000"/>
                <w:sz w:val="24"/>
              </w:rPr>
            </w:pPr>
          </w:p>
        </w:tc>
        <w:tc>
          <w:tcPr>
            <w:tcW w:type="dxa" w:w="3277"/>
            <w:tcBorders>
              <w:top w:color="000000" w:val="nil"/>
              <w:left w:color="000000" w:val="nil"/>
              <w:bottom w:color="000000" w:val="nil"/>
              <w:right w:color="000000" w:val="nil"/>
            </w:tcBorders>
          </w:tcPr>
          <w:p w14:paraId="00050000">
            <w:pPr>
              <w:pStyle w:val="Style_13"/>
              <w:tabs>
                <w:tab w:leader="none" w:pos="560" w:val="left"/>
              </w:tabs>
              <w:spacing w:after="0" w:line="240" w:lineRule="auto"/>
              <w:ind w:firstLine="0" w:left="0"/>
              <w:rPr>
                <w:color w:val="000000"/>
                <w:sz w:val="24"/>
              </w:rPr>
            </w:pPr>
            <w:r>
              <w:rPr>
                <w:color w:val="000000"/>
                <w:sz w:val="24"/>
              </w:rPr>
              <w:t xml:space="preserve">Утверждено приказом </w:t>
            </w:r>
          </w:p>
          <w:p w14:paraId="01050000">
            <w:pPr>
              <w:pStyle w:val="Style_13"/>
              <w:tabs>
                <w:tab w:leader="none" w:pos="560" w:val="left"/>
              </w:tabs>
              <w:spacing w:after="0" w:line="240" w:lineRule="auto"/>
              <w:ind w:firstLine="0" w:left="0"/>
              <w:rPr>
                <w:rStyle w:val="Style_14_ch"/>
                <w:color w:val="000000"/>
                <w:sz w:val="24"/>
              </w:rPr>
            </w:pPr>
            <w:r>
              <w:rPr>
                <w:rStyle w:val="Style_14_ch"/>
                <w:color w:val="000000"/>
                <w:sz w:val="24"/>
              </w:rPr>
              <w:t>от 09.01.2023 №</w:t>
            </w:r>
          </w:p>
        </w:tc>
      </w:tr>
      <w:tr>
        <w:tc>
          <w:tcPr>
            <w:tcW w:type="dxa" w:w="3138"/>
            <w:tcBorders>
              <w:top w:color="000000" w:val="nil"/>
              <w:left w:color="000000" w:val="nil"/>
              <w:bottom w:color="000000" w:val="nil"/>
              <w:right w:color="000000" w:val="nil"/>
            </w:tcBorders>
          </w:tcPr>
          <w:p w14:paraId="02050000">
            <w:pPr>
              <w:pStyle w:val="Style_13"/>
              <w:tabs>
                <w:tab w:leader="none" w:pos="560" w:val="left"/>
              </w:tabs>
              <w:spacing w:after="0" w:line="240" w:lineRule="auto"/>
              <w:ind w:firstLine="0" w:left="0"/>
              <w:rPr>
                <w:rStyle w:val="Style_14_ch"/>
                <w:color w:val="000000"/>
                <w:sz w:val="24"/>
              </w:rPr>
            </w:pPr>
          </w:p>
        </w:tc>
        <w:tc>
          <w:tcPr>
            <w:tcW w:type="dxa" w:w="3277"/>
            <w:tcBorders>
              <w:top w:color="000000" w:val="nil"/>
              <w:left w:color="000000" w:val="nil"/>
              <w:bottom w:color="000000" w:val="nil"/>
              <w:right w:color="000000" w:val="nil"/>
            </w:tcBorders>
          </w:tcPr>
          <w:p w14:paraId="03050000">
            <w:pPr>
              <w:rPr>
                <w:rStyle w:val="Style_14_ch"/>
                <w:color w:val="000000"/>
                <w:sz w:val="24"/>
              </w:rPr>
            </w:pPr>
            <w:r>
              <w:rPr>
                <w:rFonts w:ascii="Times New Roman" w:hAnsi="Times New Roman"/>
                <w:color w:val="000000"/>
                <w:sz w:val="24"/>
              </w:rPr>
              <w:t>Директор (</w:t>
            </w:r>
            <w:r>
              <w:rPr>
                <w:rFonts w:ascii="Times New Roman" w:hAnsi="Times New Roman"/>
                <w:i w:val="1"/>
                <w:color w:val="000000"/>
                <w:sz w:val="24"/>
              </w:rPr>
              <w:t>наименование о</w:t>
            </w:r>
            <w:r>
              <w:rPr>
                <w:rFonts w:ascii="Times New Roman" w:hAnsi="Times New Roman"/>
                <w:i w:val="1"/>
                <w:color w:val="000000"/>
                <w:sz w:val="24"/>
              </w:rPr>
              <w:t>б</w:t>
            </w:r>
            <w:r>
              <w:rPr>
                <w:rFonts w:ascii="Times New Roman" w:hAnsi="Times New Roman"/>
                <w:i w:val="1"/>
                <w:color w:val="000000"/>
                <w:sz w:val="24"/>
              </w:rPr>
              <w:t>разовательной организации</w:t>
            </w:r>
            <w:r>
              <w:rPr>
                <w:rFonts w:ascii="Times New Roman" w:hAnsi="Times New Roman"/>
                <w:color w:val="000000"/>
                <w:sz w:val="24"/>
              </w:rPr>
              <w:t>)</w:t>
            </w:r>
          </w:p>
        </w:tc>
      </w:tr>
      <w:tr>
        <w:tc>
          <w:tcPr>
            <w:tcW w:type="dxa" w:w="3138"/>
            <w:tcBorders>
              <w:top w:color="000000" w:val="nil"/>
              <w:left w:color="000000" w:val="nil"/>
              <w:bottom w:color="000000" w:val="nil"/>
              <w:right w:color="000000" w:val="nil"/>
            </w:tcBorders>
          </w:tcPr>
          <w:p w14:paraId="04050000">
            <w:pPr>
              <w:pStyle w:val="Style_13"/>
              <w:tabs>
                <w:tab w:leader="none" w:pos="560" w:val="left"/>
              </w:tabs>
              <w:spacing w:after="0" w:line="240" w:lineRule="auto"/>
              <w:ind w:firstLine="0" w:left="0"/>
              <w:rPr>
                <w:rStyle w:val="Style_14_ch"/>
                <w:color w:val="000000"/>
                <w:sz w:val="24"/>
              </w:rPr>
            </w:pPr>
          </w:p>
        </w:tc>
        <w:tc>
          <w:tcPr>
            <w:tcW w:type="dxa" w:w="3277"/>
            <w:tcBorders>
              <w:top w:color="000000" w:val="nil"/>
              <w:left w:color="000000" w:val="nil"/>
              <w:bottom w:color="000000" w:val="nil"/>
              <w:right w:color="000000" w:val="nil"/>
            </w:tcBorders>
          </w:tcPr>
          <w:p w14:paraId="0505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r>
      <w:tr>
        <w:tc>
          <w:tcPr>
            <w:tcW w:type="dxa" w:w="3138"/>
            <w:tcBorders>
              <w:top w:color="000000" w:val="nil"/>
              <w:left w:color="000000" w:val="nil"/>
              <w:bottom w:color="000000" w:val="nil"/>
              <w:right w:color="000000" w:val="nil"/>
            </w:tcBorders>
          </w:tcPr>
          <w:p w14:paraId="06050000">
            <w:pPr>
              <w:pStyle w:val="Style_13"/>
              <w:tabs>
                <w:tab w:leader="none" w:pos="560" w:val="left"/>
              </w:tabs>
              <w:spacing w:after="0" w:line="240" w:lineRule="auto"/>
              <w:ind w:firstLine="0" w:left="0"/>
              <w:rPr>
                <w:rStyle w:val="Style_14_ch"/>
                <w:color w:val="000000"/>
                <w:sz w:val="24"/>
              </w:rPr>
            </w:pPr>
          </w:p>
        </w:tc>
        <w:tc>
          <w:tcPr>
            <w:tcW w:type="dxa" w:w="3277"/>
            <w:tcBorders>
              <w:top w:color="000000" w:val="nil"/>
              <w:left w:color="000000" w:val="nil"/>
              <w:bottom w:color="000000" w:val="nil"/>
              <w:right w:color="000000" w:val="nil"/>
            </w:tcBorders>
          </w:tcPr>
          <w:p w14:paraId="07050000">
            <w:pPr>
              <w:pStyle w:val="Style_13"/>
              <w:tabs>
                <w:tab w:leader="none" w:pos="560" w:val="left"/>
              </w:tabs>
              <w:spacing w:after="0" w:line="240" w:lineRule="auto"/>
              <w:ind w:firstLine="0" w:left="0"/>
              <w:rPr>
                <w:rStyle w:val="Style_14_ch"/>
                <w:color w:val="000000"/>
                <w:sz w:val="24"/>
              </w:rPr>
            </w:pPr>
          </w:p>
        </w:tc>
      </w:tr>
    </w:tbl>
    <w:p w14:paraId="0805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b w:val="1"/>
          <w:color w:val="000000"/>
          <w:sz w:val="24"/>
        </w:rPr>
        <w:t>Список</w:t>
      </w:r>
    </w:p>
    <w:p w14:paraId="0905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b w:val="1"/>
          <w:color w:val="000000"/>
          <w:sz w:val="24"/>
        </w:rPr>
        <w:t xml:space="preserve">профессий и должностей работников, которые подлежат </w:t>
      </w:r>
    </w:p>
    <w:p w14:paraId="0A05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b w:val="1"/>
          <w:color w:val="000000"/>
          <w:sz w:val="24"/>
        </w:rPr>
        <w:t xml:space="preserve">обучению по оказанию первой помощи пострадавшим </w:t>
      </w:r>
    </w:p>
    <w:p w14:paraId="0B05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b w:val="1"/>
          <w:color w:val="000000"/>
          <w:sz w:val="24"/>
        </w:rPr>
        <w:t>и проверке знания в Специализированной комиссии</w:t>
      </w:r>
    </w:p>
    <w:tbl>
      <w:tblPr>
        <w:tblStyle w:val="Style_33"/>
        <w:tblBorders>
          <w:top w:color="000000" w:sz="8" w:val="single"/>
          <w:left w:color="000000" w:sz="8" w:val="single"/>
          <w:bottom w:color="000000" w:sz="8" w:val="single"/>
          <w:right w:color="000000" w:sz="8" w:val="single"/>
          <w:insideH w:color="000000" w:sz="8" w:val="single"/>
          <w:insideV w:color="000000" w:sz="8" w:val="single"/>
        </w:tblBorders>
        <w:tblLayout w:type="fixed"/>
      </w:tblPr>
      <w:tblGrid>
        <w:gridCol w:w="3417"/>
        <w:gridCol w:w="3402"/>
      </w:tblGrid>
      <w:tr>
        <w:trPr>
          <w:trHeight w:hRule="atLeast" w:val="20"/>
        </w:trPr>
        <w:tc>
          <w:tcPr>
            <w:tcW w:type="dxa" w:w="3417"/>
            <w:tcBorders>
              <w:top w:color="000000" w:sz="8" w:val="single"/>
              <w:left w:color="000000" w:sz="8" w:val="single"/>
              <w:bottom w:color="000000" w:sz="8" w:val="single"/>
              <w:right w:color="000000" w:sz="8" w:val="single"/>
            </w:tcBorders>
            <w:shd w:fill="FFFFFF" w:val="clear"/>
            <w:vAlign w:val="center"/>
          </w:tcPr>
          <w:p w14:paraId="0C050000">
            <w:pPr>
              <w:widowControl w:val="1"/>
              <w:ind/>
              <w:jc w:val="center"/>
              <w:rPr>
                <w:rFonts w:ascii="Times New Roman" w:hAnsi="Times New Roman"/>
                <w:color w:val="000000"/>
              </w:rPr>
            </w:pPr>
            <w:r>
              <w:rPr>
                <w:rFonts w:ascii="Times New Roman" w:hAnsi="Times New Roman"/>
                <w:color w:val="000000"/>
              </w:rPr>
              <w:t>Должность (профессия)</w:t>
            </w:r>
          </w:p>
        </w:tc>
        <w:tc>
          <w:tcPr>
            <w:tcW w:type="dxa" w:w="3402"/>
            <w:tcBorders>
              <w:top w:color="000000" w:sz="8" w:val="single"/>
              <w:left w:color="000000" w:sz="8" w:val="single"/>
              <w:bottom w:color="000000" w:sz="8" w:val="single"/>
              <w:right w:color="000000" w:sz="8" w:val="single"/>
            </w:tcBorders>
            <w:shd w:fill="FFFFFF" w:val="clear"/>
            <w:vAlign w:val="center"/>
          </w:tcPr>
          <w:p w14:paraId="0D050000">
            <w:pPr>
              <w:widowControl w:val="1"/>
              <w:ind/>
              <w:jc w:val="center"/>
              <w:rPr>
                <w:rFonts w:ascii="Times New Roman" w:hAnsi="Times New Roman"/>
                <w:color w:val="000000"/>
              </w:rPr>
            </w:pPr>
            <w:r>
              <w:rPr>
                <w:rFonts w:ascii="Times New Roman" w:hAnsi="Times New Roman"/>
                <w:color w:val="000000"/>
              </w:rPr>
              <w:t>Категория работника в рамках обучения по охране труда</w:t>
            </w:r>
          </w:p>
        </w:tc>
      </w:tr>
      <w:tr>
        <w:trPr>
          <w:trHeight w:hRule="atLeast" w:val="20"/>
        </w:trPr>
        <w:tc>
          <w:tcPr>
            <w:tcW w:type="dxa" w:w="3417"/>
            <w:tcBorders>
              <w:top w:color="000000" w:sz="8" w:val="single"/>
              <w:left w:color="000000" w:sz="8" w:val="single"/>
              <w:bottom w:color="000000" w:sz="8" w:val="single"/>
              <w:right w:color="000000" w:sz="8" w:val="single"/>
            </w:tcBorders>
            <w:shd w:fill="FFFFFF" w:val="clear"/>
          </w:tcPr>
          <w:p w14:paraId="0E050000">
            <w:pPr>
              <w:widowControl w:val="1"/>
              <w:ind/>
              <w:rPr>
                <w:rFonts w:ascii="Times New Roman" w:hAnsi="Times New Roman"/>
                <w:color w:val="000000"/>
              </w:rPr>
            </w:pPr>
            <w:r>
              <w:rPr>
                <w:rFonts w:ascii="Times New Roman" w:hAnsi="Times New Roman"/>
                <w:color w:val="000000"/>
              </w:rPr>
              <w:t>Учитель (в т.ч. внеурочной деятельности,  обучения на дому)</w:t>
            </w:r>
          </w:p>
        </w:tc>
        <w:tc>
          <w:tcPr>
            <w:tcW w:type="dxa" w:w="3402"/>
            <w:tcBorders>
              <w:top w:color="000000" w:sz="8" w:val="single"/>
              <w:left w:color="000000" w:sz="8" w:val="single"/>
              <w:bottom w:color="000000" w:sz="8" w:val="single"/>
              <w:right w:color="000000" w:sz="8" w:val="single"/>
            </w:tcBorders>
            <w:shd w:fill="FFFFFF" w:val="clear"/>
          </w:tcPr>
          <w:p w14:paraId="0F050000">
            <w:pPr>
              <w:widowControl w:val="1"/>
              <w:ind/>
              <w:rPr>
                <w:rFonts w:ascii="Times New Roman" w:hAnsi="Times New Roman"/>
                <w:color w:val="000000"/>
              </w:rPr>
            </w:pPr>
            <w:r>
              <w:rPr>
                <w:rFonts w:ascii="Times New Roman" w:hAnsi="Times New Roman"/>
                <w:color w:val="000000"/>
              </w:rPr>
              <w:t xml:space="preserve">Специалист, </w:t>
            </w:r>
            <w:r>
              <w:rPr>
                <w:rFonts w:ascii="Times New Roman" w:hAnsi="Times New Roman"/>
                <w:color w:val="000000"/>
              </w:rPr>
              <w:t>педработник</w:t>
            </w:r>
          </w:p>
        </w:tc>
      </w:tr>
      <w:tr>
        <w:trPr>
          <w:trHeight w:hRule="atLeast" w:val="20"/>
        </w:trPr>
        <w:tc>
          <w:tcPr>
            <w:tcW w:type="dxa" w:w="3417"/>
            <w:tcBorders>
              <w:top w:color="000000" w:sz="8" w:val="single"/>
              <w:left w:color="000000" w:sz="8" w:val="single"/>
              <w:bottom w:color="000000" w:sz="8" w:val="single"/>
              <w:right w:color="000000" w:sz="8" w:val="single"/>
            </w:tcBorders>
            <w:shd w:fill="FFFFFF" w:val="clear"/>
          </w:tcPr>
          <w:p w14:paraId="10050000">
            <w:pPr>
              <w:widowControl w:val="1"/>
              <w:ind/>
              <w:rPr>
                <w:rFonts w:ascii="Times New Roman" w:hAnsi="Times New Roman"/>
                <w:color w:val="000000"/>
              </w:rPr>
            </w:pPr>
            <w:r>
              <w:rPr>
                <w:rFonts w:ascii="Times New Roman" w:hAnsi="Times New Roman"/>
                <w:color w:val="000000"/>
              </w:rPr>
              <w:t>Педагог-психолог</w:t>
            </w:r>
          </w:p>
        </w:tc>
        <w:tc>
          <w:tcPr>
            <w:tcW w:type="dxa" w:w="3402"/>
            <w:tcBorders>
              <w:top w:color="000000" w:sz="8" w:val="single"/>
              <w:left w:color="000000" w:sz="8" w:val="single"/>
              <w:bottom w:color="000000" w:sz="8" w:val="single"/>
              <w:right w:color="000000" w:sz="8" w:val="single"/>
            </w:tcBorders>
            <w:shd w:fill="FFFFFF" w:val="clear"/>
          </w:tcPr>
          <w:p w14:paraId="11050000">
            <w:pPr>
              <w:widowControl w:val="1"/>
              <w:ind/>
              <w:rPr>
                <w:rFonts w:ascii="Times New Roman" w:hAnsi="Times New Roman"/>
                <w:color w:val="000000"/>
              </w:rPr>
            </w:pPr>
            <w:r>
              <w:rPr>
                <w:rFonts w:ascii="Times New Roman" w:hAnsi="Times New Roman"/>
                <w:color w:val="000000"/>
              </w:rPr>
              <w:t xml:space="preserve">Специалист, </w:t>
            </w:r>
            <w:r>
              <w:rPr>
                <w:rFonts w:ascii="Times New Roman" w:hAnsi="Times New Roman"/>
                <w:color w:val="000000"/>
              </w:rPr>
              <w:t>педработник</w:t>
            </w:r>
          </w:p>
        </w:tc>
      </w:tr>
      <w:tr>
        <w:trPr>
          <w:trHeight w:hRule="atLeast" w:val="20"/>
        </w:trPr>
        <w:tc>
          <w:tcPr>
            <w:tcW w:type="dxa" w:w="3417"/>
            <w:tcBorders>
              <w:top w:color="000000" w:sz="8" w:val="single"/>
              <w:left w:color="000000" w:sz="8" w:val="single"/>
              <w:bottom w:color="000000" w:sz="8" w:val="single"/>
              <w:right w:color="000000" w:sz="8" w:val="single"/>
            </w:tcBorders>
            <w:shd w:fill="FFFFFF" w:val="clear"/>
          </w:tcPr>
          <w:p w14:paraId="12050000">
            <w:pPr>
              <w:widowControl w:val="1"/>
              <w:ind/>
              <w:rPr>
                <w:rFonts w:ascii="Times New Roman" w:hAnsi="Times New Roman"/>
                <w:color w:val="000000"/>
              </w:rPr>
            </w:pPr>
            <w:r>
              <w:rPr>
                <w:rFonts w:ascii="Times New Roman" w:hAnsi="Times New Roman"/>
                <w:color w:val="000000"/>
              </w:rPr>
              <w:t>Старший вожатый</w:t>
            </w:r>
          </w:p>
        </w:tc>
        <w:tc>
          <w:tcPr>
            <w:tcW w:type="dxa" w:w="3402"/>
            <w:tcBorders>
              <w:top w:color="000000" w:sz="8" w:val="single"/>
              <w:left w:color="000000" w:sz="8" w:val="single"/>
              <w:bottom w:color="000000" w:sz="8" w:val="single"/>
              <w:right w:color="000000" w:sz="8" w:val="single"/>
            </w:tcBorders>
            <w:shd w:fill="FFFFFF" w:val="clear"/>
          </w:tcPr>
          <w:p w14:paraId="13050000">
            <w:pPr>
              <w:widowControl w:val="1"/>
              <w:ind/>
              <w:rPr>
                <w:rFonts w:ascii="Times New Roman" w:hAnsi="Times New Roman"/>
                <w:color w:val="000000"/>
              </w:rPr>
            </w:pPr>
            <w:r>
              <w:rPr>
                <w:rFonts w:ascii="Times New Roman" w:hAnsi="Times New Roman"/>
                <w:color w:val="000000"/>
              </w:rPr>
              <w:t xml:space="preserve">Специалист, </w:t>
            </w:r>
            <w:r>
              <w:rPr>
                <w:rFonts w:ascii="Times New Roman" w:hAnsi="Times New Roman"/>
                <w:color w:val="000000"/>
              </w:rPr>
              <w:t>педработник</w:t>
            </w:r>
          </w:p>
        </w:tc>
      </w:tr>
      <w:tr>
        <w:trPr>
          <w:trHeight w:hRule="atLeast" w:val="20"/>
        </w:trPr>
        <w:tc>
          <w:tcPr>
            <w:tcW w:type="dxa" w:w="3417"/>
            <w:tcBorders>
              <w:top w:color="000000" w:sz="8" w:val="single"/>
              <w:left w:color="000000" w:sz="8" w:val="single"/>
              <w:bottom w:color="000000" w:sz="8" w:val="single"/>
              <w:right w:color="000000" w:sz="8" w:val="single"/>
            </w:tcBorders>
            <w:shd w:fill="FFFFFF" w:val="clear"/>
          </w:tcPr>
          <w:p w14:paraId="14050000">
            <w:pPr>
              <w:widowControl w:val="1"/>
              <w:ind/>
              <w:rPr>
                <w:rFonts w:ascii="Times New Roman" w:hAnsi="Times New Roman"/>
                <w:color w:val="000000"/>
              </w:rPr>
            </w:pPr>
            <w:r>
              <w:rPr>
                <w:rFonts w:ascii="Times New Roman" w:hAnsi="Times New Roman"/>
                <w:color w:val="000000"/>
              </w:rPr>
              <w:t>Дворник</w:t>
            </w:r>
          </w:p>
        </w:tc>
        <w:tc>
          <w:tcPr>
            <w:tcW w:type="dxa" w:w="3402"/>
            <w:tcBorders>
              <w:top w:color="000000" w:sz="8" w:val="single"/>
              <w:left w:color="000000" w:sz="8" w:val="single"/>
              <w:bottom w:color="000000" w:sz="8" w:val="single"/>
              <w:right w:color="000000" w:sz="8" w:val="single"/>
            </w:tcBorders>
            <w:shd w:fill="FFFFFF" w:val="clear"/>
          </w:tcPr>
          <w:p w14:paraId="15050000">
            <w:pPr>
              <w:widowControl w:val="1"/>
              <w:ind/>
              <w:rPr>
                <w:rFonts w:ascii="Times New Roman" w:hAnsi="Times New Roman"/>
                <w:color w:val="000000"/>
              </w:rPr>
            </w:pPr>
            <w:r>
              <w:rPr>
                <w:rFonts w:ascii="Times New Roman" w:hAnsi="Times New Roman"/>
                <w:color w:val="000000"/>
              </w:rPr>
              <w:t>Рабочая профессия</w:t>
            </w:r>
          </w:p>
        </w:tc>
      </w:tr>
      <w:tr>
        <w:trPr>
          <w:trHeight w:hRule="atLeast" w:val="20"/>
        </w:trPr>
        <w:tc>
          <w:tcPr>
            <w:tcW w:type="dxa" w:w="3417"/>
            <w:tcBorders>
              <w:top w:color="000000" w:sz="8" w:val="single"/>
              <w:left w:color="000000" w:sz="8" w:val="single"/>
              <w:bottom w:color="000000" w:sz="8" w:val="single"/>
              <w:right w:color="000000" w:sz="8" w:val="single"/>
            </w:tcBorders>
            <w:shd w:fill="FFFFFF" w:val="clear"/>
          </w:tcPr>
          <w:p w14:paraId="16050000">
            <w:pPr>
              <w:widowControl w:val="1"/>
              <w:ind/>
              <w:rPr>
                <w:rFonts w:ascii="Times New Roman" w:hAnsi="Times New Roman"/>
                <w:color w:val="000000"/>
              </w:rPr>
            </w:pPr>
            <w:r>
              <w:rPr>
                <w:rFonts w:ascii="Times New Roman" w:hAnsi="Times New Roman"/>
                <w:color w:val="000000"/>
              </w:rPr>
              <w:t>Рабочий по комплексному о</w:t>
            </w:r>
            <w:r>
              <w:rPr>
                <w:rFonts w:ascii="Times New Roman" w:hAnsi="Times New Roman"/>
                <w:color w:val="000000"/>
              </w:rPr>
              <w:t>б</w:t>
            </w:r>
            <w:r>
              <w:rPr>
                <w:rFonts w:ascii="Times New Roman" w:hAnsi="Times New Roman"/>
                <w:color w:val="000000"/>
              </w:rPr>
              <w:t>служиванию здания</w:t>
            </w:r>
          </w:p>
        </w:tc>
        <w:tc>
          <w:tcPr>
            <w:tcW w:type="dxa" w:w="3402"/>
            <w:tcBorders>
              <w:top w:color="000000" w:sz="8" w:val="single"/>
              <w:left w:color="000000" w:sz="8" w:val="single"/>
              <w:bottom w:color="000000" w:sz="8" w:val="single"/>
              <w:right w:color="000000" w:sz="8" w:val="single"/>
            </w:tcBorders>
            <w:shd w:fill="FFFFFF" w:val="clear"/>
          </w:tcPr>
          <w:p w14:paraId="17050000">
            <w:pPr>
              <w:widowControl w:val="1"/>
              <w:ind/>
              <w:rPr>
                <w:rFonts w:ascii="Times New Roman" w:hAnsi="Times New Roman"/>
                <w:color w:val="000000"/>
              </w:rPr>
            </w:pPr>
            <w:r>
              <w:rPr>
                <w:rFonts w:ascii="Times New Roman" w:hAnsi="Times New Roman"/>
                <w:color w:val="000000"/>
              </w:rPr>
              <w:t>Рабочая профессия</w:t>
            </w:r>
          </w:p>
        </w:tc>
      </w:tr>
      <w:tr>
        <w:trPr>
          <w:trHeight w:hRule="atLeast" w:val="20"/>
        </w:trPr>
        <w:tc>
          <w:tcPr>
            <w:tcW w:type="dxa" w:w="3417"/>
            <w:tcBorders>
              <w:top w:color="000000" w:sz="8" w:val="single"/>
              <w:left w:color="000000" w:sz="8" w:val="single"/>
              <w:bottom w:color="000000" w:sz="8" w:val="single"/>
              <w:right w:color="000000" w:sz="8" w:val="single"/>
            </w:tcBorders>
            <w:shd w:fill="FFFFFF" w:val="clear"/>
          </w:tcPr>
          <w:p w14:paraId="18050000">
            <w:pPr>
              <w:widowControl w:val="1"/>
              <w:ind/>
              <w:rPr>
                <w:rFonts w:ascii="Times New Roman" w:hAnsi="Times New Roman"/>
                <w:color w:val="000000"/>
              </w:rPr>
            </w:pPr>
            <w:r>
              <w:rPr>
                <w:rFonts w:ascii="Times New Roman" w:hAnsi="Times New Roman"/>
                <w:color w:val="000000"/>
              </w:rPr>
              <w:t>…</w:t>
            </w:r>
          </w:p>
        </w:tc>
        <w:tc>
          <w:tcPr>
            <w:tcW w:type="dxa" w:w="3402"/>
            <w:tcBorders>
              <w:top w:color="000000" w:sz="8" w:val="single"/>
              <w:left w:color="000000" w:sz="8" w:val="single"/>
              <w:bottom w:color="000000" w:sz="8" w:val="single"/>
              <w:right w:color="000000" w:sz="8" w:val="single"/>
            </w:tcBorders>
            <w:shd w:fill="FFFFFF" w:val="clear"/>
          </w:tcPr>
          <w:p w14:paraId="19050000">
            <w:pPr>
              <w:widowControl w:val="1"/>
              <w:ind/>
              <w:rPr>
                <w:rFonts w:ascii="Times New Roman" w:hAnsi="Times New Roman"/>
                <w:color w:val="000000"/>
              </w:rPr>
            </w:pPr>
            <w:r>
              <w:rPr>
                <w:rFonts w:ascii="Times New Roman" w:hAnsi="Times New Roman"/>
                <w:color w:val="000000"/>
              </w:rPr>
              <w:t>…</w:t>
            </w:r>
          </w:p>
        </w:tc>
      </w:tr>
    </w:tbl>
    <w:p w14:paraId="1A050000">
      <w:pPr>
        <w:widowControl w:val="1"/>
        <w:ind/>
        <w:rPr>
          <w:rFonts w:ascii="Times New Roman" w:hAnsi="Times New Roman"/>
          <w:color w:val="000000"/>
        </w:rPr>
      </w:pPr>
      <w:r>
        <w:rPr>
          <w:rFonts w:ascii="Times New Roman" w:hAnsi="Times New Roman"/>
          <w:color w:val="000000"/>
        </w:rPr>
        <w:t>Количество работников, подлежащих обучению по программе «Обучение работников оказанию первой помощи пострада</w:t>
      </w:r>
      <w:r>
        <w:rPr>
          <w:rFonts w:ascii="Times New Roman" w:hAnsi="Times New Roman"/>
          <w:color w:val="000000"/>
        </w:rPr>
        <w:t>в</w:t>
      </w:r>
      <w:r>
        <w:rPr>
          <w:rFonts w:ascii="Times New Roman" w:hAnsi="Times New Roman"/>
          <w:color w:val="000000"/>
        </w:rPr>
        <w:t>шим» (8 акад.часов) – 52 чел., в т.ч. 4 чел. – в организации или у индивидуального предпринимателя, оказывающих услуги по обучению работодателей и работников вопросам охраны труда.</w:t>
      </w:r>
    </w:p>
    <w:p w14:paraId="1B050000">
      <w:pPr>
        <w:widowControl w:val="1"/>
        <w:ind/>
        <w:jc w:val="right"/>
        <w:rPr>
          <w:rFonts w:ascii="Times New Roman" w:hAnsi="Times New Roman"/>
          <w:color w:val="000000"/>
        </w:rPr>
      </w:pPr>
      <w:r>
        <w:rPr>
          <w:rFonts w:ascii="Times New Roman" w:hAnsi="Times New Roman"/>
          <w:color w:val="000000"/>
        </w:rPr>
        <w:t>Приложение №2</w:t>
      </w:r>
    </w:p>
    <w:p w14:paraId="1C05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b w:val="1"/>
          <w:color w:val="000000"/>
          <w:sz w:val="24"/>
        </w:rPr>
        <w:t xml:space="preserve">Список документов для подачи в  Минтруд России </w:t>
      </w:r>
    </w:p>
    <w:p w14:paraId="1D050000">
      <w:pPr>
        <w:pStyle w:val="Style_13"/>
        <w:widowControl w:val="1"/>
        <w:tabs>
          <w:tab w:leader="underscore" w:pos="522" w:val="left"/>
          <w:tab w:leader="underscore" w:pos="1061" w:val="left"/>
        </w:tabs>
        <w:spacing w:after="0" w:line="240" w:lineRule="auto"/>
        <w:ind w:firstLine="0" w:left="0"/>
        <w:jc w:val="center"/>
        <w:rPr>
          <w:b w:val="1"/>
          <w:color w:val="000000"/>
          <w:sz w:val="24"/>
        </w:rPr>
      </w:pPr>
      <w:r>
        <w:rPr>
          <w:b w:val="1"/>
          <w:color w:val="000000"/>
          <w:sz w:val="24"/>
        </w:rPr>
        <w:t xml:space="preserve">письма о намерении осуществлять деятельность </w:t>
      </w:r>
    </w:p>
    <w:p w14:paraId="1E050000">
      <w:pPr>
        <w:pStyle w:val="Style_13"/>
        <w:widowControl w:val="1"/>
        <w:tabs>
          <w:tab w:leader="underscore" w:pos="522" w:val="left"/>
          <w:tab w:leader="underscore" w:pos="1061" w:val="left"/>
        </w:tabs>
        <w:spacing w:after="0" w:line="240" w:lineRule="auto"/>
        <w:ind w:firstLine="0" w:left="0"/>
        <w:jc w:val="center"/>
        <w:rPr>
          <w:color w:val="000000"/>
          <w:sz w:val="24"/>
        </w:rPr>
      </w:pPr>
      <w:r>
        <w:rPr>
          <w:b w:val="1"/>
          <w:color w:val="000000"/>
          <w:sz w:val="24"/>
        </w:rPr>
        <w:t>по обучению своих работников вопросам охраны труда</w:t>
      </w:r>
    </w:p>
    <w:p w14:paraId="1F050000">
      <w:pPr>
        <w:widowControl w:val="1"/>
        <w:tabs>
          <w:tab w:leader="underscore" w:pos="522" w:val="left"/>
          <w:tab w:leader="underscore" w:pos="1061" w:val="left"/>
        </w:tabs>
        <w:ind w:firstLine="284" w:left="0"/>
        <w:jc w:val="both"/>
        <w:rPr>
          <w:rFonts w:ascii="Times New Roman" w:hAnsi="Times New Roman"/>
          <w:color w:val="000000"/>
          <w:u w:val="single"/>
        </w:rPr>
      </w:pPr>
      <w:r>
        <w:rPr>
          <w:rFonts w:ascii="Times New Roman" w:hAnsi="Times New Roman"/>
          <w:color w:val="000000"/>
          <w:u w:val="single"/>
        </w:rPr>
        <w:t>Часть 1.</w:t>
      </w:r>
    </w:p>
    <w:tbl>
      <w:tblPr>
        <w:tblStyle w:val="Style_15"/>
        <w:tblLayout w:type="fixed"/>
      </w:tblPr>
      <w:tblGrid>
        <w:gridCol w:w="6415"/>
      </w:tblGrid>
      <w:tr>
        <w:tc>
          <w:tcPr>
            <w:tcW w:type="dxa" w:w="6415"/>
          </w:tcPr>
          <w:p w14:paraId="20050000">
            <w:pPr>
              <w:tabs>
                <w:tab w:leader="underscore" w:pos="522" w:val="left"/>
                <w:tab w:leader="underscore" w:pos="1061" w:val="left"/>
              </w:tabs>
              <w:ind/>
              <w:jc w:val="both"/>
              <w:rPr>
                <w:rFonts w:ascii="Times New Roman" w:hAnsi="Times New Roman"/>
                <w:color w:val="000000"/>
              </w:rPr>
            </w:pPr>
            <w:r>
              <w:rPr>
                <w:rFonts w:ascii="Times New Roman" w:hAnsi="Times New Roman"/>
                <w:color w:val="000000"/>
              </w:rPr>
              <w:t xml:space="preserve">Наименование и организационно-правовая форма юридического лица, адрес его места нахождения, </w:t>
            </w:r>
            <w:r>
              <w:rPr>
                <w:rFonts w:ascii="Times New Roman" w:hAnsi="Times New Roman"/>
                <w:color w:val="000000"/>
              </w:rPr>
              <w:t>гос</w:t>
            </w:r>
            <w:r>
              <w:rPr>
                <w:rFonts w:ascii="Times New Roman" w:hAnsi="Times New Roman"/>
                <w:color w:val="000000"/>
              </w:rPr>
              <w:t xml:space="preserve">. регистрационный номер, данные документа, подтверждающего факт внесения сведений о юридическом лице в ЕГРЮЛ, с указанием номера телефона и адреса </w:t>
            </w:r>
            <w:r>
              <w:rPr>
                <w:rFonts w:ascii="Times New Roman" w:hAnsi="Times New Roman"/>
                <w:color w:val="000000"/>
              </w:rPr>
              <w:t>эл</w:t>
            </w:r>
            <w:r>
              <w:rPr>
                <w:rFonts w:ascii="Times New Roman" w:hAnsi="Times New Roman"/>
                <w:color w:val="000000"/>
              </w:rPr>
              <w:t>. почты</w:t>
            </w:r>
          </w:p>
        </w:tc>
      </w:tr>
      <w:tr>
        <w:tc>
          <w:tcPr>
            <w:tcW w:type="dxa" w:w="6415"/>
          </w:tcPr>
          <w:p w14:paraId="21050000">
            <w:pPr>
              <w:tabs>
                <w:tab w:leader="underscore" w:pos="522" w:val="left"/>
                <w:tab w:leader="underscore" w:pos="1061" w:val="left"/>
              </w:tabs>
              <w:ind/>
              <w:jc w:val="both"/>
              <w:rPr>
                <w:rFonts w:ascii="Times New Roman" w:hAnsi="Times New Roman"/>
                <w:color w:val="000000"/>
              </w:rPr>
            </w:pPr>
            <w:r>
              <w:rPr>
                <w:rFonts w:ascii="Times New Roman" w:hAnsi="Times New Roman"/>
                <w:color w:val="000000"/>
              </w:rPr>
              <w:t>Идентификационный номер налогоплательщика ИНН, данные д</w:t>
            </w:r>
            <w:r>
              <w:rPr>
                <w:rFonts w:ascii="Times New Roman" w:hAnsi="Times New Roman"/>
                <w:color w:val="000000"/>
              </w:rPr>
              <w:t>о</w:t>
            </w:r>
            <w:r>
              <w:rPr>
                <w:rFonts w:ascii="Times New Roman" w:hAnsi="Times New Roman"/>
                <w:color w:val="000000"/>
              </w:rPr>
              <w:t>кумента о постановке заявителя на учет в налоговом органе</w:t>
            </w:r>
          </w:p>
        </w:tc>
      </w:tr>
      <w:tr>
        <w:tc>
          <w:tcPr>
            <w:tcW w:type="dxa" w:w="6415"/>
          </w:tcPr>
          <w:p w14:paraId="22050000">
            <w:pPr>
              <w:tabs>
                <w:tab w:leader="underscore" w:pos="522" w:val="left"/>
                <w:tab w:leader="underscore" w:pos="1061" w:val="left"/>
              </w:tabs>
              <w:ind/>
              <w:jc w:val="both"/>
              <w:rPr>
                <w:rFonts w:ascii="Times New Roman" w:hAnsi="Times New Roman"/>
                <w:color w:val="000000"/>
              </w:rPr>
            </w:pPr>
            <w:r>
              <w:rPr>
                <w:rFonts w:ascii="Times New Roman" w:hAnsi="Times New Roman"/>
                <w:color w:val="000000"/>
              </w:rPr>
              <w:t>Основной государственный регистрационный номер юридического лица ОГРН</w:t>
            </w:r>
          </w:p>
        </w:tc>
      </w:tr>
      <w:tr>
        <w:tc>
          <w:tcPr>
            <w:tcW w:type="dxa" w:w="6415"/>
          </w:tcPr>
          <w:p w14:paraId="23050000">
            <w:pPr>
              <w:tabs>
                <w:tab w:leader="underscore" w:pos="522" w:val="left"/>
                <w:tab w:leader="underscore" w:pos="1061" w:val="left"/>
              </w:tabs>
              <w:ind/>
              <w:rPr>
                <w:rFonts w:ascii="Times New Roman" w:hAnsi="Times New Roman"/>
                <w:color w:val="000000"/>
              </w:rPr>
            </w:pPr>
            <w:r>
              <w:rPr>
                <w:rFonts w:ascii="Times New Roman" w:hAnsi="Times New Roman"/>
                <w:color w:val="000000"/>
              </w:rPr>
              <w:t>Адрес официального сайта в информационно- телекоммуникац</w:t>
            </w:r>
            <w:r>
              <w:rPr>
                <w:rFonts w:ascii="Times New Roman" w:hAnsi="Times New Roman"/>
                <w:color w:val="000000"/>
              </w:rPr>
              <w:t>и</w:t>
            </w:r>
            <w:r>
              <w:rPr>
                <w:rFonts w:ascii="Times New Roman" w:hAnsi="Times New Roman"/>
                <w:color w:val="000000"/>
              </w:rPr>
              <w:t>онной сети "Интернет"</w:t>
            </w:r>
          </w:p>
        </w:tc>
      </w:tr>
    </w:tbl>
    <w:p w14:paraId="24050000">
      <w:pPr>
        <w:widowControl w:val="1"/>
        <w:tabs>
          <w:tab w:leader="underscore" w:pos="522" w:val="left"/>
          <w:tab w:leader="underscore" w:pos="1061" w:val="left"/>
        </w:tabs>
        <w:ind w:firstLine="284" w:left="0"/>
        <w:rPr>
          <w:rFonts w:ascii="Times New Roman" w:hAnsi="Times New Roman"/>
          <w:color w:val="000000"/>
          <w:u w:val="single"/>
        </w:rPr>
      </w:pPr>
      <w:r>
        <w:rPr>
          <w:rFonts w:ascii="Times New Roman" w:hAnsi="Times New Roman"/>
          <w:color w:val="000000"/>
          <w:u w:val="single"/>
        </w:rPr>
        <w:t>Часть 2.</w:t>
      </w:r>
    </w:p>
    <w:tbl>
      <w:tblPr>
        <w:tblStyle w:val="Style_15"/>
        <w:tblLayout w:type="fixed"/>
      </w:tblPr>
      <w:tblGrid>
        <w:gridCol w:w="6415"/>
      </w:tblGrid>
      <w:tr>
        <w:tc>
          <w:tcPr>
            <w:tcW w:type="dxa" w:w="6415"/>
          </w:tcPr>
          <w:p w14:paraId="25050000">
            <w:pPr>
              <w:tabs>
                <w:tab w:leader="underscore" w:pos="522" w:val="left"/>
                <w:tab w:leader="underscore" w:pos="1061" w:val="left"/>
              </w:tabs>
              <w:ind/>
              <w:rPr>
                <w:rFonts w:ascii="Times New Roman" w:hAnsi="Times New Roman"/>
                <w:color w:val="000000"/>
                <w:sz w:val="24"/>
              </w:rPr>
            </w:pPr>
            <w:r>
              <w:rPr>
                <w:rFonts w:ascii="Times New Roman" w:hAnsi="Times New Roman"/>
                <w:color w:val="000000"/>
                <w:sz w:val="24"/>
              </w:rPr>
              <w:t>Заверенная работодателем копия ЛНА о проведении обучения по охране труда работодателем без привлечения организации, оказывающих услуги по обучению вопросам ОТ, с отметкой об учете мнения профсоюзного органа</w:t>
            </w:r>
          </w:p>
        </w:tc>
      </w:tr>
      <w:tr>
        <w:tc>
          <w:tcPr>
            <w:tcW w:type="dxa" w:w="6415"/>
          </w:tcPr>
          <w:p w14:paraId="26050000">
            <w:pPr>
              <w:tabs>
                <w:tab w:leader="underscore" w:pos="522" w:val="left"/>
                <w:tab w:leader="underscore" w:pos="1061" w:val="left"/>
              </w:tabs>
              <w:ind/>
              <w:rPr>
                <w:rFonts w:ascii="Times New Roman" w:hAnsi="Times New Roman"/>
                <w:color w:val="000000"/>
                <w:sz w:val="24"/>
              </w:rPr>
            </w:pPr>
            <w:r>
              <w:rPr>
                <w:rFonts w:ascii="Times New Roman" w:hAnsi="Times New Roman"/>
                <w:color w:val="000000"/>
                <w:sz w:val="24"/>
              </w:rPr>
              <w:t>Сведения о среднесписочной численности работников и к</w:t>
            </w:r>
            <w:r>
              <w:rPr>
                <w:rFonts w:ascii="Times New Roman" w:hAnsi="Times New Roman"/>
                <w:color w:val="000000"/>
                <w:sz w:val="24"/>
              </w:rPr>
              <w:t>о</w:t>
            </w:r>
            <w:r>
              <w:rPr>
                <w:rFonts w:ascii="Times New Roman" w:hAnsi="Times New Roman"/>
                <w:color w:val="000000"/>
                <w:sz w:val="24"/>
              </w:rPr>
              <w:t>личестве работников, подлежащих обучению по охране труда</w:t>
            </w:r>
          </w:p>
        </w:tc>
      </w:tr>
      <w:tr>
        <w:tc>
          <w:tcPr>
            <w:tcW w:type="dxa" w:w="6415"/>
          </w:tcPr>
          <w:p w14:paraId="27050000">
            <w:pPr>
              <w:tabs>
                <w:tab w:leader="underscore" w:pos="522" w:val="left"/>
                <w:tab w:leader="underscore" w:pos="1061" w:val="left"/>
              </w:tabs>
              <w:ind/>
              <w:rPr>
                <w:rFonts w:ascii="Times New Roman" w:hAnsi="Times New Roman"/>
                <w:color w:val="000000"/>
                <w:sz w:val="24"/>
              </w:rPr>
            </w:pPr>
            <w:r>
              <w:rPr>
                <w:rFonts w:ascii="Times New Roman" w:hAnsi="Times New Roman"/>
                <w:color w:val="000000"/>
                <w:sz w:val="24"/>
              </w:rPr>
              <w:t>Сведения о наличии мест обучения по охране труда работн</w:t>
            </w:r>
            <w:r>
              <w:rPr>
                <w:rFonts w:ascii="Times New Roman" w:hAnsi="Times New Roman"/>
                <w:color w:val="000000"/>
                <w:sz w:val="24"/>
              </w:rPr>
              <w:t>и</w:t>
            </w:r>
            <w:r>
              <w:rPr>
                <w:rFonts w:ascii="Times New Roman" w:hAnsi="Times New Roman"/>
                <w:color w:val="000000"/>
                <w:sz w:val="24"/>
              </w:rPr>
              <w:t>ков в соотношении не менее одного места обучения на 100 работников организации, оснащенных необходимым обор</w:t>
            </w:r>
            <w:r>
              <w:rPr>
                <w:rFonts w:ascii="Times New Roman" w:hAnsi="Times New Roman"/>
                <w:color w:val="000000"/>
                <w:sz w:val="24"/>
              </w:rPr>
              <w:t>у</w:t>
            </w:r>
            <w:r>
              <w:rPr>
                <w:rFonts w:ascii="Times New Roman" w:hAnsi="Times New Roman"/>
                <w:color w:val="000000"/>
                <w:sz w:val="24"/>
              </w:rPr>
              <w:t>дованием, информационно-справочными системами</w:t>
            </w:r>
          </w:p>
        </w:tc>
      </w:tr>
      <w:tr>
        <w:tc>
          <w:tcPr>
            <w:tcW w:type="dxa" w:w="6415"/>
          </w:tcPr>
          <w:p w14:paraId="28050000">
            <w:pPr>
              <w:tabs>
                <w:tab w:leader="underscore" w:pos="522" w:val="left"/>
                <w:tab w:leader="underscore" w:pos="1061" w:val="left"/>
              </w:tabs>
              <w:ind/>
              <w:jc w:val="both"/>
              <w:rPr>
                <w:rFonts w:ascii="Times New Roman" w:hAnsi="Times New Roman"/>
                <w:color w:val="000000"/>
                <w:sz w:val="24"/>
              </w:rPr>
            </w:pPr>
            <w:r>
              <w:rPr>
                <w:rFonts w:ascii="Times New Roman" w:hAnsi="Times New Roman"/>
                <w:color w:val="000000"/>
                <w:sz w:val="24"/>
              </w:rPr>
              <w:t>Сведения о наличии технических средств обучения для отр</w:t>
            </w:r>
            <w:r>
              <w:rPr>
                <w:rFonts w:ascii="Times New Roman" w:hAnsi="Times New Roman"/>
                <w:color w:val="000000"/>
                <w:sz w:val="24"/>
              </w:rPr>
              <w:t>а</w:t>
            </w:r>
            <w:r>
              <w:rPr>
                <w:rFonts w:ascii="Times New Roman" w:hAnsi="Times New Roman"/>
                <w:color w:val="000000"/>
                <w:sz w:val="24"/>
              </w:rPr>
              <w:t>ботки практических навыков</w:t>
            </w:r>
          </w:p>
        </w:tc>
      </w:tr>
      <w:tr>
        <w:tc>
          <w:tcPr>
            <w:tcW w:type="dxa" w:w="6415"/>
          </w:tcPr>
          <w:p w14:paraId="29050000">
            <w:pPr>
              <w:tabs>
                <w:tab w:leader="underscore" w:pos="522" w:val="left"/>
                <w:tab w:leader="underscore" w:pos="1061" w:val="left"/>
              </w:tabs>
              <w:ind/>
              <w:jc w:val="both"/>
              <w:rPr>
                <w:rFonts w:ascii="Times New Roman" w:hAnsi="Times New Roman"/>
                <w:color w:val="000000"/>
                <w:sz w:val="24"/>
              </w:rPr>
            </w:pPr>
            <w:r>
              <w:rPr>
                <w:rFonts w:ascii="Times New Roman" w:hAnsi="Times New Roman"/>
                <w:color w:val="000000"/>
                <w:sz w:val="24"/>
              </w:rPr>
              <w:t>Сведения о наличии программ обучения по охране труда</w:t>
            </w:r>
          </w:p>
        </w:tc>
      </w:tr>
      <w:tr>
        <w:tc>
          <w:tcPr>
            <w:tcW w:type="dxa" w:w="6415"/>
          </w:tcPr>
          <w:p w14:paraId="2A050000">
            <w:pPr>
              <w:tabs>
                <w:tab w:leader="underscore" w:pos="522" w:val="left"/>
                <w:tab w:leader="underscore" w:pos="1061" w:val="left"/>
              </w:tabs>
              <w:ind/>
              <w:jc w:val="both"/>
              <w:rPr>
                <w:rFonts w:ascii="Times New Roman" w:hAnsi="Times New Roman"/>
                <w:color w:val="000000"/>
                <w:sz w:val="24"/>
              </w:rPr>
            </w:pPr>
            <w:r>
              <w:rPr>
                <w:rFonts w:ascii="Times New Roman" w:hAnsi="Times New Roman"/>
                <w:color w:val="000000"/>
                <w:sz w:val="24"/>
              </w:rPr>
              <w:t>Сведения о наличии учебно-методических материалов и м</w:t>
            </w:r>
            <w:r>
              <w:rPr>
                <w:rFonts w:ascii="Times New Roman" w:hAnsi="Times New Roman"/>
                <w:color w:val="000000"/>
                <w:sz w:val="24"/>
              </w:rPr>
              <w:t>а</w:t>
            </w:r>
            <w:r>
              <w:rPr>
                <w:rFonts w:ascii="Times New Roman" w:hAnsi="Times New Roman"/>
                <w:color w:val="000000"/>
                <w:sz w:val="24"/>
              </w:rPr>
              <w:t>териалов для проведения проверки знания требований охране труда для каждой программы обучения по охране труда</w:t>
            </w:r>
          </w:p>
        </w:tc>
      </w:tr>
      <w:tr>
        <w:tc>
          <w:tcPr>
            <w:tcW w:type="dxa" w:w="6415"/>
          </w:tcPr>
          <w:p w14:paraId="2B050000">
            <w:pPr>
              <w:tabs>
                <w:tab w:leader="underscore" w:pos="522" w:val="left"/>
                <w:tab w:leader="underscore" w:pos="1061" w:val="left"/>
              </w:tabs>
              <w:ind/>
              <w:jc w:val="both"/>
              <w:rPr>
                <w:rFonts w:ascii="Times New Roman" w:hAnsi="Times New Roman"/>
                <w:color w:val="000000"/>
                <w:sz w:val="24"/>
              </w:rPr>
            </w:pPr>
            <w:r>
              <w:rPr>
                <w:rFonts w:ascii="Times New Roman" w:hAnsi="Times New Roman"/>
                <w:color w:val="000000"/>
                <w:sz w:val="24"/>
              </w:rPr>
              <w:t>Сведения о наличии комиссии по проверке знания требований охраны труда</w:t>
            </w:r>
          </w:p>
        </w:tc>
      </w:tr>
      <w:tr>
        <w:tc>
          <w:tcPr>
            <w:tcW w:type="dxa" w:w="6415"/>
          </w:tcPr>
          <w:p w14:paraId="2C050000">
            <w:pPr>
              <w:tabs>
                <w:tab w:leader="underscore" w:pos="522" w:val="left"/>
                <w:tab w:leader="underscore" w:pos="1061" w:val="left"/>
              </w:tabs>
              <w:ind/>
              <w:jc w:val="both"/>
              <w:rPr>
                <w:rFonts w:ascii="Times New Roman" w:hAnsi="Times New Roman"/>
                <w:color w:val="000000"/>
                <w:sz w:val="24"/>
              </w:rPr>
            </w:pPr>
            <w:r>
              <w:rPr>
                <w:rFonts w:ascii="Times New Roman" w:hAnsi="Times New Roman"/>
                <w:color w:val="000000"/>
                <w:sz w:val="24"/>
              </w:rPr>
              <w:t>Сведения о наличии в штате не менее 2 работников, привл</w:t>
            </w:r>
            <w:r>
              <w:rPr>
                <w:rFonts w:ascii="Times New Roman" w:hAnsi="Times New Roman"/>
                <w:color w:val="000000"/>
                <w:sz w:val="24"/>
              </w:rPr>
              <w:t>е</w:t>
            </w:r>
            <w:r>
              <w:rPr>
                <w:rFonts w:ascii="Times New Roman" w:hAnsi="Times New Roman"/>
                <w:color w:val="000000"/>
                <w:sz w:val="24"/>
              </w:rPr>
              <w:t>каемых для проведения обучения по охране труда</w:t>
            </w:r>
          </w:p>
        </w:tc>
      </w:tr>
    </w:tbl>
    <w:p w14:paraId="2D050000">
      <w:pPr>
        <w:pStyle w:val="Style_13"/>
        <w:widowControl w:val="1"/>
        <w:tabs>
          <w:tab w:leader="underscore" w:pos="522" w:val="left"/>
          <w:tab w:leader="underscore" w:pos="1061" w:val="left"/>
        </w:tabs>
        <w:spacing w:after="0" w:line="240" w:lineRule="auto"/>
        <w:ind w:firstLine="0" w:left="0"/>
        <w:jc w:val="center"/>
        <w:rPr>
          <w:color w:val="000000"/>
          <w:sz w:val="24"/>
        </w:rPr>
      </w:pPr>
    </w:p>
    <w:p w14:paraId="2E050000">
      <w:pPr>
        <w:pStyle w:val="Style_13"/>
        <w:widowControl w:val="1"/>
        <w:tabs>
          <w:tab w:leader="underscore" w:pos="522" w:val="left"/>
          <w:tab w:leader="underscore" w:pos="1061" w:val="left"/>
        </w:tabs>
        <w:spacing w:after="0" w:line="240" w:lineRule="auto"/>
        <w:ind w:firstLine="0" w:left="0"/>
        <w:jc w:val="center"/>
        <w:rPr>
          <w:color w:val="000000"/>
          <w:sz w:val="24"/>
        </w:rPr>
      </w:pPr>
    </w:p>
    <w:p w14:paraId="2F050000">
      <w:pPr>
        <w:pStyle w:val="Style_23"/>
        <w:widowControl w:val="1"/>
        <w:spacing w:after="0" w:before="0" w:line="240" w:lineRule="auto"/>
        <w:ind/>
        <w:jc w:val="center"/>
        <w:rPr>
          <w:b w:val="1"/>
          <w:i w:val="0"/>
          <w:color w:val="000000"/>
          <w:sz w:val="24"/>
        </w:rPr>
      </w:pPr>
      <w:r>
        <w:rPr>
          <w:b w:val="1"/>
          <w:i w:val="0"/>
          <w:color w:val="000000"/>
          <w:sz w:val="24"/>
        </w:rPr>
        <w:t>2.</w:t>
      </w:r>
      <w:r>
        <w:rPr>
          <w:b w:val="1"/>
          <w:i w:val="0"/>
          <w:color w:val="000000"/>
          <w:sz w:val="24"/>
        </w:rPr>
        <w:t>10</w:t>
      </w:r>
      <w:r>
        <w:rPr>
          <w:b w:val="1"/>
          <w:i w:val="0"/>
          <w:color w:val="000000"/>
          <w:sz w:val="24"/>
        </w:rPr>
        <w:t>.</w:t>
      </w:r>
      <w:r>
        <w:rPr>
          <w:b w:val="1"/>
          <w:i w:val="0"/>
          <w:color w:val="000000"/>
          <w:sz w:val="24"/>
        </w:rPr>
        <w:t xml:space="preserve"> </w:t>
      </w:r>
      <w:r>
        <w:rPr>
          <w:b w:val="1"/>
          <w:i w:val="0"/>
          <w:color w:val="000000"/>
          <w:sz w:val="24"/>
        </w:rPr>
        <w:t xml:space="preserve">Приказ </w:t>
      </w:r>
      <w:r>
        <w:rPr>
          <w:b w:val="1"/>
          <w:i w:val="0"/>
          <w:color w:val="000000"/>
          <w:sz w:val="24"/>
        </w:rPr>
        <w:t xml:space="preserve">о </w:t>
      </w:r>
      <w:r>
        <w:rPr>
          <w:rStyle w:val="Style_24_ch"/>
          <w:b w:val="1"/>
          <w:color w:val="000000"/>
          <w:sz w:val="24"/>
        </w:rPr>
        <w:t xml:space="preserve">присвоении </w:t>
      </w:r>
      <w:r>
        <w:rPr>
          <w:b w:val="1"/>
          <w:i w:val="0"/>
          <w:color w:val="000000"/>
          <w:sz w:val="24"/>
        </w:rPr>
        <w:t xml:space="preserve">группы </w:t>
      </w:r>
      <w:r>
        <w:rPr>
          <w:b w:val="1"/>
          <w:i w:val="0"/>
          <w:color w:val="000000"/>
          <w:sz w:val="24"/>
        </w:rPr>
        <w:t>I</w:t>
      </w:r>
      <w:r>
        <w:rPr>
          <w:b w:val="1"/>
          <w:i w:val="0"/>
          <w:color w:val="000000"/>
          <w:sz w:val="24"/>
        </w:rPr>
        <w:t xml:space="preserve"> по </w:t>
      </w:r>
      <w:r>
        <w:rPr>
          <w:b w:val="1"/>
          <w:i w:val="0"/>
          <w:color w:val="000000"/>
          <w:sz w:val="24"/>
        </w:rPr>
        <w:t>электробезопасн</w:t>
      </w:r>
      <w:r>
        <w:rPr>
          <w:b w:val="1"/>
          <w:i w:val="0"/>
          <w:color w:val="000000"/>
          <w:sz w:val="24"/>
        </w:rPr>
        <w:t>о</w:t>
      </w:r>
      <w:r>
        <w:rPr>
          <w:b w:val="1"/>
          <w:i w:val="0"/>
          <w:color w:val="000000"/>
          <w:sz w:val="24"/>
        </w:rPr>
        <w:t>сти</w:t>
      </w:r>
      <w:r>
        <w:rPr>
          <w:b w:val="1"/>
          <w:i w:val="0"/>
          <w:color w:val="000000"/>
          <w:sz w:val="24"/>
        </w:rPr>
        <w:t xml:space="preserve"> </w:t>
      </w:r>
      <w:r>
        <w:rPr>
          <w:b w:val="1"/>
          <w:i w:val="0"/>
          <w:color w:val="000000"/>
          <w:sz w:val="24"/>
        </w:rPr>
        <w:t>неэлектротехническому</w:t>
      </w:r>
      <w:r>
        <w:rPr>
          <w:b w:val="1"/>
          <w:i w:val="0"/>
          <w:color w:val="000000"/>
          <w:sz w:val="24"/>
        </w:rPr>
        <w:t xml:space="preserve"> персоналу</w:t>
      </w:r>
      <w:r>
        <w:rPr>
          <w:b w:val="1"/>
          <w:i w:val="0"/>
          <w:color w:val="000000"/>
          <w:sz w:val="24"/>
        </w:rPr>
        <w:t>. Перечень должн</w:t>
      </w:r>
      <w:r>
        <w:rPr>
          <w:b w:val="1"/>
          <w:i w:val="0"/>
          <w:color w:val="000000"/>
          <w:sz w:val="24"/>
        </w:rPr>
        <w:t>о</w:t>
      </w:r>
      <w:r>
        <w:rPr>
          <w:b w:val="1"/>
          <w:i w:val="0"/>
          <w:color w:val="000000"/>
          <w:sz w:val="24"/>
        </w:rPr>
        <w:t xml:space="preserve">стей, рабочих мест, на которых для выполнения работы необходимо присвоение работникам группы I по </w:t>
      </w:r>
      <w:r>
        <w:rPr>
          <w:b w:val="1"/>
          <w:i w:val="0"/>
          <w:color w:val="000000"/>
          <w:sz w:val="24"/>
        </w:rPr>
        <w:t>электр</w:t>
      </w:r>
      <w:r>
        <w:rPr>
          <w:b w:val="1"/>
          <w:i w:val="0"/>
          <w:color w:val="000000"/>
          <w:sz w:val="24"/>
        </w:rPr>
        <w:t>о</w:t>
      </w:r>
      <w:r>
        <w:rPr>
          <w:b w:val="1"/>
          <w:i w:val="0"/>
          <w:color w:val="000000"/>
          <w:sz w:val="24"/>
        </w:rPr>
        <w:t>безопасности</w:t>
      </w:r>
    </w:p>
    <w:p w14:paraId="30050000">
      <w:pPr>
        <w:pStyle w:val="Style_36"/>
        <w:widowControl w:val="1"/>
        <w:spacing w:after="0" w:before="0" w:line="240" w:lineRule="auto"/>
        <w:ind/>
        <w:rPr>
          <w:rStyle w:val="Style_30_ch"/>
          <w:b w:val="1"/>
          <w:color w:val="000000"/>
          <w:sz w:val="22"/>
        </w:rPr>
      </w:pPr>
      <w:r>
        <w:rPr>
          <w:rStyle w:val="Style_30_ch"/>
          <w:b w:val="1"/>
          <w:color w:val="000000"/>
          <w:sz w:val="22"/>
        </w:rPr>
        <w:t>________________________________________________________</w:t>
      </w:r>
    </w:p>
    <w:p w14:paraId="31050000">
      <w:pPr>
        <w:pStyle w:val="Style_31"/>
        <w:widowControl w:val="1"/>
        <w:spacing w:after="0" w:line="240" w:lineRule="auto"/>
        <w:ind w:firstLine="0" w:left="0"/>
        <w:jc w:val="center"/>
        <w:rPr>
          <w:color w:val="000000"/>
        </w:rPr>
      </w:pPr>
      <w:r>
        <w:rPr>
          <w:rStyle w:val="Style_30_ch"/>
          <w:color w:val="000000"/>
          <w:sz w:val="22"/>
        </w:rPr>
        <w:t xml:space="preserve"> (</w:t>
      </w:r>
      <w:r>
        <w:rPr>
          <w:b w:val="0"/>
          <w:color w:val="000000"/>
        </w:rPr>
        <w:t>наименование</w:t>
      </w:r>
      <w:r>
        <w:rPr>
          <w:rStyle w:val="Style_30_ch"/>
          <w:color w:val="000000"/>
          <w:sz w:val="22"/>
        </w:rPr>
        <w:t xml:space="preserve"> образовательной  организации)</w:t>
      </w:r>
    </w:p>
    <w:p w14:paraId="32050000">
      <w:pPr>
        <w:pStyle w:val="Style_31"/>
        <w:widowControl w:val="1"/>
        <w:spacing w:after="0" w:line="240" w:lineRule="auto"/>
        <w:ind w:firstLine="0" w:left="0"/>
        <w:jc w:val="center"/>
        <w:rPr>
          <w:color w:val="000000"/>
          <w:sz w:val="24"/>
        </w:rPr>
      </w:pPr>
      <w:bookmarkStart w:id="30" w:name="bookmark62"/>
      <w:r>
        <w:rPr>
          <w:rStyle w:val="Style_28_ch"/>
          <w:b w:val="1"/>
          <w:color w:val="000000"/>
          <w:sz w:val="24"/>
        </w:rPr>
        <w:t>П Р И К А З</w:t>
      </w:r>
      <w:bookmarkEnd w:id="30"/>
    </w:p>
    <w:p w14:paraId="33050000">
      <w:pPr>
        <w:pStyle w:val="Style_13"/>
        <w:widowControl w:val="1"/>
        <w:tabs>
          <w:tab w:leader="underscore" w:pos="631" w:val="left"/>
          <w:tab w:leader="underscore" w:pos="1882" w:val="left"/>
          <w:tab w:leader="underscore" w:pos="2472" w:val="left"/>
          <w:tab w:leader="none" w:pos="5438" w:val="left"/>
        </w:tabs>
        <w:spacing w:after="0" w:line="240" w:lineRule="auto"/>
        <w:ind w:firstLine="0" w:left="0"/>
        <w:rPr>
          <w:color w:val="000000"/>
          <w:sz w:val="24"/>
        </w:rPr>
      </w:pPr>
      <w:r>
        <w:rPr>
          <w:rStyle w:val="Style_14_ch"/>
          <w:color w:val="000000"/>
          <w:sz w:val="24"/>
        </w:rPr>
        <w:t>«9» января 2023 г.                                                                      №_______</w:t>
      </w:r>
    </w:p>
    <w:p w14:paraId="34050000">
      <w:pPr>
        <w:pStyle w:val="Style_23"/>
        <w:widowControl w:val="1"/>
        <w:spacing w:after="0" w:before="0" w:line="240" w:lineRule="auto"/>
        <w:ind/>
        <w:jc w:val="center"/>
        <w:rPr>
          <w:rStyle w:val="Style_24_ch"/>
          <w:b w:val="1"/>
          <w:color w:val="000000"/>
          <w:sz w:val="24"/>
        </w:rPr>
      </w:pPr>
      <w:r>
        <w:rPr>
          <w:rStyle w:val="Style_24_ch"/>
          <w:b w:val="1"/>
          <w:color w:val="000000"/>
          <w:sz w:val="24"/>
        </w:rPr>
        <w:t xml:space="preserve">О </w:t>
      </w:r>
      <w:r>
        <w:rPr>
          <w:rStyle w:val="Style_24_ch"/>
          <w:b w:val="1"/>
          <w:color w:val="000000"/>
          <w:sz w:val="24"/>
        </w:rPr>
        <w:t>присвоени</w:t>
      </w:r>
      <w:r>
        <w:rPr>
          <w:rStyle w:val="Style_24_ch"/>
          <w:b w:val="1"/>
          <w:color w:val="000000"/>
          <w:sz w:val="24"/>
        </w:rPr>
        <w:t>и</w:t>
      </w:r>
      <w:r>
        <w:rPr>
          <w:rStyle w:val="Style_24_ch"/>
          <w:b w:val="1"/>
          <w:color w:val="000000"/>
          <w:sz w:val="24"/>
        </w:rPr>
        <w:t xml:space="preserve"> </w:t>
      </w:r>
      <w:r>
        <w:rPr>
          <w:rStyle w:val="Style_24_ch"/>
          <w:b w:val="1"/>
          <w:color w:val="000000"/>
          <w:sz w:val="24"/>
        </w:rPr>
        <w:t>неэлектротехническому</w:t>
      </w:r>
      <w:r>
        <w:rPr>
          <w:rStyle w:val="Style_24_ch"/>
          <w:b w:val="1"/>
          <w:color w:val="000000"/>
          <w:sz w:val="24"/>
        </w:rPr>
        <w:t xml:space="preserve"> </w:t>
      </w:r>
    </w:p>
    <w:p w14:paraId="35050000">
      <w:pPr>
        <w:pStyle w:val="Style_23"/>
        <w:widowControl w:val="1"/>
        <w:spacing w:after="0" w:before="0" w:line="240" w:lineRule="auto"/>
        <w:ind/>
        <w:jc w:val="center"/>
        <w:rPr>
          <w:rStyle w:val="Style_24_ch"/>
          <w:b w:val="1"/>
          <w:color w:val="000000"/>
          <w:sz w:val="24"/>
        </w:rPr>
      </w:pPr>
      <w:r>
        <w:rPr>
          <w:rStyle w:val="Style_24_ch"/>
          <w:b w:val="1"/>
          <w:color w:val="000000"/>
          <w:sz w:val="24"/>
        </w:rPr>
        <w:t xml:space="preserve">персоналу  группы I по </w:t>
      </w:r>
      <w:r>
        <w:rPr>
          <w:rStyle w:val="Style_24_ch"/>
          <w:b w:val="1"/>
          <w:color w:val="000000"/>
          <w:sz w:val="24"/>
        </w:rPr>
        <w:t>электробезопасности</w:t>
      </w:r>
      <w:r>
        <w:rPr>
          <w:rStyle w:val="Style_24_ch"/>
          <w:b w:val="1"/>
          <w:color w:val="000000"/>
          <w:sz w:val="24"/>
        </w:rPr>
        <w:t xml:space="preserve"> присвоении </w:t>
      </w:r>
    </w:p>
    <w:p w14:paraId="36050000">
      <w:pPr>
        <w:pStyle w:val="Style_13"/>
        <w:widowControl w:val="1"/>
        <w:spacing w:after="0" w:line="240" w:lineRule="auto"/>
        <w:ind w:firstLine="600" w:left="0"/>
        <w:rPr>
          <w:color w:val="000000"/>
          <w:sz w:val="24"/>
        </w:rPr>
      </w:pPr>
      <w:r>
        <w:rPr>
          <w:rStyle w:val="Style_14_ch"/>
          <w:color w:val="000000"/>
          <w:sz w:val="24"/>
        </w:rPr>
        <w:t xml:space="preserve">В целях предупреждения </w:t>
      </w:r>
      <w:r>
        <w:rPr>
          <w:rStyle w:val="Style_14_ch"/>
          <w:color w:val="000000"/>
          <w:sz w:val="24"/>
        </w:rPr>
        <w:t>электротравматизма</w:t>
      </w:r>
      <w:r>
        <w:rPr>
          <w:rStyle w:val="Style_14_ch"/>
          <w:color w:val="000000"/>
          <w:sz w:val="24"/>
        </w:rPr>
        <w:t xml:space="preserve"> работн</w:t>
      </w:r>
      <w:r>
        <w:rPr>
          <w:rStyle w:val="Style_14_ch"/>
          <w:color w:val="000000"/>
          <w:sz w:val="24"/>
        </w:rPr>
        <w:t>и</w:t>
      </w:r>
      <w:r>
        <w:rPr>
          <w:rStyle w:val="Style_14_ch"/>
          <w:color w:val="000000"/>
          <w:sz w:val="24"/>
        </w:rPr>
        <w:t>ков (наименование образовательной организации), обеспеч</w:t>
      </w:r>
      <w:r>
        <w:rPr>
          <w:rStyle w:val="Style_14_ch"/>
          <w:color w:val="000000"/>
          <w:sz w:val="24"/>
        </w:rPr>
        <w:t>е</w:t>
      </w:r>
      <w:r>
        <w:rPr>
          <w:rStyle w:val="Style_14_ch"/>
          <w:color w:val="000000"/>
          <w:sz w:val="24"/>
        </w:rPr>
        <w:t>ния соблюдения требований охраны труда в соответствии с требованиями Приказа Минтруда России от 15.12.2020 г. № 903н «Об утверждении Правил по охране труда при эксплу</w:t>
      </w:r>
      <w:r>
        <w:rPr>
          <w:rStyle w:val="Style_14_ch"/>
          <w:color w:val="000000"/>
          <w:sz w:val="24"/>
        </w:rPr>
        <w:t>а</w:t>
      </w:r>
      <w:r>
        <w:rPr>
          <w:rStyle w:val="Style_14_ch"/>
          <w:color w:val="000000"/>
          <w:sz w:val="24"/>
        </w:rPr>
        <w:t>тации электроустановок»</w:t>
      </w:r>
      <w:r>
        <w:rPr>
          <w:color w:val="000000"/>
          <w:sz w:val="24"/>
        </w:rPr>
        <w:t>, приказа Минэнерго России от 12.08.2022 № 811 «Об утверждении Правил технической эк</w:t>
      </w:r>
      <w:r>
        <w:rPr>
          <w:color w:val="000000"/>
          <w:sz w:val="24"/>
        </w:rPr>
        <w:t>с</w:t>
      </w:r>
      <w:r>
        <w:rPr>
          <w:color w:val="000000"/>
          <w:sz w:val="24"/>
        </w:rPr>
        <w:t>плуатации электроустановок потребителей электрической энергии»</w:t>
      </w:r>
    </w:p>
    <w:p w14:paraId="37050000">
      <w:pPr>
        <w:pStyle w:val="Style_13"/>
        <w:widowControl w:val="1"/>
        <w:spacing w:after="0" w:line="240" w:lineRule="auto"/>
        <w:ind w:firstLine="0" w:left="0"/>
        <w:jc w:val="center"/>
        <w:rPr>
          <w:b w:val="1"/>
          <w:color w:val="000000"/>
          <w:sz w:val="24"/>
        </w:rPr>
      </w:pPr>
      <w:bookmarkStart w:id="31" w:name="bookmark63"/>
      <w:r>
        <w:rPr>
          <w:b w:val="1"/>
          <w:color w:val="000000"/>
          <w:sz w:val="24"/>
        </w:rPr>
        <w:t>ПРИКАЗЫВАЮ:</w:t>
      </w:r>
      <w:bookmarkEnd w:id="31"/>
    </w:p>
    <w:p w14:paraId="38050000">
      <w:pPr>
        <w:pStyle w:val="Style_13"/>
        <w:widowControl w:val="1"/>
        <w:spacing w:after="0" w:line="240" w:lineRule="auto"/>
        <w:ind w:firstLine="284" w:left="0"/>
        <w:rPr>
          <w:color w:val="000000"/>
          <w:sz w:val="24"/>
        </w:rPr>
      </w:pPr>
      <w:r>
        <w:rPr>
          <w:color w:val="000000"/>
          <w:sz w:val="24"/>
        </w:rPr>
        <w:t xml:space="preserve">1.Утвердить </w:t>
      </w:r>
      <w:r>
        <w:rPr>
          <w:color w:val="000000"/>
          <w:sz w:val="24"/>
          <w:u w:val="single"/>
        </w:rPr>
        <w:t>Перечень должностей, рабочих мест, на к</w:t>
      </w:r>
      <w:r>
        <w:rPr>
          <w:color w:val="000000"/>
          <w:sz w:val="24"/>
          <w:u w:val="single"/>
        </w:rPr>
        <w:t>о</w:t>
      </w:r>
      <w:r>
        <w:rPr>
          <w:color w:val="000000"/>
          <w:sz w:val="24"/>
          <w:u w:val="single"/>
        </w:rPr>
        <w:t>торых для выполнения работы необходимо присвоение р</w:t>
      </w:r>
      <w:r>
        <w:rPr>
          <w:color w:val="000000"/>
          <w:sz w:val="24"/>
          <w:u w:val="single"/>
        </w:rPr>
        <w:t>а</w:t>
      </w:r>
      <w:r>
        <w:rPr>
          <w:color w:val="000000"/>
          <w:sz w:val="24"/>
          <w:u w:val="single"/>
        </w:rPr>
        <w:t xml:space="preserve">ботникам группы I по </w:t>
      </w:r>
      <w:r>
        <w:rPr>
          <w:color w:val="000000"/>
          <w:sz w:val="24"/>
          <w:u w:val="single"/>
        </w:rPr>
        <w:t>электробезопасности</w:t>
      </w:r>
      <w:r>
        <w:rPr>
          <w:color w:val="000000"/>
          <w:sz w:val="24"/>
          <w:u w:val="single"/>
        </w:rPr>
        <w:t xml:space="preserve"> </w:t>
      </w:r>
      <w:r>
        <w:rPr>
          <w:i w:val="1"/>
          <w:color w:val="000000"/>
          <w:sz w:val="24"/>
          <w:u w:val="single"/>
        </w:rPr>
        <w:t>(наименование образовательной организации)</w:t>
      </w:r>
      <w:r>
        <w:rPr>
          <w:color w:val="000000"/>
          <w:sz w:val="24"/>
        </w:rPr>
        <w:t xml:space="preserve"> (далее – Перечень по п.1) (Приложение №1). </w:t>
      </w:r>
    </w:p>
    <w:p w14:paraId="39050000">
      <w:pPr>
        <w:pStyle w:val="Style_13"/>
        <w:widowControl w:val="1"/>
        <w:spacing w:after="0" w:line="240" w:lineRule="auto"/>
        <w:ind w:firstLine="284" w:left="0"/>
        <w:rPr>
          <w:color w:val="000000"/>
          <w:sz w:val="24"/>
        </w:rPr>
      </w:pPr>
      <w:r>
        <w:rPr>
          <w:color w:val="000000"/>
          <w:sz w:val="24"/>
        </w:rPr>
        <w:t xml:space="preserve">В Перечень по п.1 вошли работники, относящиеся к </w:t>
      </w:r>
      <w:r>
        <w:rPr>
          <w:color w:val="000000"/>
          <w:sz w:val="24"/>
        </w:rPr>
        <w:t>н</w:t>
      </w:r>
      <w:r>
        <w:rPr>
          <w:color w:val="000000"/>
          <w:sz w:val="24"/>
        </w:rPr>
        <w:t>е</w:t>
      </w:r>
      <w:r>
        <w:rPr>
          <w:color w:val="000000"/>
          <w:sz w:val="24"/>
        </w:rPr>
        <w:t>электротехническому</w:t>
      </w:r>
      <w:r>
        <w:rPr>
          <w:color w:val="000000"/>
          <w:sz w:val="24"/>
        </w:rPr>
        <w:t xml:space="preserve"> персоналу и выполняющие работы, при которых может возникнуть опасность поражения электрич</w:t>
      </w:r>
      <w:r>
        <w:rPr>
          <w:color w:val="000000"/>
          <w:sz w:val="24"/>
        </w:rPr>
        <w:t>е</w:t>
      </w:r>
      <w:r>
        <w:rPr>
          <w:color w:val="000000"/>
          <w:sz w:val="24"/>
        </w:rPr>
        <w:t>ским током. Такая опасность была выявлена на их рабочих местах при  проведении оценки профессиональных рисков. Перечень по п.1. утверждает руководитель образовательной организации.</w:t>
      </w:r>
    </w:p>
    <w:p w14:paraId="3A050000">
      <w:pPr>
        <w:pStyle w:val="Style_13"/>
        <w:widowControl w:val="1"/>
        <w:spacing w:after="0" w:line="240" w:lineRule="auto"/>
        <w:ind w:firstLine="284" w:left="0"/>
        <w:rPr>
          <w:color w:val="000000"/>
          <w:sz w:val="24"/>
        </w:rPr>
      </w:pPr>
      <w:r>
        <w:rPr>
          <w:color w:val="000000"/>
          <w:sz w:val="24"/>
        </w:rPr>
        <w:t xml:space="preserve">2.Назначить </w:t>
      </w:r>
      <w:r>
        <w:rPr>
          <w:rStyle w:val="Style_14_ch"/>
          <w:i w:val="1"/>
          <w:color w:val="000000"/>
          <w:sz w:val="24"/>
        </w:rPr>
        <w:t>заместителя директора по АХР Иванова И.И</w:t>
      </w:r>
      <w:r>
        <w:rPr>
          <w:rStyle w:val="Style_14_ch"/>
          <w:color w:val="000000"/>
          <w:sz w:val="24"/>
        </w:rPr>
        <w:t xml:space="preserve">., ответственного за электрохозяйство, </w:t>
      </w:r>
      <w:r>
        <w:rPr>
          <w:color w:val="000000"/>
          <w:sz w:val="24"/>
        </w:rPr>
        <w:t xml:space="preserve"> ответственным за орг</w:t>
      </w:r>
      <w:r>
        <w:rPr>
          <w:color w:val="000000"/>
          <w:sz w:val="24"/>
        </w:rPr>
        <w:t>а</w:t>
      </w:r>
      <w:r>
        <w:rPr>
          <w:color w:val="000000"/>
          <w:sz w:val="24"/>
        </w:rPr>
        <w:t xml:space="preserve">низацию присвоения группы I по </w:t>
      </w:r>
      <w:r>
        <w:rPr>
          <w:color w:val="000000"/>
          <w:sz w:val="24"/>
        </w:rPr>
        <w:t>электробезопасности</w:t>
      </w:r>
      <w:r>
        <w:rPr>
          <w:color w:val="000000"/>
          <w:sz w:val="24"/>
        </w:rPr>
        <w:t xml:space="preserve"> </w:t>
      </w:r>
      <w:r>
        <w:rPr>
          <w:color w:val="000000"/>
          <w:sz w:val="24"/>
        </w:rPr>
        <w:t>н</w:t>
      </w:r>
      <w:r>
        <w:rPr>
          <w:color w:val="000000"/>
          <w:sz w:val="24"/>
        </w:rPr>
        <w:t>е</w:t>
      </w:r>
      <w:r>
        <w:rPr>
          <w:color w:val="000000"/>
          <w:sz w:val="24"/>
        </w:rPr>
        <w:t>электротехническому</w:t>
      </w:r>
      <w:r>
        <w:rPr>
          <w:color w:val="000000"/>
          <w:sz w:val="24"/>
        </w:rPr>
        <w:t xml:space="preserve"> персоналу.</w:t>
      </w:r>
    </w:p>
    <w:p w14:paraId="3B050000">
      <w:pPr>
        <w:pStyle w:val="Style_13"/>
        <w:widowControl w:val="1"/>
        <w:spacing w:after="0" w:line="240" w:lineRule="auto"/>
        <w:ind w:firstLine="284" w:left="0"/>
        <w:rPr>
          <w:color w:val="000000"/>
          <w:sz w:val="24"/>
        </w:rPr>
      </w:pPr>
      <w:r>
        <w:rPr>
          <w:color w:val="000000"/>
          <w:sz w:val="24"/>
        </w:rPr>
        <w:t xml:space="preserve">3.Назначить </w:t>
      </w:r>
      <w:r>
        <w:rPr>
          <w:i w:val="1"/>
          <w:color w:val="000000"/>
          <w:sz w:val="24"/>
        </w:rPr>
        <w:t>электромонтера по ремонту и обслуживанию электрооборудования Василенко В..Н.,</w:t>
      </w:r>
      <w:r>
        <w:rPr>
          <w:color w:val="000000"/>
          <w:sz w:val="24"/>
        </w:rPr>
        <w:t xml:space="preserve"> имеющего группу  </w:t>
      </w:r>
      <w:r>
        <w:rPr>
          <w:color w:val="000000"/>
          <w:sz w:val="24"/>
        </w:rPr>
        <w:t>III</w:t>
      </w:r>
      <w:r>
        <w:rPr>
          <w:color w:val="000000"/>
          <w:sz w:val="24"/>
        </w:rPr>
        <w:t xml:space="preserve"> по </w:t>
      </w:r>
      <w:r>
        <w:rPr>
          <w:color w:val="000000"/>
          <w:sz w:val="24"/>
        </w:rPr>
        <w:t>электробезопасности</w:t>
      </w:r>
      <w:r>
        <w:rPr>
          <w:color w:val="000000"/>
          <w:sz w:val="24"/>
        </w:rPr>
        <w:t xml:space="preserve">, ответственным за присвоение группы I по </w:t>
      </w:r>
      <w:r>
        <w:rPr>
          <w:color w:val="000000"/>
          <w:sz w:val="24"/>
        </w:rPr>
        <w:t>электробезопасности</w:t>
      </w:r>
      <w:r>
        <w:rPr>
          <w:color w:val="000000"/>
          <w:sz w:val="24"/>
        </w:rPr>
        <w:t xml:space="preserve"> </w:t>
      </w:r>
      <w:r>
        <w:rPr>
          <w:color w:val="000000"/>
          <w:sz w:val="24"/>
        </w:rPr>
        <w:t>неэлектротехническому</w:t>
      </w:r>
      <w:r>
        <w:rPr>
          <w:color w:val="000000"/>
          <w:sz w:val="24"/>
        </w:rPr>
        <w:t xml:space="preserve"> персоналу.</w:t>
      </w:r>
    </w:p>
    <w:p w14:paraId="3C050000">
      <w:pPr>
        <w:pStyle w:val="Style_13"/>
        <w:widowControl w:val="1"/>
        <w:spacing w:after="0" w:line="240" w:lineRule="auto"/>
        <w:ind w:firstLine="284" w:left="0"/>
        <w:rPr>
          <w:color w:val="000000"/>
          <w:sz w:val="24"/>
        </w:rPr>
      </w:pPr>
      <w:r>
        <w:rPr>
          <w:color w:val="000000"/>
          <w:sz w:val="24"/>
        </w:rPr>
        <w:t xml:space="preserve">4.Присвоение группы I по </w:t>
      </w:r>
      <w:r>
        <w:rPr>
          <w:color w:val="000000"/>
          <w:sz w:val="24"/>
        </w:rPr>
        <w:t>электробезопасности</w:t>
      </w:r>
      <w:r>
        <w:rPr>
          <w:color w:val="000000"/>
          <w:sz w:val="24"/>
        </w:rPr>
        <w:t xml:space="preserve"> произв</w:t>
      </w:r>
      <w:r>
        <w:rPr>
          <w:color w:val="000000"/>
          <w:sz w:val="24"/>
        </w:rPr>
        <w:t>о</w:t>
      </w:r>
      <w:r>
        <w:rPr>
          <w:color w:val="000000"/>
          <w:sz w:val="24"/>
        </w:rPr>
        <w:t>дить путем проведения инструктажа, который завершать проверкой знаний в форме устного опроса и (при необход</w:t>
      </w:r>
      <w:r>
        <w:rPr>
          <w:color w:val="000000"/>
          <w:sz w:val="24"/>
        </w:rPr>
        <w:t>и</w:t>
      </w:r>
      <w:r>
        <w:rPr>
          <w:color w:val="000000"/>
          <w:sz w:val="24"/>
        </w:rPr>
        <w:t>мости) проверкой приобретенных навыков безопасных сп</w:t>
      </w:r>
      <w:r>
        <w:rPr>
          <w:color w:val="000000"/>
          <w:sz w:val="24"/>
        </w:rPr>
        <w:t>о</w:t>
      </w:r>
      <w:r>
        <w:rPr>
          <w:color w:val="000000"/>
          <w:sz w:val="24"/>
        </w:rPr>
        <w:t>собов работы и оказания первой помощи при поражении электрическим током. При инструктаже использовать сре</w:t>
      </w:r>
      <w:r>
        <w:rPr>
          <w:color w:val="000000"/>
          <w:sz w:val="24"/>
        </w:rPr>
        <w:t>д</w:t>
      </w:r>
      <w:r>
        <w:rPr>
          <w:color w:val="000000"/>
          <w:sz w:val="24"/>
        </w:rPr>
        <w:t>ства обучения, визуализации (презентации, плакаты, схемы, инструкции, средства защиты, аптечки и др.).</w:t>
      </w:r>
    </w:p>
    <w:p w14:paraId="3D050000">
      <w:pPr>
        <w:pStyle w:val="Style_13"/>
        <w:widowControl w:val="1"/>
        <w:spacing w:after="0" w:line="240" w:lineRule="auto"/>
        <w:ind w:firstLine="284" w:left="0"/>
        <w:rPr>
          <w:color w:val="000000"/>
          <w:sz w:val="24"/>
        </w:rPr>
      </w:pPr>
      <w:r>
        <w:rPr>
          <w:color w:val="000000"/>
          <w:sz w:val="24"/>
        </w:rPr>
        <w:t xml:space="preserve">Персоналу, усвоившему требования по </w:t>
      </w:r>
      <w:r>
        <w:rPr>
          <w:color w:val="000000"/>
          <w:sz w:val="24"/>
        </w:rPr>
        <w:t>электробезопасн</w:t>
      </w:r>
      <w:r>
        <w:rPr>
          <w:color w:val="000000"/>
          <w:sz w:val="24"/>
        </w:rPr>
        <w:t>о</w:t>
      </w:r>
      <w:r>
        <w:rPr>
          <w:color w:val="000000"/>
          <w:sz w:val="24"/>
        </w:rPr>
        <w:t>сти</w:t>
      </w:r>
      <w:r>
        <w:rPr>
          <w:color w:val="000000"/>
          <w:sz w:val="24"/>
        </w:rPr>
        <w:t>, относящиеся к его производственной деятельности, пр</w:t>
      </w:r>
      <w:r>
        <w:rPr>
          <w:color w:val="000000"/>
          <w:sz w:val="24"/>
        </w:rPr>
        <w:t>и</w:t>
      </w:r>
      <w:r>
        <w:rPr>
          <w:color w:val="000000"/>
          <w:sz w:val="24"/>
        </w:rPr>
        <w:t xml:space="preserve">сваивать группу I по </w:t>
      </w:r>
      <w:r>
        <w:rPr>
          <w:color w:val="000000"/>
          <w:sz w:val="24"/>
        </w:rPr>
        <w:t>электробезопасности</w:t>
      </w:r>
      <w:r>
        <w:rPr>
          <w:color w:val="000000"/>
          <w:sz w:val="24"/>
        </w:rPr>
        <w:t xml:space="preserve"> с оформлением в </w:t>
      </w:r>
      <w:r>
        <w:rPr>
          <w:i w:val="1"/>
          <w:color w:val="000000"/>
          <w:sz w:val="24"/>
        </w:rPr>
        <w:t xml:space="preserve">Журнале учета присвоения группы </w:t>
      </w:r>
      <w:r>
        <w:rPr>
          <w:i w:val="1"/>
          <w:color w:val="000000"/>
          <w:sz w:val="24"/>
        </w:rPr>
        <w:t>I</w:t>
      </w:r>
      <w:r>
        <w:rPr>
          <w:i w:val="1"/>
          <w:color w:val="000000"/>
          <w:sz w:val="24"/>
        </w:rPr>
        <w:t xml:space="preserve"> по </w:t>
      </w:r>
      <w:r>
        <w:rPr>
          <w:i w:val="1"/>
          <w:color w:val="000000"/>
          <w:sz w:val="24"/>
        </w:rPr>
        <w:t>электробезопасности</w:t>
      </w:r>
      <w:r>
        <w:rPr>
          <w:i w:val="1"/>
          <w:color w:val="000000"/>
          <w:sz w:val="24"/>
        </w:rPr>
        <w:t xml:space="preserve"> </w:t>
      </w:r>
      <w:r>
        <w:rPr>
          <w:i w:val="1"/>
          <w:color w:val="000000"/>
          <w:sz w:val="24"/>
        </w:rPr>
        <w:t>неэлектротехническому</w:t>
      </w:r>
      <w:r>
        <w:rPr>
          <w:i w:val="1"/>
          <w:color w:val="000000"/>
          <w:sz w:val="24"/>
        </w:rPr>
        <w:t xml:space="preserve"> персоналу, </w:t>
      </w:r>
      <w:r>
        <w:rPr>
          <w:color w:val="000000"/>
          <w:sz w:val="24"/>
        </w:rPr>
        <w:t>в котором указывать ф</w:t>
      </w:r>
      <w:r>
        <w:rPr>
          <w:color w:val="000000"/>
          <w:sz w:val="24"/>
        </w:rPr>
        <w:t>а</w:t>
      </w:r>
      <w:r>
        <w:rPr>
          <w:color w:val="000000"/>
          <w:sz w:val="24"/>
        </w:rPr>
        <w:t xml:space="preserve">милию, имя, отчество (при наличии) работника; должность, профессию работника; </w:t>
      </w:r>
      <w:r>
        <w:rPr>
          <w:i w:val="1"/>
          <w:color w:val="000000"/>
          <w:sz w:val="24"/>
        </w:rPr>
        <w:t>наименование структурного подра</w:t>
      </w:r>
      <w:r>
        <w:rPr>
          <w:i w:val="1"/>
          <w:color w:val="000000"/>
          <w:sz w:val="24"/>
        </w:rPr>
        <w:t>з</w:t>
      </w:r>
      <w:r>
        <w:rPr>
          <w:i w:val="1"/>
          <w:color w:val="000000"/>
          <w:sz w:val="24"/>
        </w:rPr>
        <w:t>деления (при необходимости)</w:t>
      </w:r>
      <w:r>
        <w:rPr>
          <w:color w:val="000000"/>
          <w:sz w:val="24"/>
        </w:rPr>
        <w:t xml:space="preserve">, дату присвоения группы I по </w:t>
      </w:r>
      <w:r>
        <w:rPr>
          <w:color w:val="000000"/>
          <w:sz w:val="24"/>
        </w:rPr>
        <w:t>электробезопасности</w:t>
      </w:r>
      <w:r>
        <w:rPr>
          <w:color w:val="000000"/>
          <w:sz w:val="24"/>
        </w:rPr>
        <w:t>, подпись проверяемого и проверяющего. Удостоверение, протокол  о проверке знаний работы в эле</w:t>
      </w:r>
      <w:r>
        <w:rPr>
          <w:color w:val="000000"/>
          <w:sz w:val="24"/>
        </w:rPr>
        <w:t>к</w:t>
      </w:r>
      <w:r>
        <w:rPr>
          <w:color w:val="000000"/>
          <w:sz w:val="24"/>
        </w:rPr>
        <w:t>троустановках не оформлять (не требуется).</w:t>
      </w:r>
    </w:p>
    <w:p w14:paraId="3E050000">
      <w:pPr>
        <w:pStyle w:val="Style_13"/>
        <w:widowControl w:val="1"/>
        <w:spacing w:after="0" w:line="240" w:lineRule="auto"/>
        <w:ind w:firstLine="284" w:left="0"/>
        <w:rPr>
          <w:color w:val="000000"/>
          <w:sz w:val="24"/>
        </w:rPr>
      </w:pPr>
      <w:r>
        <w:rPr>
          <w:color w:val="000000"/>
          <w:sz w:val="24"/>
        </w:rPr>
        <w:t>5. Установить:</w:t>
      </w:r>
    </w:p>
    <w:p w14:paraId="3F050000">
      <w:pPr>
        <w:pStyle w:val="Style_13"/>
        <w:widowControl w:val="1"/>
        <w:spacing w:after="0" w:line="240" w:lineRule="auto"/>
        <w:ind w:firstLine="284" w:left="0"/>
        <w:rPr>
          <w:i w:val="1"/>
          <w:color w:val="000000"/>
          <w:sz w:val="24"/>
        </w:rPr>
      </w:pPr>
      <w:r>
        <w:rPr>
          <w:i w:val="1"/>
          <w:color w:val="000000"/>
          <w:sz w:val="24"/>
        </w:rPr>
        <w:t xml:space="preserve">- срок присвоения группы I по </w:t>
      </w:r>
      <w:r>
        <w:rPr>
          <w:i w:val="1"/>
          <w:color w:val="000000"/>
          <w:sz w:val="24"/>
        </w:rPr>
        <w:t>электробезопасности</w:t>
      </w:r>
      <w:r>
        <w:rPr>
          <w:i w:val="1"/>
          <w:color w:val="000000"/>
          <w:sz w:val="24"/>
        </w:rPr>
        <w:t xml:space="preserve"> вновь принятым работникам из Перечня по п. 1, - в течение 60 к</w:t>
      </w:r>
      <w:r>
        <w:rPr>
          <w:i w:val="1"/>
          <w:color w:val="000000"/>
          <w:sz w:val="24"/>
        </w:rPr>
        <w:t>а</w:t>
      </w:r>
      <w:r>
        <w:rPr>
          <w:i w:val="1"/>
          <w:color w:val="000000"/>
          <w:sz w:val="24"/>
        </w:rPr>
        <w:t xml:space="preserve">лендарных дней после приема на работу. </w:t>
      </w:r>
    </w:p>
    <w:p w14:paraId="40050000">
      <w:pPr>
        <w:pStyle w:val="Style_13"/>
        <w:widowControl w:val="1"/>
        <w:spacing w:after="0" w:line="240" w:lineRule="auto"/>
        <w:ind w:firstLine="284" w:left="0"/>
        <w:rPr>
          <w:i w:val="1"/>
          <w:color w:val="000000"/>
          <w:sz w:val="24"/>
        </w:rPr>
      </w:pPr>
      <w:r>
        <w:rPr>
          <w:i w:val="1"/>
          <w:color w:val="000000"/>
          <w:sz w:val="24"/>
        </w:rPr>
        <w:t xml:space="preserve">- периодичность присвоения группы I по </w:t>
      </w:r>
      <w:r>
        <w:rPr>
          <w:i w:val="1"/>
          <w:color w:val="000000"/>
          <w:sz w:val="24"/>
        </w:rPr>
        <w:t>электробезопа</w:t>
      </w:r>
      <w:r>
        <w:rPr>
          <w:i w:val="1"/>
          <w:color w:val="000000"/>
          <w:sz w:val="24"/>
        </w:rPr>
        <w:t>с</w:t>
      </w:r>
      <w:r>
        <w:rPr>
          <w:i w:val="1"/>
          <w:color w:val="000000"/>
          <w:sz w:val="24"/>
        </w:rPr>
        <w:t>ности</w:t>
      </w:r>
      <w:r>
        <w:rPr>
          <w:i w:val="1"/>
          <w:color w:val="000000"/>
          <w:sz w:val="24"/>
        </w:rPr>
        <w:t xml:space="preserve"> – не реже 1 раза в календарный год.</w:t>
      </w:r>
    </w:p>
    <w:p w14:paraId="41050000">
      <w:pPr>
        <w:pStyle w:val="Style_13"/>
        <w:widowControl w:val="1"/>
        <w:spacing w:after="0" w:line="240" w:lineRule="auto"/>
        <w:ind w:firstLine="284" w:left="0"/>
        <w:rPr>
          <w:i w:val="1"/>
          <w:color w:val="000000"/>
          <w:sz w:val="24"/>
        </w:rPr>
      </w:pPr>
      <w:r>
        <w:rPr>
          <w:i w:val="1"/>
          <w:color w:val="000000"/>
          <w:sz w:val="24"/>
        </w:rPr>
        <w:t xml:space="preserve">- срок хранения Журнала учета присвоения группы I по </w:t>
      </w:r>
      <w:r>
        <w:rPr>
          <w:i w:val="1"/>
          <w:color w:val="000000"/>
          <w:sz w:val="24"/>
        </w:rPr>
        <w:t>электробезопасности</w:t>
      </w:r>
      <w:r>
        <w:rPr>
          <w:i w:val="1"/>
          <w:color w:val="000000"/>
          <w:sz w:val="24"/>
        </w:rPr>
        <w:t xml:space="preserve"> </w:t>
      </w:r>
      <w:r>
        <w:rPr>
          <w:i w:val="1"/>
          <w:color w:val="000000"/>
          <w:sz w:val="24"/>
        </w:rPr>
        <w:t>неэлектротехническому</w:t>
      </w:r>
      <w:r>
        <w:rPr>
          <w:i w:val="1"/>
          <w:color w:val="000000"/>
          <w:sz w:val="24"/>
        </w:rPr>
        <w:t xml:space="preserve"> персоналу – 2 календарных года.</w:t>
      </w:r>
    </w:p>
    <w:p w14:paraId="42050000">
      <w:pPr>
        <w:pStyle w:val="Style_13"/>
        <w:widowControl w:val="1"/>
        <w:tabs>
          <w:tab w:leader="underscore" w:pos="522" w:val="left"/>
          <w:tab w:leader="underscore" w:pos="1061" w:val="left"/>
        </w:tabs>
        <w:spacing w:after="0" w:line="240" w:lineRule="auto"/>
        <w:ind w:firstLine="284" w:left="0"/>
        <w:rPr>
          <w:rStyle w:val="Style_14_ch"/>
          <w:color w:val="000000"/>
          <w:sz w:val="24"/>
        </w:rPr>
      </w:pPr>
      <w:r>
        <w:rPr>
          <w:rStyle w:val="Style_14_ch"/>
          <w:color w:val="000000"/>
          <w:sz w:val="24"/>
        </w:rPr>
        <w:t xml:space="preserve">6. </w:t>
      </w:r>
      <w:r>
        <w:rPr>
          <w:rStyle w:val="Style_14_ch"/>
          <w:i w:val="1"/>
          <w:color w:val="000000"/>
          <w:sz w:val="24"/>
        </w:rPr>
        <w:t>Секретарю руководителя Васиной О.В</w:t>
      </w:r>
      <w:r>
        <w:rPr>
          <w:rStyle w:val="Style_14_ch"/>
          <w:color w:val="000000"/>
          <w:sz w:val="24"/>
        </w:rPr>
        <w:t>. ознакомить с приказом всех заинтересованных лиц и руководителей структурных подразделений.</w:t>
      </w:r>
    </w:p>
    <w:p w14:paraId="43050000">
      <w:pPr>
        <w:pStyle w:val="Style_13"/>
        <w:widowControl w:val="1"/>
        <w:tabs>
          <w:tab w:leader="underscore" w:pos="522" w:val="left"/>
          <w:tab w:leader="underscore" w:pos="1061" w:val="left"/>
        </w:tabs>
        <w:spacing w:after="0" w:line="240" w:lineRule="auto"/>
        <w:ind w:firstLine="284" w:left="0"/>
        <w:rPr>
          <w:rStyle w:val="Style_14_ch"/>
          <w:color w:val="000000"/>
          <w:sz w:val="24"/>
        </w:rPr>
      </w:pPr>
      <w:r>
        <w:rPr>
          <w:color w:val="000000"/>
          <w:sz w:val="24"/>
        </w:rPr>
        <w:t>7</w:t>
      </w:r>
      <w:r>
        <w:rPr>
          <w:color w:val="000000"/>
          <w:sz w:val="24"/>
        </w:rPr>
        <w:tab/>
      </w:r>
      <w:r>
        <w:rPr>
          <w:color w:val="000000"/>
          <w:sz w:val="24"/>
        </w:rPr>
        <w:t xml:space="preserve">Контроль за </w:t>
      </w:r>
      <w:r>
        <w:rPr>
          <w:rStyle w:val="Style_14_ch"/>
          <w:color w:val="000000"/>
          <w:sz w:val="24"/>
        </w:rPr>
        <w:t>исполнением приказа оставляю за собой.</w:t>
      </w:r>
    </w:p>
    <w:p w14:paraId="44050000">
      <w:pPr>
        <w:pStyle w:val="Style_13"/>
        <w:widowControl w:val="1"/>
        <w:tabs>
          <w:tab w:leader="none" w:pos="524" w:val="left"/>
        </w:tabs>
        <w:spacing w:after="0" w:line="240" w:lineRule="auto"/>
        <w:ind w:firstLine="0" w:left="320"/>
        <w:rPr>
          <w:color w:val="000000"/>
          <w:sz w:val="24"/>
        </w:rPr>
      </w:pPr>
      <w:r>
        <w:rPr>
          <w:color w:val="000000"/>
          <w:sz w:val="24"/>
        </w:rPr>
        <w:t>Директор   _______________________________________</w:t>
      </w:r>
      <w:r>
        <w:rPr>
          <w:color w:val="000000"/>
          <w:sz w:val="24"/>
        </w:rPr>
        <w:t>(Ф.И.О.)</w:t>
      </w:r>
    </w:p>
    <w:p w14:paraId="4505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4605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4705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48050000">
      <w:pPr>
        <w:pStyle w:val="Style_13"/>
        <w:widowControl w:val="1"/>
        <w:spacing w:after="0" w:line="240" w:lineRule="auto"/>
        <w:ind w:firstLine="284" w:left="0"/>
        <w:rPr>
          <w:b w:val="1"/>
          <w:color w:val="000000"/>
          <w:sz w:val="24"/>
        </w:rPr>
      </w:pPr>
    </w:p>
    <w:p w14:paraId="49050000">
      <w:pPr>
        <w:pStyle w:val="Style_13"/>
        <w:widowControl w:val="1"/>
        <w:tabs>
          <w:tab w:leader="none" w:pos="560" w:val="left"/>
        </w:tabs>
        <w:spacing w:after="0" w:line="240" w:lineRule="auto"/>
        <w:ind w:firstLine="0" w:left="0"/>
        <w:jc w:val="right"/>
        <w:rPr>
          <w:rStyle w:val="Style_14_ch"/>
          <w:i w:val="1"/>
          <w:color w:val="000000"/>
          <w:sz w:val="24"/>
        </w:rPr>
      </w:pPr>
      <w:r>
        <w:rPr>
          <w:rStyle w:val="Style_26_ch"/>
          <w:i w:val="0"/>
          <w:color w:val="000000"/>
          <w:sz w:val="24"/>
        </w:rPr>
        <w:t>Приложение №1</w:t>
      </w:r>
      <w:r>
        <w:rPr>
          <w:rStyle w:val="Style_14_ch"/>
          <w:i w:val="1"/>
          <w:color w:val="000000"/>
          <w:sz w:val="24"/>
        </w:rPr>
        <w:t>.</w:t>
      </w:r>
    </w:p>
    <w:tbl>
      <w:tblPr>
        <w:tblStyle w:val="Style_15"/>
        <w:tblBorders>
          <w:top w:color="000000" w:val="nil"/>
          <w:left w:color="000000" w:val="nil"/>
          <w:bottom w:color="000000" w:val="nil"/>
          <w:right w:color="000000" w:val="nil"/>
          <w:insideH w:color="000000" w:val="nil"/>
          <w:insideV w:color="000000" w:val="nil"/>
        </w:tblBorders>
        <w:tblLayout w:type="fixed"/>
      </w:tblPr>
      <w:tblGrid>
        <w:gridCol w:w="3138"/>
        <w:gridCol w:w="3277"/>
      </w:tblGrid>
      <w:tr>
        <w:tc>
          <w:tcPr>
            <w:tcW w:type="dxa" w:w="3138"/>
            <w:tcBorders>
              <w:top w:color="000000" w:val="nil"/>
              <w:left w:color="000000" w:val="nil"/>
              <w:bottom w:color="000000" w:val="nil"/>
              <w:right w:color="000000" w:val="nil"/>
            </w:tcBorders>
          </w:tcPr>
          <w:p w14:paraId="4A050000">
            <w:pPr>
              <w:pStyle w:val="Style_13"/>
              <w:tabs>
                <w:tab w:leader="none" w:pos="560" w:val="left"/>
              </w:tabs>
              <w:spacing w:after="0" w:line="240" w:lineRule="auto"/>
              <w:ind w:firstLine="0" w:left="0"/>
              <w:rPr>
                <w:rStyle w:val="Style_14_ch"/>
                <w:color w:val="000000"/>
                <w:sz w:val="24"/>
              </w:rPr>
            </w:pPr>
          </w:p>
        </w:tc>
        <w:tc>
          <w:tcPr>
            <w:tcW w:type="dxa" w:w="3277"/>
            <w:tcBorders>
              <w:top w:color="000000" w:val="nil"/>
              <w:left w:color="000000" w:val="nil"/>
              <w:bottom w:color="000000" w:val="nil"/>
              <w:right w:color="000000" w:val="nil"/>
            </w:tcBorders>
          </w:tcPr>
          <w:p w14:paraId="4B050000">
            <w:pPr>
              <w:pStyle w:val="Style_13"/>
              <w:tabs>
                <w:tab w:leader="none" w:pos="560" w:val="left"/>
              </w:tabs>
              <w:spacing w:after="0" w:line="240" w:lineRule="auto"/>
              <w:ind w:firstLine="0" w:left="0"/>
              <w:rPr>
                <w:rStyle w:val="Style_14_ch"/>
                <w:color w:val="000000"/>
                <w:sz w:val="24"/>
              </w:rPr>
            </w:pPr>
            <w:r>
              <w:rPr>
                <w:color w:val="000000"/>
                <w:sz w:val="24"/>
              </w:rPr>
              <w:t>УТВЕРЖДАЮ:</w:t>
            </w:r>
          </w:p>
        </w:tc>
      </w:tr>
      <w:tr>
        <w:tc>
          <w:tcPr>
            <w:tcW w:type="dxa" w:w="3138"/>
            <w:tcBorders>
              <w:top w:color="000000" w:val="nil"/>
              <w:left w:color="000000" w:val="nil"/>
              <w:bottom w:color="000000" w:val="nil"/>
              <w:right w:color="000000" w:val="nil"/>
            </w:tcBorders>
          </w:tcPr>
          <w:p w14:paraId="4C050000">
            <w:pPr>
              <w:pStyle w:val="Style_13"/>
              <w:tabs>
                <w:tab w:leader="none" w:pos="560" w:val="left"/>
              </w:tabs>
              <w:spacing w:after="0" w:line="240" w:lineRule="auto"/>
              <w:ind w:firstLine="0" w:left="0"/>
              <w:rPr>
                <w:rStyle w:val="Style_14_ch"/>
                <w:color w:val="000000"/>
                <w:sz w:val="24"/>
              </w:rPr>
            </w:pPr>
          </w:p>
        </w:tc>
        <w:tc>
          <w:tcPr>
            <w:tcW w:type="dxa" w:w="3277"/>
            <w:tcBorders>
              <w:top w:color="000000" w:val="nil"/>
              <w:left w:color="000000" w:val="nil"/>
              <w:bottom w:color="000000" w:val="nil"/>
              <w:right w:color="000000" w:val="nil"/>
            </w:tcBorders>
          </w:tcPr>
          <w:p w14:paraId="4D050000">
            <w:pPr>
              <w:rPr>
                <w:rStyle w:val="Style_14_ch"/>
                <w:color w:val="000000"/>
                <w:sz w:val="24"/>
              </w:rPr>
            </w:pPr>
            <w:r>
              <w:rPr>
                <w:rFonts w:ascii="Times New Roman" w:hAnsi="Times New Roman"/>
                <w:color w:val="000000"/>
                <w:sz w:val="24"/>
              </w:rPr>
              <w:t>Директор (</w:t>
            </w:r>
            <w:r>
              <w:rPr>
                <w:rFonts w:ascii="Times New Roman" w:hAnsi="Times New Roman"/>
                <w:i w:val="1"/>
                <w:color w:val="000000"/>
                <w:sz w:val="24"/>
              </w:rPr>
              <w:t>наименование о</w:t>
            </w:r>
            <w:r>
              <w:rPr>
                <w:rFonts w:ascii="Times New Roman" w:hAnsi="Times New Roman"/>
                <w:i w:val="1"/>
                <w:color w:val="000000"/>
                <w:sz w:val="24"/>
              </w:rPr>
              <w:t>б</w:t>
            </w:r>
            <w:r>
              <w:rPr>
                <w:rFonts w:ascii="Times New Roman" w:hAnsi="Times New Roman"/>
                <w:i w:val="1"/>
                <w:color w:val="000000"/>
                <w:sz w:val="24"/>
              </w:rPr>
              <w:t>разовательной организации</w:t>
            </w:r>
            <w:r>
              <w:rPr>
                <w:rFonts w:ascii="Times New Roman" w:hAnsi="Times New Roman"/>
                <w:color w:val="000000"/>
                <w:sz w:val="24"/>
              </w:rPr>
              <w:t>)</w:t>
            </w:r>
          </w:p>
        </w:tc>
      </w:tr>
      <w:tr>
        <w:tc>
          <w:tcPr>
            <w:tcW w:type="dxa" w:w="3138"/>
            <w:tcBorders>
              <w:top w:color="000000" w:val="nil"/>
              <w:left w:color="000000" w:val="nil"/>
              <w:bottom w:color="000000" w:val="nil"/>
              <w:right w:color="000000" w:val="nil"/>
            </w:tcBorders>
          </w:tcPr>
          <w:p w14:paraId="4E050000">
            <w:pPr>
              <w:pStyle w:val="Style_13"/>
              <w:tabs>
                <w:tab w:leader="none" w:pos="560" w:val="left"/>
              </w:tabs>
              <w:spacing w:after="0" w:line="240" w:lineRule="auto"/>
              <w:ind w:firstLine="0" w:left="0"/>
              <w:rPr>
                <w:rStyle w:val="Style_14_ch"/>
                <w:color w:val="000000"/>
                <w:sz w:val="24"/>
              </w:rPr>
            </w:pPr>
          </w:p>
        </w:tc>
        <w:tc>
          <w:tcPr>
            <w:tcW w:type="dxa" w:w="3277"/>
            <w:tcBorders>
              <w:top w:color="000000" w:val="nil"/>
              <w:left w:color="000000" w:val="nil"/>
              <w:bottom w:color="000000" w:val="nil"/>
              <w:right w:color="000000" w:val="nil"/>
            </w:tcBorders>
          </w:tcPr>
          <w:p w14:paraId="4F05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r>
      <w:tr>
        <w:tc>
          <w:tcPr>
            <w:tcW w:type="dxa" w:w="3138"/>
            <w:tcBorders>
              <w:top w:color="000000" w:val="nil"/>
              <w:left w:color="000000" w:val="nil"/>
              <w:bottom w:color="000000" w:val="nil"/>
              <w:right w:color="000000" w:val="nil"/>
            </w:tcBorders>
          </w:tcPr>
          <w:p w14:paraId="50050000">
            <w:pPr>
              <w:pStyle w:val="Style_13"/>
              <w:tabs>
                <w:tab w:leader="none" w:pos="560" w:val="left"/>
              </w:tabs>
              <w:spacing w:after="0" w:line="240" w:lineRule="auto"/>
              <w:ind w:firstLine="0" w:left="0"/>
              <w:rPr>
                <w:rStyle w:val="Style_14_ch"/>
                <w:color w:val="000000"/>
                <w:sz w:val="24"/>
              </w:rPr>
            </w:pPr>
          </w:p>
        </w:tc>
        <w:tc>
          <w:tcPr>
            <w:tcW w:type="dxa" w:w="3277"/>
            <w:tcBorders>
              <w:top w:color="000000" w:val="nil"/>
              <w:left w:color="000000" w:val="nil"/>
              <w:bottom w:color="000000" w:val="nil"/>
              <w:right w:color="000000" w:val="nil"/>
            </w:tcBorders>
          </w:tcPr>
          <w:p w14:paraId="51050000">
            <w:pPr>
              <w:pStyle w:val="Style_13"/>
              <w:tabs>
                <w:tab w:leader="none" w:pos="560" w:val="left"/>
              </w:tabs>
              <w:spacing w:after="0" w:line="240" w:lineRule="auto"/>
              <w:ind w:firstLine="0" w:left="0"/>
              <w:rPr>
                <w:rStyle w:val="Style_14_ch"/>
                <w:color w:val="000000"/>
                <w:sz w:val="24"/>
              </w:rPr>
            </w:pPr>
            <w:r>
              <w:rPr>
                <w:rStyle w:val="Style_14_ch"/>
                <w:color w:val="000000"/>
                <w:sz w:val="24"/>
              </w:rPr>
              <w:t xml:space="preserve">  09.01.2023</w:t>
            </w:r>
          </w:p>
        </w:tc>
      </w:tr>
    </w:tbl>
    <w:p w14:paraId="52050000">
      <w:pPr>
        <w:pStyle w:val="Style_13"/>
        <w:widowControl w:val="1"/>
        <w:tabs>
          <w:tab w:leader="none" w:pos="560" w:val="left"/>
        </w:tabs>
        <w:spacing w:after="0" w:line="240" w:lineRule="auto"/>
        <w:ind w:firstLine="0" w:left="0"/>
        <w:jc w:val="center"/>
        <w:rPr>
          <w:rStyle w:val="Style_14_ch"/>
          <w:b w:val="1"/>
          <w:color w:val="000000"/>
          <w:sz w:val="24"/>
        </w:rPr>
      </w:pPr>
      <w:r>
        <w:rPr>
          <w:rStyle w:val="Style_14_ch"/>
          <w:b w:val="1"/>
          <w:color w:val="000000"/>
          <w:sz w:val="24"/>
        </w:rPr>
        <w:t>Перечень</w:t>
      </w:r>
    </w:p>
    <w:p w14:paraId="53050000">
      <w:pPr>
        <w:pStyle w:val="Style_13"/>
        <w:widowControl w:val="1"/>
        <w:tabs>
          <w:tab w:leader="none" w:pos="560" w:val="left"/>
        </w:tabs>
        <w:spacing w:after="0" w:line="240" w:lineRule="auto"/>
        <w:ind w:firstLine="0" w:left="0"/>
        <w:jc w:val="center"/>
        <w:rPr>
          <w:rStyle w:val="Style_14_ch"/>
          <w:b w:val="1"/>
          <w:color w:val="000000"/>
          <w:sz w:val="24"/>
        </w:rPr>
      </w:pPr>
      <w:r>
        <w:rPr>
          <w:rStyle w:val="Style_14_ch"/>
          <w:b w:val="1"/>
          <w:color w:val="000000"/>
          <w:sz w:val="24"/>
        </w:rPr>
        <w:t xml:space="preserve">должностей, рабочих мест, на которых для выполнения </w:t>
      </w:r>
    </w:p>
    <w:p w14:paraId="54050000">
      <w:pPr>
        <w:pStyle w:val="Style_13"/>
        <w:widowControl w:val="1"/>
        <w:tabs>
          <w:tab w:leader="none" w:pos="560" w:val="left"/>
        </w:tabs>
        <w:spacing w:after="0" w:line="240" w:lineRule="auto"/>
        <w:ind w:firstLine="0" w:left="0"/>
        <w:jc w:val="center"/>
        <w:rPr>
          <w:rStyle w:val="Style_14_ch"/>
          <w:b w:val="1"/>
          <w:color w:val="000000"/>
          <w:sz w:val="24"/>
        </w:rPr>
      </w:pPr>
      <w:r>
        <w:rPr>
          <w:rStyle w:val="Style_14_ch"/>
          <w:b w:val="1"/>
          <w:color w:val="000000"/>
          <w:sz w:val="24"/>
        </w:rPr>
        <w:t xml:space="preserve">работы необходимо присвоение работникам </w:t>
      </w:r>
    </w:p>
    <w:p w14:paraId="55050000">
      <w:pPr>
        <w:pStyle w:val="Style_13"/>
        <w:widowControl w:val="1"/>
        <w:tabs>
          <w:tab w:leader="none" w:pos="560" w:val="left"/>
        </w:tabs>
        <w:spacing w:after="0" w:line="240" w:lineRule="auto"/>
        <w:ind w:firstLine="0" w:left="0"/>
        <w:jc w:val="center"/>
        <w:rPr>
          <w:rStyle w:val="Style_14_ch"/>
          <w:color w:val="000000"/>
          <w:sz w:val="24"/>
        </w:rPr>
      </w:pPr>
      <w:r>
        <w:rPr>
          <w:rStyle w:val="Style_14_ch"/>
          <w:b w:val="1"/>
          <w:color w:val="000000"/>
          <w:sz w:val="24"/>
        </w:rPr>
        <w:t xml:space="preserve">группы I по </w:t>
      </w:r>
      <w:r>
        <w:rPr>
          <w:rStyle w:val="Style_14_ch"/>
          <w:b w:val="1"/>
          <w:color w:val="000000"/>
          <w:sz w:val="24"/>
        </w:rPr>
        <w:t>электробезопасности</w:t>
      </w:r>
    </w:p>
    <w:p w14:paraId="56050000">
      <w:pPr>
        <w:pStyle w:val="Style_13"/>
        <w:widowControl w:val="1"/>
        <w:tabs>
          <w:tab w:leader="none" w:pos="560" w:val="left"/>
        </w:tabs>
        <w:spacing w:after="0" w:line="240" w:lineRule="auto"/>
        <w:ind w:firstLine="0" w:left="0"/>
        <w:jc w:val="center"/>
        <w:rPr>
          <w:rStyle w:val="Style_14_ch"/>
          <w:i w:val="1"/>
          <w:color w:val="000000"/>
          <w:sz w:val="24"/>
        </w:rPr>
      </w:pPr>
      <w:r>
        <w:rPr>
          <w:rStyle w:val="Style_14_ch"/>
          <w:i w:val="1"/>
          <w:color w:val="000000"/>
          <w:sz w:val="24"/>
        </w:rPr>
        <w:t xml:space="preserve">(наименование образовательной организации)  </w:t>
      </w:r>
    </w:p>
    <w:tbl>
      <w:tblPr>
        <w:tblStyle w:val="Style_37"/>
        <w:tblInd w:type="dxa" w:w="108"/>
        <w:tblLayout w:type="fixed"/>
      </w:tblPr>
      <w:tblGrid>
        <w:gridCol w:w="1560"/>
        <w:gridCol w:w="4962"/>
      </w:tblGrid>
      <w:tr>
        <w:tc>
          <w:tcPr>
            <w:tcW w:type="dxa" w:w="1560"/>
            <w:tcBorders>
              <w:top w:color="000000" w:sz="4" w:val="single"/>
              <w:left w:color="000000" w:sz="4" w:val="single"/>
              <w:bottom w:color="000000" w:sz="4" w:val="single"/>
              <w:right w:color="000000" w:sz="4" w:val="single"/>
            </w:tcBorders>
          </w:tcPr>
          <w:p w14:paraId="57050000">
            <w:pPr>
              <w:ind w:firstLine="0" w:left="0"/>
              <w:rPr>
                <w:color w:val="000000"/>
              </w:rPr>
            </w:pPr>
            <w:r>
              <w:rPr>
                <w:color w:val="000000"/>
              </w:rPr>
              <w:t>Бухгалтер</w:t>
            </w:r>
          </w:p>
        </w:tc>
        <w:tc>
          <w:tcPr>
            <w:tcW w:type="dxa" w:w="4962"/>
            <w:tcBorders>
              <w:top w:color="000000" w:sz="4" w:val="single"/>
              <w:left w:color="000000" w:sz="4" w:val="single"/>
              <w:bottom w:color="000000" w:sz="4" w:val="single"/>
              <w:right w:color="000000" w:sz="4" w:val="single"/>
            </w:tcBorders>
          </w:tcPr>
          <w:p w14:paraId="58050000">
            <w:pPr>
              <w:ind w:firstLine="0" w:left="0"/>
              <w:rPr>
                <w:color w:val="000000"/>
              </w:rPr>
            </w:pPr>
            <w:r>
              <w:rPr>
                <w:color w:val="000000"/>
              </w:rPr>
              <w:t>Преподаватель-организатор ОБЖ</w:t>
            </w:r>
          </w:p>
        </w:tc>
      </w:tr>
      <w:tr>
        <w:tc>
          <w:tcPr>
            <w:tcW w:type="dxa" w:w="1560"/>
            <w:tcBorders>
              <w:top w:color="000000" w:sz="4" w:val="single"/>
              <w:left w:color="000000" w:sz="4" w:val="single"/>
              <w:bottom w:color="000000" w:sz="4" w:val="single"/>
              <w:right w:color="000000" w:sz="4" w:val="single"/>
            </w:tcBorders>
          </w:tcPr>
          <w:p w14:paraId="59050000">
            <w:pPr>
              <w:ind w:firstLine="0" w:left="0"/>
              <w:rPr>
                <w:color w:val="000000"/>
              </w:rPr>
            </w:pPr>
            <w:r>
              <w:rPr>
                <w:color w:val="000000"/>
              </w:rPr>
              <w:t>Главный бухгалтер</w:t>
            </w:r>
          </w:p>
        </w:tc>
        <w:tc>
          <w:tcPr>
            <w:tcW w:type="dxa" w:w="4962"/>
            <w:tcBorders>
              <w:top w:color="000000" w:sz="4" w:val="single"/>
              <w:left w:color="000000" w:sz="4" w:val="single"/>
              <w:bottom w:color="000000" w:sz="4" w:val="single"/>
              <w:right w:color="000000" w:sz="4" w:val="single"/>
            </w:tcBorders>
          </w:tcPr>
          <w:p w14:paraId="5A050000">
            <w:pPr>
              <w:ind w:firstLine="0" w:left="0"/>
              <w:rPr>
                <w:color w:val="000000"/>
              </w:rPr>
            </w:pPr>
            <w:r>
              <w:rPr>
                <w:color w:val="000000"/>
              </w:rPr>
              <w:t>Рабочий по комплексному обслуживанию и ремонту зданий</w:t>
            </w:r>
          </w:p>
        </w:tc>
      </w:tr>
      <w:tr>
        <w:tc>
          <w:tcPr>
            <w:tcW w:type="dxa" w:w="1560"/>
            <w:tcBorders>
              <w:top w:color="000000" w:sz="4" w:val="single"/>
              <w:left w:color="000000" w:sz="4" w:val="single"/>
              <w:bottom w:color="000000" w:sz="4" w:val="single"/>
              <w:right w:color="000000" w:sz="4" w:val="single"/>
            </w:tcBorders>
          </w:tcPr>
          <w:p w14:paraId="5B050000">
            <w:pPr>
              <w:ind w:firstLine="0" w:left="0"/>
              <w:rPr>
                <w:color w:val="000000"/>
              </w:rPr>
            </w:pPr>
            <w:r>
              <w:rPr>
                <w:color w:val="000000"/>
              </w:rPr>
              <w:t>Дворник</w:t>
            </w:r>
          </w:p>
        </w:tc>
        <w:tc>
          <w:tcPr>
            <w:tcW w:type="dxa" w:w="4962"/>
            <w:tcBorders>
              <w:top w:color="000000" w:sz="4" w:val="single"/>
              <w:left w:color="000000" w:sz="4" w:val="single"/>
              <w:bottom w:color="000000" w:sz="4" w:val="single"/>
              <w:right w:color="000000" w:sz="4" w:val="single"/>
            </w:tcBorders>
          </w:tcPr>
          <w:p w14:paraId="5C050000">
            <w:pPr>
              <w:ind w:firstLine="0" w:left="0"/>
              <w:rPr>
                <w:color w:val="000000"/>
              </w:rPr>
            </w:pPr>
            <w:r>
              <w:rPr>
                <w:color w:val="000000"/>
              </w:rPr>
              <w:t>Секретарь руководителя</w:t>
            </w:r>
          </w:p>
        </w:tc>
      </w:tr>
      <w:tr>
        <w:tc>
          <w:tcPr>
            <w:tcW w:type="dxa" w:w="1560"/>
            <w:tcBorders>
              <w:top w:color="000000" w:sz="4" w:val="single"/>
              <w:left w:color="000000" w:sz="4" w:val="single"/>
              <w:bottom w:color="000000" w:sz="4" w:val="single"/>
              <w:right w:color="000000" w:sz="4" w:val="single"/>
            </w:tcBorders>
          </w:tcPr>
          <w:p w14:paraId="5D050000">
            <w:pPr>
              <w:ind w:firstLine="0" w:left="0"/>
              <w:rPr>
                <w:color w:val="000000"/>
              </w:rPr>
            </w:pPr>
            <w:r>
              <w:rPr>
                <w:color w:val="000000"/>
              </w:rPr>
              <w:t>Директор</w:t>
            </w:r>
          </w:p>
        </w:tc>
        <w:tc>
          <w:tcPr>
            <w:tcW w:type="dxa" w:w="4962"/>
            <w:tcBorders>
              <w:top w:color="000000" w:sz="4" w:val="single"/>
              <w:left w:color="000000" w:sz="4" w:val="single"/>
              <w:bottom w:color="000000" w:sz="4" w:val="single"/>
              <w:right w:color="000000" w:sz="4" w:val="single"/>
            </w:tcBorders>
          </w:tcPr>
          <w:p w14:paraId="5E050000">
            <w:pPr>
              <w:ind w:firstLine="0" w:left="0"/>
              <w:rPr>
                <w:color w:val="000000"/>
              </w:rPr>
            </w:pPr>
            <w:r>
              <w:rPr>
                <w:color w:val="000000"/>
              </w:rPr>
              <w:t>Советник директора по воспитанию и вза</w:t>
            </w:r>
            <w:r>
              <w:rPr>
                <w:color w:val="000000"/>
              </w:rPr>
              <w:t>и</w:t>
            </w:r>
            <w:r>
              <w:rPr>
                <w:color w:val="000000"/>
              </w:rPr>
              <w:t>модействию с детскими общественными объединениями</w:t>
            </w:r>
          </w:p>
        </w:tc>
      </w:tr>
      <w:tr>
        <w:tc>
          <w:tcPr>
            <w:tcW w:type="dxa" w:w="1560"/>
            <w:tcBorders>
              <w:top w:color="000000" w:sz="4" w:val="single"/>
              <w:left w:color="000000" w:sz="4" w:val="single"/>
              <w:bottom w:color="000000" w:sz="4" w:val="single"/>
              <w:right w:color="000000" w:sz="4" w:val="single"/>
            </w:tcBorders>
          </w:tcPr>
          <w:p w14:paraId="5F050000">
            <w:pPr>
              <w:rPr>
                <w:color w:val="000000"/>
              </w:rPr>
            </w:pPr>
            <w:r>
              <w:rPr>
                <w:color w:val="000000"/>
              </w:rPr>
              <w:t>….</w:t>
            </w:r>
          </w:p>
        </w:tc>
        <w:tc>
          <w:tcPr>
            <w:tcW w:type="dxa" w:w="4962"/>
            <w:tcBorders>
              <w:top w:color="000000" w:sz="4" w:val="single"/>
              <w:left w:color="000000" w:sz="4" w:val="single"/>
              <w:bottom w:color="000000" w:sz="4" w:val="single"/>
              <w:right w:color="000000" w:sz="4" w:val="single"/>
            </w:tcBorders>
          </w:tcPr>
          <w:p w14:paraId="60050000">
            <w:pPr>
              <w:rPr>
                <w:color w:val="000000"/>
              </w:rPr>
            </w:pPr>
            <w:r>
              <w:rPr>
                <w:color w:val="000000"/>
              </w:rPr>
              <w:t>…..</w:t>
            </w:r>
          </w:p>
        </w:tc>
      </w:tr>
    </w:tbl>
    <w:p w14:paraId="61050000">
      <w:pPr>
        <w:pStyle w:val="Style_13"/>
        <w:widowControl w:val="1"/>
        <w:tabs>
          <w:tab w:leader="none" w:pos="560" w:val="left"/>
        </w:tabs>
        <w:spacing w:after="0" w:line="240" w:lineRule="auto"/>
        <w:ind w:firstLine="0" w:left="0"/>
        <w:jc w:val="left"/>
        <w:rPr>
          <w:rStyle w:val="Style_14_ch"/>
          <w:color w:val="000000"/>
          <w:sz w:val="24"/>
        </w:rPr>
      </w:pPr>
    </w:p>
    <w:p w14:paraId="62050000">
      <w:pPr>
        <w:pStyle w:val="Style_21"/>
        <w:widowControl w:val="1"/>
        <w:tabs>
          <w:tab w:leader="none" w:pos="0" w:val="left"/>
        </w:tabs>
        <w:spacing w:after="0" w:before="0" w:line="240" w:lineRule="auto"/>
        <w:ind/>
        <w:jc w:val="center"/>
        <w:rPr>
          <w:rStyle w:val="Style_22_ch"/>
          <w:b w:val="1"/>
          <w:color w:val="000000"/>
          <w:sz w:val="24"/>
        </w:rPr>
      </w:pPr>
      <w:r>
        <w:rPr>
          <w:rStyle w:val="Style_22_ch"/>
          <w:b w:val="1"/>
          <w:color w:val="000000"/>
          <w:sz w:val="24"/>
        </w:rPr>
        <w:t>2.1</w:t>
      </w:r>
      <w:r>
        <w:rPr>
          <w:rStyle w:val="Style_22_ch"/>
          <w:b w:val="1"/>
          <w:color w:val="000000"/>
          <w:sz w:val="24"/>
        </w:rPr>
        <w:t>1</w:t>
      </w:r>
      <w:r>
        <w:rPr>
          <w:rStyle w:val="Style_22_ch"/>
          <w:b w:val="1"/>
          <w:color w:val="000000"/>
          <w:sz w:val="24"/>
        </w:rPr>
        <w:t>.Приказ(</w:t>
      </w:r>
      <w:r>
        <w:rPr>
          <w:rStyle w:val="Style_22_ch"/>
          <w:b w:val="1"/>
          <w:color w:val="000000"/>
          <w:sz w:val="24"/>
        </w:rPr>
        <w:t>ы</w:t>
      </w:r>
      <w:r>
        <w:rPr>
          <w:rStyle w:val="Style_22_ch"/>
          <w:b w:val="1"/>
          <w:color w:val="000000"/>
          <w:sz w:val="24"/>
        </w:rPr>
        <w:t>) об обеспечении работников СИЗ</w:t>
      </w:r>
      <w:r>
        <w:rPr>
          <w:rStyle w:val="Style_22_ch"/>
          <w:b w:val="1"/>
          <w:color w:val="000000"/>
          <w:sz w:val="24"/>
        </w:rPr>
        <w:t>/ об обе</w:t>
      </w:r>
      <w:r>
        <w:rPr>
          <w:rStyle w:val="Style_22_ch"/>
          <w:b w:val="1"/>
          <w:color w:val="000000"/>
          <w:sz w:val="24"/>
        </w:rPr>
        <w:t>с</w:t>
      </w:r>
      <w:r>
        <w:rPr>
          <w:rStyle w:val="Style_22_ch"/>
          <w:b w:val="1"/>
          <w:color w:val="000000"/>
          <w:sz w:val="24"/>
        </w:rPr>
        <w:t>печении работников</w:t>
      </w:r>
      <w:r>
        <w:rPr>
          <w:rStyle w:val="Style_22_ch"/>
          <w:b w:val="1"/>
          <w:color w:val="000000"/>
          <w:sz w:val="24"/>
        </w:rPr>
        <w:t xml:space="preserve">  смывающими</w:t>
      </w:r>
      <w:r>
        <w:rPr>
          <w:rStyle w:val="Style_22_ch"/>
          <w:b w:val="1"/>
          <w:color w:val="000000"/>
          <w:sz w:val="24"/>
        </w:rPr>
        <w:t xml:space="preserve"> и обезвреживающими средствами</w:t>
      </w:r>
      <w:r>
        <w:rPr>
          <w:rStyle w:val="Style_22_ch"/>
          <w:b w:val="1"/>
          <w:color w:val="000000"/>
          <w:sz w:val="24"/>
        </w:rPr>
        <w:t>. Перечень профессий и должностей, которым выдаются СИЗ, и Нормы бесплатной выдачи средств и</w:t>
      </w:r>
      <w:r>
        <w:rPr>
          <w:rStyle w:val="Style_22_ch"/>
          <w:b w:val="1"/>
          <w:color w:val="000000"/>
          <w:sz w:val="24"/>
        </w:rPr>
        <w:t>н</w:t>
      </w:r>
      <w:r>
        <w:rPr>
          <w:rStyle w:val="Style_22_ch"/>
          <w:b w:val="1"/>
          <w:color w:val="000000"/>
          <w:sz w:val="24"/>
        </w:rPr>
        <w:t>дивидуальной защиты работникам. Перечень рабочих мести список работников, для которых необходима выд</w:t>
      </w:r>
      <w:r>
        <w:rPr>
          <w:rStyle w:val="Style_22_ch"/>
          <w:b w:val="1"/>
          <w:color w:val="000000"/>
          <w:sz w:val="24"/>
        </w:rPr>
        <w:t>а</w:t>
      </w:r>
      <w:r>
        <w:rPr>
          <w:rStyle w:val="Style_22_ch"/>
          <w:b w:val="1"/>
          <w:color w:val="000000"/>
          <w:sz w:val="24"/>
        </w:rPr>
        <w:t>ча смывающих и обезвреживающих средств, и Нормы бесплатной выдачи смывающих и (или) обезвреживающих средств работникам</w:t>
      </w:r>
    </w:p>
    <w:p w14:paraId="63050000">
      <w:pPr>
        <w:pStyle w:val="Style_21"/>
        <w:widowControl w:val="1"/>
        <w:tabs>
          <w:tab w:leader="none" w:pos="0" w:val="left"/>
        </w:tabs>
        <w:spacing w:after="0" w:before="0" w:line="240" w:lineRule="auto"/>
        <w:ind/>
        <w:jc w:val="right"/>
        <w:rPr>
          <w:b w:val="0"/>
          <w:i w:val="1"/>
          <w:color w:val="000000"/>
          <w:sz w:val="24"/>
        </w:rPr>
      </w:pPr>
      <w:r>
        <w:rPr>
          <w:rStyle w:val="Style_22_ch"/>
          <w:i w:val="1"/>
          <w:color w:val="000000"/>
          <w:sz w:val="24"/>
        </w:rPr>
        <w:t>образец варианта приказа</w:t>
      </w:r>
      <w:r>
        <w:rPr>
          <w:rStyle w:val="Style_22_ch"/>
          <w:i w:val="1"/>
          <w:color w:val="000000"/>
          <w:sz w:val="24"/>
        </w:rPr>
        <w:t>, перечней и норм</w:t>
      </w:r>
    </w:p>
    <w:p w14:paraId="6405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w:t>
      </w:r>
      <w:r>
        <w:rPr>
          <w:rStyle w:val="Style_29_ch"/>
          <w:color w:val="000000"/>
          <w:sz w:val="24"/>
        </w:rPr>
        <w:t>_____________________________</w:t>
      </w:r>
    </w:p>
    <w:p w14:paraId="6505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66050000">
      <w:pPr>
        <w:pStyle w:val="Style_21"/>
        <w:widowControl w:val="1"/>
        <w:spacing w:after="0" w:before="0" w:line="240" w:lineRule="auto"/>
        <w:ind/>
        <w:jc w:val="center"/>
        <w:rPr>
          <w:color w:val="000000"/>
          <w:sz w:val="24"/>
        </w:rPr>
      </w:pPr>
      <w:r>
        <w:rPr>
          <w:rStyle w:val="Style_22_ch"/>
          <w:b w:val="1"/>
          <w:color w:val="000000"/>
          <w:sz w:val="24"/>
        </w:rPr>
        <w:t>П Р И К А З</w:t>
      </w:r>
    </w:p>
    <w:p w14:paraId="67050000">
      <w:pPr>
        <w:pStyle w:val="Style_13"/>
        <w:widowControl w:val="1"/>
        <w:tabs>
          <w:tab w:leader="underscore" w:pos="691" w:val="left"/>
          <w:tab w:leader="underscore" w:pos="1882" w:val="left"/>
          <w:tab w:leader="underscore" w:pos="2472" w:val="left"/>
          <w:tab w:leader="none" w:pos="5438" w:val="left"/>
        </w:tabs>
        <w:spacing w:after="0" w:line="240" w:lineRule="auto"/>
        <w:ind w:firstLine="0" w:left="0"/>
        <w:rPr>
          <w:color w:val="000000"/>
          <w:sz w:val="24"/>
        </w:rPr>
      </w:pPr>
      <w:r>
        <w:rPr>
          <w:rStyle w:val="Style_14_ch"/>
          <w:color w:val="000000"/>
          <w:sz w:val="24"/>
        </w:rPr>
        <w:t>«</w:t>
      </w:r>
      <w:r>
        <w:rPr>
          <w:rStyle w:val="Style_14_ch"/>
          <w:color w:val="000000"/>
          <w:sz w:val="24"/>
        </w:rPr>
        <w:tab/>
      </w:r>
      <w:r>
        <w:rPr>
          <w:rStyle w:val="Style_14_ch"/>
          <w:color w:val="000000"/>
          <w:sz w:val="24"/>
        </w:rPr>
        <w:t>»</w:t>
      </w:r>
      <w:r>
        <w:rPr>
          <w:rStyle w:val="Style_14_ch"/>
          <w:color w:val="000000"/>
          <w:sz w:val="24"/>
        </w:rPr>
        <w:tab/>
      </w:r>
      <w:r>
        <w:rPr>
          <w:rStyle w:val="Style_14_ch"/>
          <w:color w:val="000000"/>
          <w:sz w:val="24"/>
        </w:rPr>
        <w:t>20</w:t>
      </w:r>
      <w:r>
        <w:rPr>
          <w:rStyle w:val="Style_14_ch"/>
          <w:color w:val="000000"/>
          <w:sz w:val="24"/>
        </w:rPr>
        <w:tab/>
      </w:r>
      <w:r>
        <w:rPr>
          <w:rStyle w:val="Style_14_ch"/>
          <w:color w:val="000000"/>
          <w:sz w:val="24"/>
        </w:rPr>
        <w:t>г.</w:t>
      </w:r>
      <w:r>
        <w:rPr>
          <w:rStyle w:val="Style_14_ch"/>
          <w:color w:val="000000"/>
          <w:sz w:val="24"/>
        </w:rPr>
        <w:tab/>
      </w:r>
      <w:r>
        <w:rPr>
          <w:rStyle w:val="Style_14_ch"/>
          <w:color w:val="000000"/>
          <w:sz w:val="24"/>
        </w:rPr>
        <w:t>№________</w:t>
      </w:r>
    </w:p>
    <w:p w14:paraId="68050000">
      <w:pPr>
        <w:pStyle w:val="Style_23"/>
        <w:widowControl w:val="1"/>
        <w:spacing w:after="0" w:before="0" w:line="240" w:lineRule="auto"/>
        <w:ind/>
        <w:jc w:val="center"/>
        <w:rPr>
          <w:b w:val="1"/>
          <w:color w:val="000000"/>
          <w:sz w:val="24"/>
        </w:rPr>
      </w:pPr>
      <w:r>
        <w:rPr>
          <w:rStyle w:val="Style_24_ch"/>
          <w:b w:val="1"/>
          <w:color w:val="000000"/>
          <w:sz w:val="24"/>
        </w:rPr>
        <w:t>Об обеспечении работников СИЗ и смывающими средс</w:t>
      </w:r>
      <w:r>
        <w:rPr>
          <w:rStyle w:val="Style_24_ch"/>
          <w:b w:val="1"/>
          <w:color w:val="000000"/>
          <w:sz w:val="24"/>
        </w:rPr>
        <w:t>т</w:t>
      </w:r>
      <w:r>
        <w:rPr>
          <w:rStyle w:val="Style_24_ch"/>
          <w:b w:val="1"/>
          <w:color w:val="000000"/>
          <w:sz w:val="24"/>
        </w:rPr>
        <w:t>вами</w:t>
      </w:r>
    </w:p>
    <w:p w14:paraId="69050000">
      <w:pPr>
        <w:pStyle w:val="Style_13"/>
        <w:widowControl w:val="1"/>
        <w:spacing w:after="0" w:line="240" w:lineRule="auto"/>
        <w:ind w:firstLine="580" w:left="0"/>
        <w:rPr>
          <w:color w:val="000000"/>
          <w:sz w:val="24"/>
        </w:rPr>
      </w:pPr>
      <w:r>
        <w:rPr>
          <w:rStyle w:val="Style_14_ch"/>
          <w:color w:val="000000"/>
          <w:sz w:val="24"/>
        </w:rPr>
        <w:t xml:space="preserve">В соответствии со ст. 221 ТК РФ, Межотраслевыми правилами обеспечения работников специальной одеждой, специальной обувью и другими средствами индивидуальной защиты, утвержденными приказом </w:t>
      </w:r>
      <w:r>
        <w:rPr>
          <w:rStyle w:val="Style_14_ch"/>
          <w:color w:val="000000"/>
          <w:sz w:val="24"/>
        </w:rPr>
        <w:t>Минздравсоцразвития</w:t>
      </w:r>
      <w:r>
        <w:rPr>
          <w:rStyle w:val="Style_14_ch"/>
          <w:color w:val="000000"/>
          <w:sz w:val="24"/>
        </w:rPr>
        <w:t xml:space="preserve"> России от 01.06.2009 № 290н (действует до 01.09.2023)</w:t>
      </w:r>
    </w:p>
    <w:p w14:paraId="6A050000">
      <w:pPr>
        <w:pStyle w:val="Style_13"/>
        <w:widowControl w:val="1"/>
        <w:spacing w:after="0" w:line="240" w:lineRule="auto"/>
        <w:ind w:firstLine="0" w:left="0"/>
        <w:jc w:val="center"/>
        <w:rPr>
          <w:b w:val="1"/>
          <w:color w:val="000000"/>
          <w:sz w:val="28"/>
        </w:rPr>
      </w:pPr>
      <w:r>
        <w:rPr>
          <w:b w:val="1"/>
          <w:color w:val="000000"/>
          <w:sz w:val="24"/>
        </w:rPr>
        <w:t>ПРИКАЗЫВАЮ:</w:t>
      </w:r>
    </w:p>
    <w:p w14:paraId="6B050000">
      <w:pPr>
        <w:pStyle w:val="Style_13"/>
        <w:widowControl w:val="1"/>
        <w:numPr>
          <w:ilvl w:val="0"/>
          <w:numId w:val="9"/>
        </w:numPr>
        <w:tabs>
          <w:tab w:leader="none" w:pos="596" w:val="left"/>
        </w:tabs>
        <w:spacing w:after="0" w:line="240" w:lineRule="auto"/>
        <w:ind w:firstLine="567" w:left="0"/>
        <w:rPr>
          <w:rStyle w:val="Style_14_ch"/>
          <w:color w:val="000000"/>
          <w:sz w:val="24"/>
        </w:rPr>
      </w:pPr>
      <w:r>
        <w:rPr>
          <w:rStyle w:val="Style_14_ch"/>
          <w:color w:val="000000"/>
          <w:sz w:val="24"/>
        </w:rPr>
        <w:t xml:space="preserve">Утвердить </w:t>
      </w:r>
      <w:r>
        <w:rPr>
          <w:rStyle w:val="Style_14_ch"/>
          <w:color w:val="000000"/>
          <w:sz w:val="24"/>
        </w:rPr>
        <w:t>локальные нормативные акты</w:t>
      </w:r>
      <w:r>
        <w:rPr>
          <w:rStyle w:val="Style_14_ch"/>
          <w:color w:val="000000"/>
          <w:sz w:val="24"/>
        </w:rPr>
        <w:t>:</w:t>
      </w:r>
    </w:p>
    <w:p w14:paraId="6C050000">
      <w:pPr>
        <w:pStyle w:val="Style_13"/>
        <w:widowControl w:val="1"/>
        <w:tabs>
          <w:tab w:leader="none" w:pos="577" w:val="left"/>
        </w:tabs>
        <w:spacing w:after="0" w:line="240" w:lineRule="auto"/>
        <w:ind w:firstLine="567" w:left="0"/>
        <w:rPr>
          <w:color w:val="000000"/>
          <w:sz w:val="24"/>
        </w:rPr>
      </w:pPr>
      <w:r>
        <w:rPr>
          <w:rStyle w:val="Style_14_ch"/>
          <w:color w:val="000000"/>
          <w:sz w:val="24"/>
        </w:rPr>
        <w:t>Положение об обеспечении работников средствами и</w:t>
      </w:r>
      <w:r>
        <w:rPr>
          <w:rStyle w:val="Style_14_ch"/>
          <w:color w:val="000000"/>
          <w:sz w:val="24"/>
        </w:rPr>
        <w:t>н</w:t>
      </w:r>
      <w:r>
        <w:rPr>
          <w:rStyle w:val="Style_14_ch"/>
          <w:color w:val="000000"/>
          <w:sz w:val="24"/>
        </w:rPr>
        <w:t xml:space="preserve">дивидуальной защиты (СИЗ) и смывающими средствами </w:t>
      </w:r>
      <w:r>
        <w:rPr>
          <w:rStyle w:val="Style_26_ch"/>
          <w:i w:val="0"/>
          <w:color w:val="000000"/>
          <w:sz w:val="24"/>
        </w:rPr>
        <w:t>(приложение №1)</w:t>
      </w:r>
      <w:r>
        <w:rPr>
          <w:rStyle w:val="Style_14_ch"/>
          <w:color w:val="000000"/>
          <w:sz w:val="24"/>
        </w:rPr>
        <w:t>.</w:t>
      </w:r>
    </w:p>
    <w:p w14:paraId="6D050000">
      <w:pPr>
        <w:pStyle w:val="Style_13"/>
        <w:widowControl w:val="1"/>
        <w:tabs>
          <w:tab w:leader="none" w:pos="596" w:val="left"/>
        </w:tabs>
        <w:spacing w:after="0" w:line="240" w:lineRule="auto"/>
        <w:ind w:firstLine="567" w:left="0"/>
        <w:rPr>
          <w:rStyle w:val="Style_26_ch"/>
          <w:i w:val="0"/>
          <w:color w:val="000000"/>
          <w:sz w:val="24"/>
        </w:rPr>
      </w:pPr>
      <w:r>
        <w:rPr>
          <w:rStyle w:val="Style_14_ch"/>
          <w:color w:val="000000"/>
          <w:sz w:val="24"/>
        </w:rPr>
        <w:t xml:space="preserve">Перечень профессий и должностей, которым выдаются спецодежда, </w:t>
      </w:r>
      <w:r>
        <w:rPr>
          <w:rStyle w:val="Style_14_ch"/>
          <w:color w:val="000000"/>
          <w:sz w:val="24"/>
        </w:rPr>
        <w:t>спецобувь</w:t>
      </w:r>
      <w:r>
        <w:rPr>
          <w:rStyle w:val="Style_14_ch"/>
          <w:color w:val="000000"/>
          <w:sz w:val="24"/>
        </w:rPr>
        <w:t xml:space="preserve"> и другие средства индивидуальной защиты</w:t>
      </w:r>
      <w:r>
        <w:rPr>
          <w:rStyle w:val="Style_14_ch"/>
          <w:color w:val="000000"/>
          <w:sz w:val="24"/>
        </w:rPr>
        <w:t>,</w:t>
      </w:r>
      <w:r>
        <w:rPr>
          <w:rStyle w:val="Style_14_ch"/>
          <w:color w:val="000000"/>
          <w:sz w:val="24"/>
        </w:rPr>
        <w:t xml:space="preserve"> и </w:t>
      </w:r>
      <w:r>
        <w:rPr>
          <w:rStyle w:val="Style_14_ch"/>
          <w:color w:val="000000"/>
          <w:sz w:val="24"/>
        </w:rPr>
        <w:t xml:space="preserve">Нормы бесплатной выдачи средств индивидуальной защиты работникам </w:t>
      </w:r>
      <w:r>
        <w:rPr>
          <w:rStyle w:val="Style_26_ch"/>
          <w:i w:val="0"/>
          <w:color w:val="000000"/>
          <w:sz w:val="24"/>
        </w:rPr>
        <w:t>(приложение №2).</w:t>
      </w:r>
    </w:p>
    <w:p w14:paraId="6E050000">
      <w:pPr>
        <w:pStyle w:val="Style_13"/>
        <w:widowControl w:val="1"/>
        <w:tabs>
          <w:tab w:leader="none" w:pos="596" w:val="left"/>
        </w:tabs>
        <w:spacing w:after="0" w:line="240" w:lineRule="auto"/>
        <w:ind w:firstLine="567" w:left="0"/>
        <w:rPr>
          <w:rStyle w:val="Style_26_ch"/>
          <w:i w:val="0"/>
          <w:color w:val="000000"/>
          <w:sz w:val="24"/>
        </w:rPr>
      </w:pPr>
      <w:r>
        <w:rPr>
          <w:color w:val="000000"/>
          <w:sz w:val="24"/>
        </w:rPr>
        <w:t>Перечень рабочих мести список работников, для кот</w:t>
      </w:r>
      <w:r>
        <w:rPr>
          <w:color w:val="000000"/>
          <w:sz w:val="24"/>
        </w:rPr>
        <w:t>о</w:t>
      </w:r>
      <w:r>
        <w:rPr>
          <w:color w:val="000000"/>
          <w:sz w:val="24"/>
        </w:rPr>
        <w:t xml:space="preserve">рых необходима выдача смывающих и обезвреживающих </w:t>
      </w:r>
      <w:r>
        <w:rPr>
          <w:color w:val="000000"/>
          <w:sz w:val="24"/>
        </w:rPr>
        <w:t xml:space="preserve">средств, и </w:t>
      </w:r>
      <w:r>
        <w:rPr>
          <w:color w:val="000000"/>
          <w:sz w:val="24"/>
        </w:rPr>
        <w:t xml:space="preserve">Нормы бесплатной выдачи смывающих и (или) обезвреживающих средств работникам </w:t>
      </w:r>
      <w:r>
        <w:rPr>
          <w:rStyle w:val="Style_26_ch"/>
          <w:i w:val="0"/>
          <w:color w:val="000000"/>
          <w:sz w:val="24"/>
        </w:rPr>
        <w:t>(приложение №3).</w:t>
      </w:r>
    </w:p>
    <w:p w14:paraId="6F050000">
      <w:pPr>
        <w:pStyle w:val="Style_13"/>
        <w:widowControl w:val="1"/>
        <w:tabs>
          <w:tab w:leader="none" w:pos="596" w:val="left"/>
        </w:tabs>
        <w:spacing w:after="0" w:line="240" w:lineRule="auto"/>
        <w:ind w:firstLine="567" w:left="0"/>
        <w:rPr>
          <w:color w:val="000000"/>
          <w:sz w:val="24"/>
        </w:rPr>
      </w:pPr>
      <w:r>
        <w:rPr>
          <w:color w:val="000000"/>
          <w:sz w:val="24"/>
        </w:rPr>
        <w:t>Учет мнения представительного органа работников в</w:t>
      </w:r>
      <w:r>
        <w:rPr>
          <w:color w:val="000000"/>
          <w:sz w:val="24"/>
        </w:rPr>
        <w:t>ы</w:t>
      </w:r>
      <w:r>
        <w:rPr>
          <w:color w:val="000000"/>
          <w:sz w:val="24"/>
        </w:rPr>
        <w:t>полнен.</w:t>
      </w:r>
    </w:p>
    <w:p w14:paraId="70050000">
      <w:pPr>
        <w:pStyle w:val="Style_13"/>
        <w:widowControl w:val="1"/>
        <w:numPr>
          <w:ilvl w:val="0"/>
          <w:numId w:val="9"/>
        </w:numPr>
        <w:tabs>
          <w:tab w:leader="none" w:pos="596" w:val="left"/>
        </w:tabs>
        <w:spacing w:after="0" w:line="240" w:lineRule="auto"/>
        <w:ind w:firstLine="567" w:left="0"/>
        <w:rPr>
          <w:color w:val="000000"/>
          <w:sz w:val="24"/>
        </w:rPr>
      </w:pPr>
      <w:r>
        <w:rPr>
          <w:rStyle w:val="Style_26_ch"/>
          <w:i w:val="0"/>
          <w:color w:val="000000"/>
          <w:sz w:val="24"/>
        </w:rPr>
        <w:t>Назначить заместителя директора по АХЧ Ив</w:t>
      </w:r>
      <w:r>
        <w:rPr>
          <w:rStyle w:val="Style_26_ch"/>
          <w:i w:val="0"/>
          <w:color w:val="000000"/>
          <w:sz w:val="24"/>
        </w:rPr>
        <w:t>а</w:t>
      </w:r>
      <w:r>
        <w:rPr>
          <w:rStyle w:val="Style_26_ch"/>
          <w:i w:val="0"/>
          <w:color w:val="000000"/>
          <w:sz w:val="24"/>
        </w:rPr>
        <w:t xml:space="preserve">нову И.И ответственным за приобретение, выдачу и хранение средств индивидуальной защиты (далее – СИЗ) и смывающих средств, организацию централизованной стирки спецодежды, испытания диэлектрических СИЗ,  контроль применения СИЗ и смывающих средств  работниками </w:t>
      </w:r>
    </w:p>
    <w:p w14:paraId="71050000">
      <w:pPr>
        <w:pStyle w:val="Style_13"/>
        <w:widowControl w:val="1"/>
        <w:numPr>
          <w:ilvl w:val="0"/>
          <w:numId w:val="9"/>
        </w:numPr>
        <w:spacing w:after="0" w:line="240" w:lineRule="auto"/>
        <w:ind w:firstLine="567" w:left="0"/>
        <w:rPr>
          <w:color w:val="000000"/>
          <w:sz w:val="24"/>
        </w:rPr>
      </w:pPr>
      <w:r>
        <w:rPr>
          <w:rStyle w:val="Style_14_ch"/>
          <w:i w:val="1"/>
          <w:color w:val="000000"/>
          <w:sz w:val="24"/>
        </w:rPr>
        <w:t>Заместителю директора по АХЧ Ивановой И.И</w:t>
      </w:r>
      <w:r>
        <w:rPr>
          <w:rStyle w:val="Style_14_ch"/>
          <w:color w:val="000000"/>
          <w:sz w:val="24"/>
        </w:rPr>
        <w:t>:</w:t>
      </w:r>
    </w:p>
    <w:p w14:paraId="72050000">
      <w:pPr>
        <w:pStyle w:val="Style_13"/>
        <w:widowControl w:val="1"/>
        <w:numPr>
          <w:ilvl w:val="0"/>
          <w:numId w:val="10"/>
        </w:numPr>
        <w:tabs>
          <w:tab w:leader="none" w:pos="524" w:val="left"/>
        </w:tabs>
        <w:spacing w:after="0" w:line="240" w:lineRule="auto"/>
        <w:ind w:firstLine="567" w:left="0"/>
        <w:rPr>
          <w:color w:val="000000"/>
          <w:sz w:val="24"/>
        </w:rPr>
      </w:pPr>
      <w:r>
        <w:rPr>
          <w:rStyle w:val="Style_14_ch"/>
          <w:color w:val="000000"/>
          <w:sz w:val="24"/>
        </w:rPr>
        <w:t>при приеме на работу информировать работников о полагающихся им по нормам средствах индивидуальной з</w:t>
      </w:r>
      <w:r>
        <w:rPr>
          <w:rStyle w:val="Style_14_ch"/>
          <w:color w:val="000000"/>
          <w:sz w:val="24"/>
        </w:rPr>
        <w:t>а</w:t>
      </w:r>
      <w:r>
        <w:rPr>
          <w:rStyle w:val="Style_14_ch"/>
          <w:color w:val="000000"/>
          <w:sz w:val="24"/>
        </w:rPr>
        <w:t>щиты, смывающих средствах;</w:t>
      </w:r>
    </w:p>
    <w:p w14:paraId="73050000">
      <w:pPr>
        <w:pStyle w:val="Style_13"/>
        <w:widowControl w:val="1"/>
        <w:numPr>
          <w:ilvl w:val="0"/>
          <w:numId w:val="10"/>
        </w:numPr>
        <w:tabs>
          <w:tab w:leader="none" w:pos="524" w:val="left"/>
        </w:tabs>
        <w:spacing w:after="0" w:line="240" w:lineRule="auto"/>
        <w:ind w:firstLine="567" w:left="0"/>
        <w:rPr>
          <w:rStyle w:val="Style_14_ch"/>
          <w:color w:val="000000"/>
          <w:sz w:val="24"/>
        </w:rPr>
      </w:pPr>
      <w:r>
        <w:rPr>
          <w:rStyle w:val="Style_14_ch"/>
          <w:color w:val="000000"/>
          <w:sz w:val="24"/>
        </w:rPr>
        <w:t>организовать надлежащий учет (ведение личных ка</w:t>
      </w:r>
      <w:r>
        <w:rPr>
          <w:rStyle w:val="Style_14_ch"/>
          <w:color w:val="000000"/>
          <w:sz w:val="24"/>
        </w:rPr>
        <w:t>р</w:t>
      </w:r>
      <w:r>
        <w:rPr>
          <w:rStyle w:val="Style_14_ch"/>
          <w:color w:val="000000"/>
          <w:sz w:val="24"/>
        </w:rPr>
        <w:t>точек учета выдачи) и контроль за выдачей подчиненным р</w:t>
      </w:r>
      <w:r>
        <w:rPr>
          <w:rStyle w:val="Style_14_ch"/>
          <w:color w:val="000000"/>
          <w:sz w:val="24"/>
        </w:rPr>
        <w:t>а</w:t>
      </w:r>
      <w:r>
        <w:rPr>
          <w:rStyle w:val="Style_14_ch"/>
          <w:color w:val="000000"/>
          <w:sz w:val="24"/>
        </w:rPr>
        <w:t>ботникам в установленные сроки средств индивидуальной защиты, смывающих средств;</w:t>
      </w:r>
    </w:p>
    <w:p w14:paraId="74050000">
      <w:pPr>
        <w:pStyle w:val="Style_13"/>
        <w:widowControl w:val="1"/>
        <w:numPr>
          <w:ilvl w:val="0"/>
          <w:numId w:val="10"/>
        </w:numPr>
        <w:tabs>
          <w:tab w:leader="none" w:pos="524" w:val="left"/>
        </w:tabs>
        <w:spacing w:after="0" w:line="240" w:lineRule="auto"/>
        <w:ind w:firstLine="567" w:left="0"/>
        <w:rPr>
          <w:rStyle w:val="Style_14_ch"/>
          <w:color w:val="000000"/>
          <w:sz w:val="24"/>
        </w:rPr>
      </w:pPr>
      <w:r>
        <w:rPr>
          <w:rStyle w:val="Style_14_ch"/>
          <w:color w:val="000000"/>
          <w:sz w:val="24"/>
        </w:rPr>
        <w:t>при проведении инструктажей с работниками, которым выданы СИЗ и  смывающие средства, доводить необходимую информацию.</w:t>
      </w:r>
    </w:p>
    <w:p w14:paraId="75050000">
      <w:pPr>
        <w:pStyle w:val="Style_13"/>
        <w:widowControl w:val="1"/>
        <w:numPr>
          <w:ilvl w:val="0"/>
          <w:numId w:val="10"/>
        </w:numPr>
        <w:tabs>
          <w:tab w:leader="none" w:pos="529" w:val="left"/>
        </w:tabs>
        <w:spacing w:after="0" w:line="240" w:lineRule="auto"/>
        <w:ind w:firstLine="567" w:left="0"/>
        <w:rPr>
          <w:color w:val="000000"/>
          <w:sz w:val="24"/>
        </w:rPr>
      </w:pPr>
      <w:r>
        <w:rPr>
          <w:rStyle w:val="Style_14_ch"/>
          <w:color w:val="000000"/>
          <w:sz w:val="24"/>
        </w:rPr>
        <w:t>совместно со специалистом охраны труда обеспечить контроль за использованием выданных средств индивид</w:t>
      </w:r>
      <w:r>
        <w:rPr>
          <w:rStyle w:val="Style_14_ch"/>
          <w:color w:val="000000"/>
          <w:sz w:val="24"/>
        </w:rPr>
        <w:t>у</w:t>
      </w:r>
      <w:r>
        <w:rPr>
          <w:rStyle w:val="Style_14_ch"/>
          <w:color w:val="000000"/>
          <w:sz w:val="24"/>
        </w:rPr>
        <w:t>альной защиты, смывающих средств  работниками во время работы.</w:t>
      </w:r>
    </w:p>
    <w:p w14:paraId="76050000">
      <w:pPr>
        <w:pStyle w:val="Style_13"/>
        <w:widowControl w:val="1"/>
        <w:numPr>
          <w:ilvl w:val="0"/>
          <w:numId w:val="9"/>
        </w:numPr>
        <w:tabs>
          <w:tab w:leader="none" w:pos="618" w:val="left"/>
        </w:tabs>
        <w:spacing w:after="0" w:line="240" w:lineRule="auto"/>
        <w:ind w:firstLine="567" w:left="0"/>
        <w:rPr>
          <w:color w:val="000000"/>
          <w:sz w:val="24"/>
        </w:rPr>
      </w:pPr>
      <w:r>
        <w:rPr>
          <w:rStyle w:val="Style_14_ch"/>
          <w:color w:val="000000"/>
          <w:sz w:val="24"/>
        </w:rPr>
        <w:t>Утвердить комиссию по приемке приобрете</w:t>
      </w:r>
      <w:r>
        <w:rPr>
          <w:rStyle w:val="Style_14_ch"/>
          <w:color w:val="000000"/>
          <w:sz w:val="24"/>
        </w:rPr>
        <w:t>н</w:t>
      </w:r>
      <w:r>
        <w:rPr>
          <w:rStyle w:val="Style_14_ch"/>
          <w:color w:val="000000"/>
          <w:sz w:val="24"/>
        </w:rPr>
        <w:t>ных и списанию пришедших в негодность средств индивид</w:t>
      </w:r>
      <w:r>
        <w:rPr>
          <w:rStyle w:val="Style_14_ch"/>
          <w:color w:val="000000"/>
          <w:sz w:val="24"/>
        </w:rPr>
        <w:t>у</w:t>
      </w:r>
      <w:r>
        <w:rPr>
          <w:rStyle w:val="Style_14_ch"/>
          <w:color w:val="000000"/>
          <w:sz w:val="24"/>
        </w:rPr>
        <w:t>альной защиты в составе:</w:t>
      </w:r>
    </w:p>
    <w:p w14:paraId="77050000">
      <w:pPr>
        <w:pStyle w:val="Style_13"/>
        <w:widowControl w:val="1"/>
        <w:tabs>
          <w:tab w:leader="underscore" w:pos="6511" w:val="left"/>
        </w:tabs>
        <w:spacing w:after="0" w:line="240" w:lineRule="auto"/>
        <w:ind w:firstLine="300" w:left="0"/>
        <w:rPr>
          <w:color w:val="000000"/>
          <w:sz w:val="24"/>
        </w:rPr>
      </w:pPr>
      <w:r>
        <w:rPr>
          <w:rStyle w:val="Style_14_ch"/>
          <w:color w:val="000000"/>
          <w:sz w:val="24"/>
        </w:rPr>
        <w:t xml:space="preserve">Председатель комиссии </w:t>
      </w:r>
      <w:r>
        <w:rPr>
          <w:rStyle w:val="Style_14_ch"/>
          <w:color w:val="000000"/>
          <w:sz w:val="24"/>
        </w:rPr>
        <w:tab/>
      </w:r>
      <w:r>
        <w:rPr>
          <w:rStyle w:val="Style_14_ch"/>
          <w:color w:val="000000"/>
          <w:sz w:val="24"/>
        </w:rPr>
        <w:t>,</w:t>
      </w:r>
    </w:p>
    <w:p w14:paraId="78050000">
      <w:pPr>
        <w:pStyle w:val="Style_35"/>
        <w:widowControl w:val="1"/>
        <w:spacing w:after="0" w:line="240" w:lineRule="auto"/>
        <w:ind w:firstLine="0" w:left="3180"/>
        <w:rPr>
          <w:color w:val="000000"/>
          <w:sz w:val="24"/>
        </w:rPr>
      </w:pPr>
      <w:r>
        <w:rPr>
          <w:rStyle w:val="Style_34_ch"/>
          <w:color w:val="000000"/>
          <w:sz w:val="24"/>
        </w:rPr>
        <w:t>(фамилия, инициалы, дол</w:t>
      </w:r>
      <w:r>
        <w:rPr>
          <w:rStyle w:val="Style_34_ch"/>
          <w:color w:val="000000"/>
          <w:sz w:val="24"/>
        </w:rPr>
        <w:t>ж</w:t>
      </w:r>
      <w:r>
        <w:rPr>
          <w:rStyle w:val="Style_34_ch"/>
          <w:color w:val="000000"/>
          <w:sz w:val="24"/>
        </w:rPr>
        <w:t>ность)</w:t>
      </w:r>
    </w:p>
    <w:p w14:paraId="79050000">
      <w:pPr>
        <w:pStyle w:val="Style_13"/>
        <w:widowControl w:val="1"/>
        <w:tabs>
          <w:tab w:leader="none" w:pos="2695" w:val="left"/>
          <w:tab w:leader="underscore" w:pos="6511" w:val="left"/>
        </w:tabs>
        <w:spacing w:after="0" w:line="240" w:lineRule="auto"/>
        <w:ind w:firstLine="300" w:left="0"/>
        <w:rPr>
          <w:color w:val="000000"/>
          <w:sz w:val="24"/>
        </w:rPr>
      </w:pPr>
      <w:r>
        <w:rPr>
          <w:rStyle w:val="Style_14_ch"/>
          <w:color w:val="000000"/>
          <w:sz w:val="24"/>
        </w:rPr>
        <w:t>Члены комиссии</w:t>
      </w:r>
      <w:r>
        <w:rPr>
          <w:rStyle w:val="Style_14_ch"/>
          <w:color w:val="000000"/>
          <w:sz w:val="24"/>
        </w:rPr>
        <w:tab/>
      </w:r>
      <w:r>
        <w:rPr>
          <w:rStyle w:val="Style_14_ch"/>
          <w:color w:val="000000"/>
          <w:sz w:val="24"/>
        </w:rPr>
        <w:tab/>
      </w:r>
      <w:r>
        <w:rPr>
          <w:rStyle w:val="Style_14_ch"/>
          <w:color w:val="000000"/>
          <w:sz w:val="24"/>
        </w:rPr>
        <w:t>,</w:t>
      </w:r>
    </w:p>
    <w:p w14:paraId="7A050000">
      <w:pPr>
        <w:pStyle w:val="Style_35"/>
        <w:widowControl w:val="1"/>
        <w:spacing w:after="0" w:line="240" w:lineRule="auto"/>
        <w:ind w:firstLine="0" w:left="3180"/>
        <w:rPr>
          <w:rStyle w:val="Style_34_ch"/>
          <w:color w:val="000000"/>
          <w:sz w:val="24"/>
        </w:rPr>
      </w:pPr>
      <w:r>
        <w:rPr>
          <w:rStyle w:val="Style_34_ch"/>
          <w:color w:val="000000"/>
          <w:sz w:val="24"/>
        </w:rPr>
        <w:t>(фамилия, инициалы, дол</w:t>
      </w:r>
      <w:r>
        <w:rPr>
          <w:rStyle w:val="Style_34_ch"/>
          <w:color w:val="000000"/>
          <w:sz w:val="24"/>
        </w:rPr>
        <w:t>ж</w:t>
      </w:r>
      <w:r>
        <w:rPr>
          <w:rStyle w:val="Style_34_ch"/>
          <w:color w:val="000000"/>
          <w:sz w:val="24"/>
        </w:rPr>
        <w:t xml:space="preserve">ность) </w:t>
      </w:r>
    </w:p>
    <w:p w14:paraId="7B050000">
      <w:pPr>
        <w:pStyle w:val="Style_35"/>
        <w:widowControl w:val="1"/>
        <w:spacing w:after="0" w:line="240" w:lineRule="auto"/>
        <w:ind w:firstLine="0" w:left="2694"/>
        <w:rPr>
          <w:rStyle w:val="Style_34_ch"/>
          <w:color w:val="000000"/>
          <w:sz w:val="24"/>
        </w:rPr>
      </w:pPr>
      <w:r>
        <w:rPr>
          <w:rStyle w:val="Style_34_ch"/>
          <w:color w:val="000000"/>
          <w:sz w:val="24"/>
        </w:rPr>
        <w:t>_</w:t>
      </w:r>
      <w:r>
        <w:rPr>
          <w:rStyle w:val="Style_34_ch"/>
          <w:color w:val="000000"/>
          <w:sz w:val="24"/>
        </w:rPr>
        <w:t>______________________________</w:t>
      </w:r>
    </w:p>
    <w:p w14:paraId="7C050000">
      <w:pPr>
        <w:pStyle w:val="Style_35"/>
        <w:widowControl w:val="1"/>
        <w:spacing w:after="0" w:line="240" w:lineRule="auto"/>
        <w:ind w:firstLine="0" w:left="3180"/>
        <w:rPr>
          <w:color w:val="000000"/>
          <w:sz w:val="24"/>
        </w:rPr>
      </w:pPr>
      <w:r>
        <w:rPr>
          <w:rStyle w:val="Style_34_ch"/>
          <w:color w:val="000000"/>
          <w:sz w:val="24"/>
        </w:rPr>
        <w:t xml:space="preserve"> (фамилия, инициалы, дол</w:t>
      </w:r>
      <w:r>
        <w:rPr>
          <w:rStyle w:val="Style_34_ch"/>
          <w:color w:val="000000"/>
          <w:sz w:val="24"/>
        </w:rPr>
        <w:t>ж</w:t>
      </w:r>
      <w:r>
        <w:rPr>
          <w:rStyle w:val="Style_34_ch"/>
          <w:color w:val="000000"/>
          <w:sz w:val="24"/>
        </w:rPr>
        <w:t>ность)</w:t>
      </w:r>
    </w:p>
    <w:p w14:paraId="7D050000">
      <w:pPr>
        <w:pStyle w:val="Style_13"/>
        <w:widowControl w:val="1"/>
        <w:tabs>
          <w:tab w:leader="underscore" w:pos="0" w:val="left"/>
          <w:tab w:leader="underscore" w:pos="1061" w:val="left"/>
        </w:tabs>
        <w:spacing w:after="0" w:line="240" w:lineRule="auto"/>
        <w:ind w:firstLine="567" w:left="0"/>
        <w:rPr>
          <w:color w:val="000000"/>
          <w:sz w:val="24"/>
        </w:rPr>
      </w:pPr>
      <w:r>
        <w:rPr>
          <w:color w:val="000000"/>
          <w:sz w:val="24"/>
        </w:rPr>
        <w:t>5</w:t>
      </w:r>
      <w:r>
        <w:rPr>
          <w:i w:val="1"/>
          <w:color w:val="000000"/>
          <w:sz w:val="24"/>
        </w:rPr>
        <w:t>.Секретарю руководителя Васиной О.В.</w:t>
      </w:r>
      <w:r>
        <w:rPr>
          <w:color w:val="000000"/>
          <w:sz w:val="24"/>
        </w:rPr>
        <w:t xml:space="preserve"> ознакомить с приказом всех заинтересованных лиц и руководителей структурных подразделений.</w:t>
      </w:r>
    </w:p>
    <w:p w14:paraId="7E050000">
      <w:pPr>
        <w:pStyle w:val="Style_13"/>
        <w:widowControl w:val="1"/>
        <w:tabs>
          <w:tab w:leader="underscore" w:pos="522" w:val="left"/>
          <w:tab w:leader="underscore" w:pos="1061" w:val="left"/>
        </w:tabs>
        <w:spacing w:after="0" w:line="240" w:lineRule="auto"/>
        <w:ind w:firstLine="567" w:left="0"/>
        <w:rPr>
          <w:color w:val="000000"/>
          <w:sz w:val="24"/>
        </w:rPr>
      </w:pPr>
      <w:r>
        <w:rPr>
          <w:color w:val="000000"/>
          <w:sz w:val="24"/>
        </w:rPr>
        <w:t>6</w:t>
      </w:r>
      <w:r>
        <w:rPr>
          <w:color w:val="000000"/>
          <w:sz w:val="24"/>
        </w:rPr>
        <w:t>.Контроль исполнения настоящего приказа оставляю за собой.</w:t>
      </w:r>
    </w:p>
    <w:p w14:paraId="7F050000">
      <w:pPr>
        <w:pStyle w:val="Style_13"/>
        <w:widowControl w:val="1"/>
        <w:tabs>
          <w:tab w:leader="none" w:pos="524" w:val="left"/>
        </w:tabs>
        <w:spacing w:after="0" w:line="240" w:lineRule="auto"/>
        <w:ind w:firstLine="0" w:left="320"/>
        <w:rPr>
          <w:color w:val="000000"/>
          <w:sz w:val="24"/>
        </w:rPr>
      </w:pPr>
      <w:r>
        <w:rPr>
          <w:color w:val="000000"/>
          <w:sz w:val="24"/>
        </w:rPr>
        <w:t>Директор   _______________________________________</w:t>
      </w:r>
      <w:r>
        <w:rPr>
          <w:color w:val="000000"/>
          <w:sz w:val="24"/>
        </w:rPr>
        <w:t>(Ф.И.О.)</w:t>
      </w:r>
    </w:p>
    <w:p w14:paraId="8005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8105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82050000">
      <w:pPr>
        <w:pStyle w:val="Style_13"/>
        <w:widowControl w:val="1"/>
        <w:tabs>
          <w:tab w:leader="none" w:pos="621" w:val="left"/>
          <w:tab w:leader="underscore" w:pos="4788" w:val="left"/>
        </w:tabs>
        <w:spacing w:after="0" w:line="240" w:lineRule="auto"/>
        <w:ind w:firstLine="0" w:left="500"/>
        <w:jc w:val="left"/>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83050000">
      <w:pPr>
        <w:pStyle w:val="Style_13"/>
        <w:widowControl w:val="1"/>
        <w:tabs>
          <w:tab w:leader="none" w:pos="560" w:val="left"/>
        </w:tabs>
        <w:spacing w:after="0" w:line="240" w:lineRule="auto"/>
        <w:ind w:firstLine="0" w:left="0"/>
        <w:jc w:val="right"/>
        <w:rPr>
          <w:rStyle w:val="Style_26_ch"/>
          <w:i w:val="0"/>
          <w:color w:val="000000"/>
          <w:sz w:val="24"/>
        </w:rPr>
      </w:pPr>
    </w:p>
    <w:p w14:paraId="84050000">
      <w:pPr>
        <w:pStyle w:val="Style_13"/>
        <w:widowControl w:val="1"/>
        <w:tabs>
          <w:tab w:leader="none" w:pos="560" w:val="left"/>
        </w:tabs>
        <w:spacing w:after="0" w:line="240" w:lineRule="auto"/>
        <w:ind w:firstLine="0" w:left="0"/>
        <w:jc w:val="right"/>
        <w:rPr>
          <w:rStyle w:val="Style_26_ch"/>
          <w:i w:val="0"/>
          <w:color w:val="000000"/>
          <w:sz w:val="24"/>
        </w:rPr>
      </w:pPr>
    </w:p>
    <w:p w14:paraId="85050000">
      <w:pPr>
        <w:pStyle w:val="Style_13"/>
        <w:widowControl w:val="1"/>
        <w:tabs>
          <w:tab w:leader="none" w:pos="560" w:val="left"/>
        </w:tabs>
        <w:spacing w:after="0" w:line="240" w:lineRule="auto"/>
        <w:ind w:firstLine="0" w:left="0"/>
        <w:jc w:val="right"/>
        <w:rPr>
          <w:rStyle w:val="Style_14_ch"/>
          <w:i w:val="1"/>
          <w:color w:val="000000"/>
          <w:sz w:val="24"/>
        </w:rPr>
      </w:pPr>
      <w:bookmarkStart w:id="32" w:name="bookmark179"/>
      <w:bookmarkStart w:id="33" w:name="bookmark48"/>
      <w:bookmarkEnd w:id="24"/>
      <w:r>
        <w:rPr>
          <w:rStyle w:val="Style_26_ch"/>
          <w:i w:val="0"/>
          <w:color w:val="000000"/>
          <w:sz w:val="24"/>
        </w:rPr>
        <w:t>Приложение №2</w:t>
      </w:r>
      <w:r>
        <w:rPr>
          <w:rStyle w:val="Style_14_ch"/>
          <w:i w:val="1"/>
          <w:color w:val="000000"/>
          <w:sz w:val="24"/>
        </w:rPr>
        <w:t>.</w:t>
      </w:r>
    </w:p>
    <w:p w14:paraId="86050000">
      <w:pPr>
        <w:pStyle w:val="Style_13"/>
        <w:widowControl w:val="1"/>
        <w:tabs>
          <w:tab w:leader="none" w:pos="560" w:val="left"/>
        </w:tabs>
        <w:spacing w:after="0" w:line="240" w:lineRule="auto"/>
        <w:ind w:firstLine="0" w:left="0"/>
        <w:jc w:val="right"/>
        <w:rPr>
          <w:rStyle w:val="Style_14_ch"/>
          <w:i w:val="1"/>
          <w:color w:val="000000"/>
          <w:sz w:val="24"/>
        </w:rPr>
      </w:pPr>
    </w:p>
    <w:tbl>
      <w:tblPr>
        <w:tblStyle w:val="Style_15"/>
        <w:tblBorders>
          <w:top w:color="000000" w:val="nil"/>
          <w:left w:color="000000" w:val="nil"/>
          <w:bottom w:color="000000" w:val="nil"/>
          <w:right w:color="000000" w:val="nil"/>
          <w:insideH w:color="000000" w:val="nil"/>
          <w:insideV w:color="000000" w:val="nil"/>
        </w:tblBorders>
        <w:tblLayout w:type="fixed"/>
      </w:tblPr>
      <w:tblGrid>
        <w:gridCol w:w="3347"/>
        <w:gridCol w:w="3068"/>
      </w:tblGrid>
      <w:tr>
        <w:tc>
          <w:tcPr>
            <w:tcW w:type="dxa" w:w="3347"/>
            <w:tcBorders>
              <w:top w:color="000000" w:val="nil"/>
              <w:left w:color="000000" w:val="nil"/>
              <w:bottom w:color="000000" w:val="nil"/>
              <w:right w:color="000000" w:val="nil"/>
            </w:tcBorders>
          </w:tcPr>
          <w:p w14:paraId="87050000">
            <w:pPr>
              <w:pStyle w:val="Style_13"/>
              <w:tabs>
                <w:tab w:leader="none" w:pos="560" w:val="left"/>
              </w:tabs>
              <w:spacing w:after="0" w:line="240" w:lineRule="auto"/>
              <w:ind w:firstLine="0" w:left="0"/>
              <w:rPr>
                <w:rStyle w:val="Style_14_ch"/>
                <w:color w:val="000000"/>
                <w:sz w:val="24"/>
              </w:rPr>
            </w:pPr>
            <w:r>
              <w:rPr>
                <w:rStyle w:val="Style_14_ch"/>
                <w:color w:val="000000"/>
                <w:sz w:val="24"/>
              </w:rPr>
              <w:t>Учет мнения первичной про</w:t>
            </w:r>
            <w:r>
              <w:rPr>
                <w:rStyle w:val="Style_14_ch"/>
                <w:color w:val="000000"/>
                <w:sz w:val="24"/>
              </w:rPr>
              <w:t>ф</w:t>
            </w:r>
            <w:r>
              <w:rPr>
                <w:rStyle w:val="Style_14_ch"/>
                <w:color w:val="000000"/>
                <w:sz w:val="24"/>
              </w:rPr>
              <w:t>союзной организации прои</w:t>
            </w:r>
            <w:r>
              <w:rPr>
                <w:rStyle w:val="Style_14_ch"/>
                <w:color w:val="000000"/>
                <w:sz w:val="24"/>
              </w:rPr>
              <w:t>з</w:t>
            </w:r>
            <w:r>
              <w:rPr>
                <w:rStyle w:val="Style_14_ch"/>
                <w:color w:val="000000"/>
                <w:sz w:val="24"/>
              </w:rPr>
              <w:t>веден. Протокол от  09.01.2023 №2</w:t>
            </w:r>
          </w:p>
        </w:tc>
        <w:tc>
          <w:tcPr>
            <w:tcW w:type="dxa" w:w="3068"/>
            <w:tcBorders>
              <w:top w:color="000000" w:val="nil"/>
              <w:left w:color="000000" w:val="nil"/>
              <w:bottom w:color="000000" w:val="nil"/>
              <w:right w:color="000000" w:val="nil"/>
            </w:tcBorders>
          </w:tcPr>
          <w:p w14:paraId="88050000">
            <w:pPr>
              <w:pStyle w:val="Style_13"/>
              <w:tabs>
                <w:tab w:leader="none" w:pos="560" w:val="left"/>
              </w:tabs>
              <w:spacing w:after="0" w:line="240" w:lineRule="auto"/>
              <w:ind w:firstLine="0" w:left="0"/>
              <w:rPr>
                <w:color w:val="000000"/>
                <w:sz w:val="24"/>
              </w:rPr>
            </w:pPr>
            <w:r>
              <w:rPr>
                <w:color w:val="000000"/>
                <w:sz w:val="24"/>
              </w:rPr>
              <w:t xml:space="preserve">Утверждено приказом </w:t>
            </w:r>
          </w:p>
          <w:p w14:paraId="89050000">
            <w:pPr>
              <w:pStyle w:val="Style_13"/>
              <w:tabs>
                <w:tab w:leader="none" w:pos="560" w:val="left"/>
              </w:tabs>
              <w:spacing w:after="0" w:line="240" w:lineRule="auto"/>
              <w:ind w:firstLine="0" w:left="0"/>
              <w:rPr>
                <w:rStyle w:val="Style_14_ch"/>
                <w:color w:val="000000"/>
                <w:sz w:val="24"/>
              </w:rPr>
            </w:pPr>
            <w:r>
              <w:rPr>
                <w:rStyle w:val="Style_14_ch"/>
                <w:color w:val="000000"/>
                <w:sz w:val="24"/>
              </w:rPr>
              <w:t>от 09.01.2023 №</w:t>
            </w:r>
          </w:p>
        </w:tc>
      </w:tr>
      <w:tr>
        <w:tc>
          <w:tcPr>
            <w:tcW w:type="dxa" w:w="3347"/>
            <w:tcBorders>
              <w:top w:color="000000" w:val="nil"/>
              <w:left w:color="000000" w:val="nil"/>
              <w:bottom w:color="000000" w:val="nil"/>
              <w:right w:color="000000" w:val="nil"/>
            </w:tcBorders>
          </w:tcPr>
          <w:p w14:paraId="8A050000">
            <w:pPr>
              <w:pStyle w:val="Style_13"/>
              <w:tabs>
                <w:tab w:leader="none" w:pos="560" w:val="left"/>
              </w:tabs>
              <w:spacing w:after="0" w:line="240" w:lineRule="auto"/>
              <w:ind w:firstLine="0" w:left="0"/>
              <w:rPr>
                <w:rStyle w:val="Style_14_ch"/>
                <w:color w:val="000000"/>
                <w:sz w:val="24"/>
              </w:rPr>
            </w:pPr>
            <w:r>
              <w:rPr>
                <w:rStyle w:val="Style_14_ch"/>
                <w:color w:val="000000"/>
                <w:sz w:val="24"/>
              </w:rPr>
              <w:t xml:space="preserve">Председатель ПК ППО </w:t>
            </w:r>
            <w:r>
              <w:rPr>
                <w:color w:val="000000"/>
                <w:sz w:val="24"/>
              </w:rPr>
              <w:t>(</w:t>
            </w:r>
            <w:r>
              <w:rPr>
                <w:i w:val="1"/>
                <w:color w:val="000000"/>
                <w:sz w:val="24"/>
              </w:rPr>
              <w:t>н</w:t>
            </w:r>
            <w:r>
              <w:rPr>
                <w:i w:val="1"/>
                <w:color w:val="000000"/>
                <w:sz w:val="24"/>
              </w:rPr>
              <w:t>а</w:t>
            </w:r>
            <w:r>
              <w:rPr>
                <w:i w:val="1"/>
                <w:color w:val="000000"/>
                <w:sz w:val="24"/>
              </w:rPr>
              <w:t>именование образовательной организации</w:t>
            </w:r>
            <w:r>
              <w:rPr>
                <w:color w:val="000000"/>
                <w:sz w:val="24"/>
              </w:rPr>
              <w:t>)</w:t>
            </w:r>
          </w:p>
        </w:tc>
        <w:tc>
          <w:tcPr>
            <w:tcW w:type="dxa" w:w="3068"/>
            <w:tcBorders>
              <w:top w:color="000000" w:val="nil"/>
              <w:left w:color="000000" w:val="nil"/>
              <w:bottom w:color="000000" w:val="nil"/>
              <w:right w:color="000000" w:val="nil"/>
            </w:tcBorders>
          </w:tcPr>
          <w:p w14:paraId="8B050000">
            <w:pPr>
              <w:rPr>
                <w:rStyle w:val="Style_14_ch"/>
                <w:color w:val="000000"/>
                <w:sz w:val="24"/>
              </w:rPr>
            </w:pPr>
            <w:r>
              <w:rPr>
                <w:rFonts w:ascii="Times New Roman" w:hAnsi="Times New Roman"/>
                <w:color w:val="000000"/>
                <w:sz w:val="24"/>
              </w:rPr>
              <w:t>Директор (</w:t>
            </w:r>
            <w:r>
              <w:rPr>
                <w:rFonts w:ascii="Times New Roman" w:hAnsi="Times New Roman"/>
                <w:i w:val="1"/>
                <w:color w:val="000000"/>
                <w:sz w:val="24"/>
              </w:rPr>
              <w:t>наименование образовательной организ</w:t>
            </w:r>
            <w:r>
              <w:rPr>
                <w:rFonts w:ascii="Times New Roman" w:hAnsi="Times New Roman"/>
                <w:i w:val="1"/>
                <w:color w:val="000000"/>
                <w:sz w:val="24"/>
              </w:rPr>
              <w:t>а</w:t>
            </w:r>
            <w:r>
              <w:rPr>
                <w:rFonts w:ascii="Times New Roman" w:hAnsi="Times New Roman"/>
                <w:i w:val="1"/>
                <w:color w:val="000000"/>
                <w:sz w:val="24"/>
              </w:rPr>
              <w:t>ции</w:t>
            </w:r>
            <w:r>
              <w:rPr>
                <w:rFonts w:ascii="Times New Roman" w:hAnsi="Times New Roman"/>
                <w:color w:val="000000"/>
                <w:sz w:val="24"/>
              </w:rPr>
              <w:t>)</w:t>
            </w:r>
          </w:p>
        </w:tc>
      </w:tr>
      <w:tr>
        <w:tc>
          <w:tcPr>
            <w:tcW w:type="dxa" w:w="3347"/>
            <w:tcBorders>
              <w:top w:color="000000" w:val="nil"/>
              <w:left w:color="000000" w:val="nil"/>
              <w:bottom w:color="000000" w:val="nil"/>
              <w:right w:color="000000" w:val="nil"/>
            </w:tcBorders>
          </w:tcPr>
          <w:p w14:paraId="8C05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c>
          <w:tcPr>
            <w:tcW w:type="dxa" w:w="3068"/>
            <w:tcBorders>
              <w:top w:color="000000" w:val="nil"/>
              <w:left w:color="000000" w:val="nil"/>
              <w:bottom w:color="000000" w:val="nil"/>
              <w:right w:color="000000" w:val="nil"/>
            </w:tcBorders>
          </w:tcPr>
          <w:p w14:paraId="8D05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r>
      <w:tr>
        <w:tc>
          <w:tcPr>
            <w:tcW w:type="dxa" w:w="3347"/>
            <w:tcBorders>
              <w:top w:color="000000" w:val="nil"/>
              <w:left w:color="000000" w:val="nil"/>
              <w:bottom w:color="000000" w:val="nil"/>
              <w:right w:color="000000" w:val="nil"/>
            </w:tcBorders>
          </w:tcPr>
          <w:p w14:paraId="8E05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c>
          <w:tcPr>
            <w:tcW w:type="dxa" w:w="3068"/>
            <w:tcBorders>
              <w:top w:color="000000" w:val="nil"/>
              <w:left w:color="000000" w:val="nil"/>
              <w:bottom w:color="000000" w:val="nil"/>
              <w:right w:color="000000" w:val="nil"/>
            </w:tcBorders>
          </w:tcPr>
          <w:p w14:paraId="8F05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r>
    </w:tbl>
    <w:p w14:paraId="90050000">
      <w:pPr>
        <w:pStyle w:val="Style_35"/>
        <w:widowControl w:val="1"/>
        <w:spacing w:after="0" w:line="240" w:lineRule="auto"/>
        <w:ind w:firstLine="0" w:left="20"/>
        <w:jc w:val="center"/>
        <w:rPr>
          <w:color w:val="000000"/>
          <w:sz w:val="24"/>
        </w:rPr>
      </w:pPr>
    </w:p>
    <w:p w14:paraId="91050000">
      <w:pPr>
        <w:pStyle w:val="Style_13"/>
        <w:widowControl w:val="1"/>
        <w:tabs>
          <w:tab w:leader="none" w:pos="2880" w:val="left"/>
          <w:tab w:leader="none" w:pos="4670" w:val="left"/>
        </w:tabs>
        <w:spacing w:after="0" w:line="240" w:lineRule="auto"/>
        <w:ind w:firstLine="0" w:left="0"/>
        <w:jc w:val="center"/>
        <w:rPr>
          <w:b w:val="1"/>
          <w:color w:val="000000"/>
          <w:sz w:val="24"/>
        </w:rPr>
      </w:pPr>
    </w:p>
    <w:p w14:paraId="92050000">
      <w:pPr>
        <w:pStyle w:val="Style_13"/>
        <w:widowControl w:val="1"/>
        <w:tabs>
          <w:tab w:leader="none" w:pos="2880" w:val="left"/>
          <w:tab w:leader="none" w:pos="4670" w:val="left"/>
        </w:tabs>
        <w:spacing w:after="0" w:line="240" w:lineRule="auto"/>
        <w:ind w:firstLine="0" w:left="0"/>
        <w:jc w:val="center"/>
        <w:rPr>
          <w:b w:val="1"/>
          <w:color w:val="000000"/>
          <w:sz w:val="24"/>
        </w:rPr>
      </w:pPr>
      <w:r>
        <w:rPr>
          <w:b w:val="1"/>
          <w:color w:val="000000"/>
          <w:sz w:val="24"/>
        </w:rPr>
        <w:t xml:space="preserve">Перечень профессий и должностей, которым выдаются спецодежда, </w:t>
      </w:r>
      <w:r>
        <w:rPr>
          <w:b w:val="1"/>
          <w:color w:val="000000"/>
          <w:sz w:val="24"/>
        </w:rPr>
        <w:t>спецобувь</w:t>
      </w:r>
      <w:r>
        <w:rPr>
          <w:b w:val="1"/>
          <w:color w:val="000000"/>
          <w:sz w:val="24"/>
        </w:rPr>
        <w:t xml:space="preserve"> и другие средства индивидуальной защиты и </w:t>
      </w:r>
      <w:r>
        <w:rPr>
          <w:b w:val="1"/>
          <w:color w:val="000000"/>
          <w:sz w:val="24"/>
        </w:rPr>
        <w:t>Нормы</w:t>
      </w:r>
      <w:bookmarkStart w:id="34" w:name="bookmark180"/>
      <w:bookmarkEnd w:id="32"/>
      <w:r>
        <w:rPr>
          <w:b w:val="1"/>
          <w:color w:val="000000"/>
          <w:sz w:val="24"/>
        </w:rPr>
        <w:t xml:space="preserve"> </w:t>
      </w:r>
      <w:r>
        <w:rPr>
          <w:b w:val="1"/>
          <w:color w:val="000000"/>
          <w:sz w:val="24"/>
        </w:rPr>
        <w:t>бесплатной выдачи специальной оде</w:t>
      </w:r>
      <w:r>
        <w:rPr>
          <w:b w:val="1"/>
          <w:color w:val="000000"/>
          <w:sz w:val="24"/>
        </w:rPr>
        <w:t>ж</w:t>
      </w:r>
      <w:r>
        <w:rPr>
          <w:b w:val="1"/>
          <w:color w:val="000000"/>
          <w:sz w:val="24"/>
        </w:rPr>
        <w:t>ды,</w:t>
      </w:r>
      <w:bookmarkStart w:id="35" w:name="bookmark181"/>
      <w:bookmarkEnd w:id="34"/>
      <w:r>
        <w:rPr>
          <w:b w:val="1"/>
          <w:color w:val="000000"/>
          <w:sz w:val="24"/>
        </w:rPr>
        <w:t xml:space="preserve"> </w:t>
      </w:r>
      <w:r>
        <w:rPr>
          <w:b w:val="1"/>
          <w:color w:val="000000"/>
          <w:sz w:val="24"/>
        </w:rPr>
        <w:t>специальной обуви и других средств индивидуальной защиты работникам</w:t>
      </w:r>
      <w:bookmarkEnd w:id="35"/>
    </w:p>
    <w:p w14:paraId="93050000">
      <w:pPr>
        <w:pStyle w:val="Style_13"/>
        <w:widowControl w:val="1"/>
        <w:tabs>
          <w:tab w:leader="none" w:pos="2880" w:val="left"/>
          <w:tab w:leader="none" w:pos="4670" w:val="left"/>
        </w:tabs>
        <w:spacing w:after="0" w:line="240" w:lineRule="auto"/>
        <w:ind w:firstLine="0" w:left="600"/>
        <w:rPr>
          <w:color w:val="000000"/>
        </w:rPr>
      </w:pP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5"/>
          <w:left w:type="dxa" w:w="15"/>
          <w:bottom w:type="dxa" w:w="15"/>
          <w:right w:type="dxa" w:w="15"/>
        </w:tblCellMar>
      </w:tblPr>
      <w:tblGrid>
        <w:gridCol w:w="1291"/>
        <w:gridCol w:w="1134"/>
        <w:gridCol w:w="2977"/>
        <w:gridCol w:w="1417"/>
      </w:tblGrid>
      <w:tr>
        <w:trPr>
          <w:trHeight w:hRule="atLeast" w:val="20"/>
        </w:trPr>
        <w:tc>
          <w:tcPr>
            <w:tcW w:type="dxa" w:w="1291"/>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94050000">
            <w:pPr>
              <w:widowControl w:val="1"/>
              <w:ind/>
              <w:jc w:val="center"/>
              <w:rPr>
                <w:rFonts w:ascii="Times New Roman" w:hAnsi="Times New Roman"/>
                <w:color w:val="000000"/>
              </w:rPr>
            </w:pPr>
            <w:r>
              <w:rPr>
                <w:rStyle w:val="Style_38_ch"/>
                <w:color w:val="000000"/>
                <w:sz w:val="24"/>
              </w:rPr>
              <w:t>Основание</w:t>
            </w:r>
          </w:p>
        </w:tc>
        <w:tc>
          <w:tcPr>
            <w:tcW w:type="dxa" w:w="1134"/>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95050000">
            <w:pPr>
              <w:widowControl w:val="1"/>
              <w:ind/>
              <w:jc w:val="center"/>
              <w:rPr>
                <w:rFonts w:ascii="Times New Roman" w:hAnsi="Times New Roman"/>
                <w:color w:val="000000"/>
              </w:rPr>
            </w:pPr>
            <w:r>
              <w:rPr>
                <w:rFonts w:ascii="Times New Roman" w:hAnsi="Times New Roman"/>
                <w:color w:val="000000"/>
              </w:rPr>
              <w:t>Наимен</w:t>
            </w:r>
            <w:r>
              <w:rPr>
                <w:rFonts w:ascii="Times New Roman" w:hAnsi="Times New Roman"/>
                <w:color w:val="000000"/>
              </w:rPr>
              <w:t>о</w:t>
            </w:r>
            <w:r>
              <w:rPr>
                <w:rFonts w:ascii="Times New Roman" w:hAnsi="Times New Roman"/>
                <w:color w:val="000000"/>
              </w:rPr>
              <w:t>вание профессии (должн</w:t>
            </w:r>
            <w:r>
              <w:rPr>
                <w:rFonts w:ascii="Times New Roman" w:hAnsi="Times New Roman"/>
                <w:color w:val="000000"/>
              </w:rPr>
              <w:t>о</w:t>
            </w:r>
            <w:r>
              <w:rPr>
                <w:rFonts w:ascii="Times New Roman" w:hAnsi="Times New Roman"/>
                <w:color w:val="000000"/>
              </w:rPr>
              <w:t>сти)</w:t>
            </w: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96050000">
            <w:pPr>
              <w:widowControl w:val="1"/>
              <w:ind/>
              <w:jc w:val="center"/>
              <w:rPr>
                <w:rFonts w:ascii="Times New Roman" w:hAnsi="Times New Roman"/>
                <w:color w:val="000000"/>
              </w:rPr>
            </w:pPr>
            <w:r>
              <w:rPr>
                <w:rFonts w:ascii="Times New Roman" w:hAnsi="Times New Roman"/>
                <w:color w:val="000000"/>
              </w:rPr>
              <w:t>Наименование специальной одежды, специальной обуви и других средств индив</w:t>
            </w:r>
            <w:r>
              <w:rPr>
                <w:rFonts w:ascii="Times New Roman" w:hAnsi="Times New Roman"/>
                <w:color w:val="000000"/>
              </w:rPr>
              <w:t>и</w:t>
            </w:r>
            <w:r>
              <w:rPr>
                <w:rFonts w:ascii="Times New Roman" w:hAnsi="Times New Roman"/>
                <w:color w:val="000000"/>
              </w:rPr>
              <w:t>дуальной защиты</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97050000">
            <w:pPr>
              <w:widowControl w:val="1"/>
              <w:ind/>
              <w:jc w:val="center"/>
              <w:rPr>
                <w:rFonts w:ascii="Times New Roman" w:hAnsi="Times New Roman"/>
                <w:color w:val="000000"/>
              </w:rPr>
            </w:pPr>
            <w:r>
              <w:rPr>
                <w:rFonts w:ascii="Times New Roman" w:hAnsi="Times New Roman"/>
                <w:color w:val="000000"/>
              </w:rPr>
              <w:t>Норма в</w:t>
            </w:r>
            <w:r>
              <w:rPr>
                <w:rFonts w:ascii="Times New Roman" w:hAnsi="Times New Roman"/>
                <w:color w:val="000000"/>
              </w:rPr>
              <w:t>ы</w:t>
            </w:r>
            <w:r>
              <w:rPr>
                <w:rFonts w:ascii="Times New Roman" w:hAnsi="Times New Roman"/>
                <w:color w:val="000000"/>
              </w:rPr>
              <w:t>дачи на год (штуки, п</w:t>
            </w:r>
            <w:r>
              <w:rPr>
                <w:rFonts w:ascii="Times New Roman" w:hAnsi="Times New Roman"/>
                <w:color w:val="000000"/>
              </w:rPr>
              <w:t>а</w:t>
            </w:r>
            <w:r>
              <w:rPr>
                <w:rFonts w:ascii="Times New Roman" w:hAnsi="Times New Roman"/>
                <w:color w:val="000000"/>
              </w:rPr>
              <w:t>ры, ко</w:t>
            </w:r>
            <w:r>
              <w:rPr>
                <w:rFonts w:ascii="Times New Roman" w:hAnsi="Times New Roman"/>
                <w:color w:val="000000"/>
              </w:rPr>
              <w:t>м</w:t>
            </w:r>
            <w:r>
              <w:rPr>
                <w:rFonts w:ascii="Times New Roman" w:hAnsi="Times New Roman"/>
                <w:color w:val="000000"/>
              </w:rPr>
              <w:t>плекты)</w:t>
            </w:r>
          </w:p>
        </w:tc>
      </w:tr>
      <w:tr>
        <w:trPr>
          <w:trHeight w:hRule="atLeast" w:val="20"/>
        </w:trPr>
        <w:tc>
          <w:tcPr>
            <w:tcW w:type="dxa" w:w="1291"/>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98050000">
            <w:pPr>
              <w:widowControl w:val="1"/>
              <w:ind/>
              <w:jc w:val="center"/>
              <w:rPr>
                <w:rFonts w:ascii="Times New Roman" w:hAnsi="Times New Roman"/>
                <w:color w:val="000000"/>
              </w:rPr>
            </w:pPr>
            <w:r>
              <w:rPr>
                <w:rFonts w:ascii="Times New Roman" w:hAnsi="Times New Roman"/>
                <w:color w:val="000000"/>
              </w:rPr>
              <w:t>1</w:t>
            </w:r>
          </w:p>
        </w:tc>
        <w:tc>
          <w:tcPr>
            <w:tcW w:type="dxa" w:w="1134"/>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99050000">
            <w:pPr>
              <w:widowControl w:val="1"/>
              <w:ind/>
              <w:jc w:val="center"/>
              <w:rPr>
                <w:rFonts w:ascii="Times New Roman" w:hAnsi="Times New Roman"/>
                <w:color w:val="000000"/>
              </w:rPr>
            </w:pPr>
            <w:r>
              <w:rPr>
                <w:rFonts w:ascii="Times New Roman" w:hAnsi="Times New Roman"/>
                <w:color w:val="000000"/>
              </w:rPr>
              <w:t>2</w:t>
            </w: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9A050000">
            <w:pPr>
              <w:widowControl w:val="1"/>
              <w:ind/>
              <w:jc w:val="center"/>
              <w:rPr>
                <w:rFonts w:ascii="Times New Roman" w:hAnsi="Times New Roman"/>
                <w:color w:val="000000"/>
              </w:rPr>
            </w:pPr>
            <w:r>
              <w:rPr>
                <w:rFonts w:ascii="Times New Roman" w:hAnsi="Times New Roman"/>
                <w:color w:val="000000"/>
              </w:rPr>
              <w:t>3</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vAlign w:val="center"/>
          </w:tcPr>
          <w:p w14:paraId="9B050000">
            <w:pPr>
              <w:widowControl w:val="1"/>
              <w:ind/>
              <w:jc w:val="center"/>
              <w:rPr>
                <w:rFonts w:ascii="Times New Roman" w:hAnsi="Times New Roman"/>
                <w:color w:val="000000"/>
              </w:rPr>
            </w:pPr>
            <w:r>
              <w:rPr>
                <w:rFonts w:ascii="Times New Roman" w:hAnsi="Times New Roman"/>
                <w:color w:val="000000"/>
              </w:rPr>
              <w:t>4</w:t>
            </w:r>
          </w:p>
        </w:tc>
      </w:tr>
      <w:tr>
        <w:trPr>
          <w:trHeight w:hRule="atLeast" w:val="20"/>
        </w:trPr>
        <w:tc>
          <w:tcPr>
            <w:tcW w:type="dxa" w:w="1291"/>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C050000">
            <w:pPr>
              <w:widowControl w:val="1"/>
              <w:ind/>
              <w:rPr>
                <w:rFonts w:ascii="Times New Roman" w:hAnsi="Times New Roman"/>
                <w:color w:val="000000"/>
              </w:rPr>
            </w:pPr>
            <w:r>
              <w:rPr>
                <w:rFonts w:ascii="Times New Roman" w:hAnsi="Times New Roman"/>
                <w:color w:val="000000"/>
              </w:rPr>
              <w:t>П.11, Пр</w:t>
            </w:r>
            <w:r>
              <w:rPr>
                <w:rFonts w:ascii="Times New Roman" w:hAnsi="Times New Roman"/>
                <w:color w:val="000000"/>
              </w:rPr>
              <w:t>и</w:t>
            </w:r>
            <w:r>
              <w:rPr>
                <w:rFonts w:ascii="Times New Roman" w:hAnsi="Times New Roman"/>
                <w:color w:val="000000"/>
              </w:rPr>
              <w:t>каз Ми</w:t>
            </w:r>
            <w:r>
              <w:rPr>
                <w:rFonts w:ascii="Times New Roman" w:hAnsi="Times New Roman"/>
                <w:color w:val="000000"/>
              </w:rPr>
              <w:t>н</w:t>
            </w:r>
            <w:r>
              <w:rPr>
                <w:rFonts w:ascii="Times New Roman" w:hAnsi="Times New Roman"/>
                <w:color w:val="000000"/>
              </w:rPr>
              <w:t>труда Ро</w:t>
            </w:r>
            <w:r>
              <w:rPr>
                <w:rFonts w:ascii="Times New Roman" w:hAnsi="Times New Roman"/>
                <w:color w:val="000000"/>
              </w:rPr>
              <w:t>с</w:t>
            </w:r>
            <w:r>
              <w:rPr>
                <w:rFonts w:ascii="Times New Roman" w:hAnsi="Times New Roman"/>
                <w:color w:val="000000"/>
              </w:rPr>
              <w:t>сии от 09.12.2014 № 997н</w:t>
            </w:r>
          </w:p>
        </w:tc>
        <w:tc>
          <w:tcPr>
            <w:tcW w:type="dxa" w:w="1134"/>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D050000">
            <w:pPr>
              <w:widowControl w:val="1"/>
              <w:ind/>
              <w:rPr>
                <w:rFonts w:ascii="Times New Roman" w:hAnsi="Times New Roman"/>
                <w:color w:val="000000"/>
              </w:rPr>
            </w:pPr>
            <w:r>
              <w:rPr>
                <w:rFonts w:ascii="Times New Roman" w:hAnsi="Times New Roman"/>
                <w:color w:val="000000"/>
              </w:rPr>
              <w:t>Водитель автом</w:t>
            </w:r>
            <w:r>
              <w:rPr>
                <w:rFonts w:ascii="Times New Roman" w:hAnsi="Times New Roman"/>
                <w:color w:val="000000"/>
              </w:rPr>
              <w:t>о</w:t>
            </w:r>
            <w:r>
              <w:rPr>
                <w:rFonts w:ascii="Times New Roman" w:hAnsi="Times New Roman"/>
                <w:color w:val="000000"/>
              </w:rPr>
              <w:t>биля</w:t>
            </w: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E050000">
            <w:pPr>
              <w:widowControl w:val="1"/>
              <w:ind/>
              <w:rPr>
                <w:rFonts w:ascii="Times New Roman" w:hAnsi="Times New Roman"/>
                <w:color w:val="000000"/>
              </w:rPr>
            </w:pPr>
            <w:r>
              <w:rPr>
                <w:rFonts w:ascii="Times New Roman" w:hAnsi="Times New Roman"/>
                <w:i w:val="1"/>
                <w:color w:val="000000"/>
              </w:rPr>
              <w:t>При управлении автобусом, легковым автомобилем</w:t>
            </w:r>
            <w:r>
              <w:rPr>
                <w:rFonts w:ascii="Times New Roman" w:hAnsi="Times New Roman"/>
                <w:color w:val="000000"/>
              </w:rPr>
              <w:t>:</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9F050000">
            <w:pPr>
              <w:widowControl w:val="1"/>
              <w:ind/>
              <w:rPr>
                <w:rFonts w:ascii="Times New Roman" w:hAnsi="Times New Roman"/>
                <w:color w:val="000000"/>
              </w:rPr>
            </w:pP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0050000">
            <w:pPr>
              <w:widowControl w:val="1"/>
              <w:ind/>
              <w:rPr>
                <w:rFonts w:ascii="Times New Roman" w:hAnsi="Times New Roman"/>
                <w:color w:val="000000"/>
              </w:rPr>
            </w:pPr>
            <w:r>
              <w:rPr>
                <w:rFonts w:ascii="Times New Roman" w:hAnsi="Times New Roman"/>
                <w:color w:val="000000"/>
              </w:rPr>
              <w:t>Костюм для защиты от о</w:t>
            </w:r>
            <w:r>
              <w:rPr>
                <w:rFonts w:ascii="Times New Roman" w:hAnsi="Times New Roman"/>
                <w:color w:val="000000"/>
              </w:rPr>
              <w:t>б</w:t>
            </w:r>
            <w:r>
              <w:rPr>
                <w:rFonts w:ascii="Times New Roman" w:hAnsi="Times New Roman"/>
                <w:color w:val="000000"/>
              </w:rPr>
              <w:t>щих производственных з</w:t>
            </w:r>
            <w:r>
              <w:rPr>
                <w:rFonts w:ascii="Times New Roman" w:hAnsi="Times New Roman"/>
                <w:color w:val="000000"/>
              </w:rPr>
              <w:t>а</w:t>
            </w:r>
            <w:r>
              <w:rPr>
                <w:rFonts w:ascii="Times New Roman" w:hAnsi="Times New Roman"/>
                <w:color w:val="000000"/>
              </w:rPr>
              <w:t>грязнений и механических воздействий</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1050000">
            <w:pPr>
              <w:widowControl w:val="1"/>
              <w:ind/>
              <w:rPr>
                <w:rFonts w:ascii="Times New Roman" w:hAnsi="Times New Roman"/>
                <w:color w:val="000000"/>
              </w:rPr>
            </w:pPr>
            <w:r>
              <w:rPr>
                <w:rFonts w:ascii="Times New Roman" w:hAnsi="Times New Roman"/>
                <w:color w:val="000000"/>
              </w:rPr>
              <w:t>1 шт.</w:t>
            </w: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2050000">
            <w:pPr>
              <w:widowControl w:val="1"/>
              <w:ind/>
              <w:rPr>
                <w:rFonts w:ascii="Times New Roman" w:hAnsi="Times New Roman"/>
                <w:color w:val="000000"/>
              </w:rPr>
            </w:pPr>
            <w:r>
              <w:rPr>
                <w:rFonts w:ascii="Times New Roman" w:hAnsi="Times New Roman"/>
                <w:color w:val="000000"/>
              </w:rPr>
              <w:t>Перчатки с точечным п</w:t>
            </w:r>
            <w:r>
              <w:rPr>
                <w:rFonts w:ascii="Times New Roman" w:hAnsi="Times New Roman"/>
                <w:color w:val="000000"/>
              </w:rPr>
              <w:t>о</w:t>
            </w:r>
            <w:r>
              <w:rPr>
                <w:rFonts w:ascii="Times New Roman" w:hAnsi="Times New Roman"/>
                <w:color w:val="000000"/>
              </w:rPr>
              <w:t>крытием</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3050000">
            <w:pPr>
              <w:widowControl w:val="1"/>
              <w:ind/>
              <w:rPr>
                <w:rFonts w:ascii="Times New Roman" w:hAnsi="Times New Roman"/>
                <w:color w:val="000000"/>
              </w:rPr>
            </w:pPr>
            <w:r>
              <w:rPr>
                <w:rFonts w:ascii="Times New Roman" w:hAnsi="Times New Roman"/>
                <w:color w:val="000000"/>
              </w:rPr>
              <w:t>12 пар</w:t>
            </w: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4050000">
            <w:pPr>
              <w:widowControl w:val="1"/>
              <w:ind/>
              <w:rPr>
                <w:rFonts w:ascii="Times New Roman" w:hAnsi="Times New Roman"/>
                <w:color w:val="000000"/>
              </w:rPr>
            </w:pPr>
            <w:r>
              <w:rPr>
                <w:rFonts w:ascii="Times New Roman" w:hAnsi="Times New Roman"/>
                <w:color w:val="000000"/>
              </w:rPr>
              <w:t>Перчатки резиновые или из полимерных материалов</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5050000">
            <w:pPr>
              <w:widowControl w:val="1"/>
              <w:ind/>
              <w:rPr>
                <w:rFonts w:ascii="Times New Roman" w:hAnsi="Times New Roman"/>
                <w:color w:val="000000"/>
              </w:rPr>
            </w:pPr>
            <w:r>
              <w:rPr>
                <w:rFonts w:ascii="Times New Roman" w:hAnsi="Times New Roman"/>
                <w:color w:val="000000"/>
              </w:rPr>
              <w:t>дежурные</w:t>
            </w:r>
          </w:p>
        </w:tc>
      </w:tr>
      <w:tr>
        <w:trPr>
          <w:trHeight w:hRule="atLeast" w:val="20"/>
        </w:trPr>
        <w:tc>
          <w:tcPr>
            <w:tcW w:type="dxa" w:w="129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6050000">
            <w:pPr>
              <w:widowControl w:val="1"/>
              <w:ind/>
              <w:rPr>
                <w:rFonts w:ascii="Times New Roman" w:hAnsi="Times New Roman"/>
                <w:color w:val="000000"/>
              </w:rPr>
            </w:pPr>
            <w:r>
              <w:rPr>
                <w:rFonts w:ascii="Times New Roman" w:hAnsi="Times New Roman"/>
                <w:color w:val="000000"/>
              </w:rPr>
              <w:t xml:space="preserve">Приказ </w:t>
            </w:r>
            <w:r>
              <w:rPr>
                <w:rFonts w:ascii="Times New Roman" w:hAnsi="Times New Roman"/>
                <w:color w:val="000000"/>
              </w:rPr>
              <w:t>Минздра</w:t>
            </w:r>
            <w:r>
              <w:rPr>
                <w:rFonts w:ascii="Times New Roman" w:hAnsi="Times New Roman"/>
                <w:color w:val="000000"/>
              </w:rPr>
              <w:t>в</w:t>
            </w:r>
            <w:r>
              <w:rPr>
                <w:rFonts w:ascii="Times New Roman" w:hAnsi="Times New Roman"/>
                <w:color w:val="000000"/>
              </w:rPr>
              <w:t>соцразв</w:t>
            </w:r>
            <w:r>
              <w:rPr>
                <w:rFonts w:ascii="Times New Roman" w:hAnsi="Times New Roman"/>
                <w:color w:val="000000"/>
              </w:rPr>
              <w:t>и</w:t>
            </w:r>
            <w:r>
              <w:rPr>
                <w:rFonts w:ascii="Times New Roman" w:hAnsi="Times New Roman"/>
                <w:color w:val="000000"/>
              </w:rPr>
              <w:t>тия</w:t>
            </w:r>
            <w:r>
              <w:rPr>
                <w:rFonts w:ascii="Times New Roman" w:hAnsi="Times New Roman"/>
                <w:color w:val="000000"/>
              </w:rPr>
              <w:t xml:space="preserve"> России от 20.04.2006 N 297</w:t>
            </w: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7050000">
            <w:pPr>
              <w:widowControl w:val="1"/>
              <w:ind/>
              <w:rPr>
                <w:rFonts w:ascii="Times New Roman" w:hAnsi="Times New Roman"/>
                <w:color w:val="000000"/>
              </w:rPr>
            </w:pPr>
            <w:r>
              <w:rPr>
                <w:rFonts w:ascii="Times New Roman" w:hAnsi="Times New Roman"/>
                <w:color w:val="000000"/>
              </w:rPr>
              <w:t>Жилет сигнальный</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8050000">
            <w:pPr>
              <w:widowControl w:val="1"/>
              <w:ind/>
              <w:rPr>
                <w:rFonts w:ascii="Times New Roman" w:hAnsi="Times New Roman"/>
                <w:color w:val="000000"/>
              </w:rPr>
            </w:pPr>
          </w:p>
        </w:tc>
      </w:tr>
      <w:tr>
        <w:trPr>
          <w:trHeight w:hRule="atLeast" w:val="20"/>
        </w:trPr>
        <w:tc>
          <w:tcPr>
            <w:tcW w:type="dxa" w:w="1291"/>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9050000">
            <w:pPr>
              <w:widowControl w:val="1"/>
              <w:ind/>
              <w:rPr>
                <w:rFonts w:ascii="Times New Roman" w:hAnsi="Times New Roman"/>
                <w:color w:val="000000"/>
              </w:rPr>
            </w:pPr>
            <w:r>
              <w:rPr>
                <w:rFonts w:ascii="Times New Roman" w:hAnsi="Times New Roman"/>
                <w:color w:val="000000"/>
              </w:rPr>
              <w:t>П.19, Пр</w:t>
            </w:r>
            <w:r>
              <w:rPr>
                <w:rFonts w:ascii="Times New Roman" w:hAnsi="Times New Roman"/>
                <w:color w:val="000000"/>
              </w:rPr>
              <w:t>и</w:t>
            </w:r>
            <w:r>
              <w:rPr>
                <w:rFonts w:ascii="Times New Roman" w:hAnsi="Times New Roman"/>
                <w:color w:val="000000"/>
              </w:rPr>
              <w:t>каз Ми</w:t>
            </w:r>
            <w:r>
              <w:rPr>
                <w:rFonts w:ascii="Times New Roman" w:hAnsi="Times New Roman"/>
                <w:color w:val="000000"/>
              </w:rPr>
              <w:t>н</w:t>
            </w:r>
            <w:r>
              <w:rPr>
                <w:rFonts w:ascii="Times New Roman" w:hAnsi="Times New Roman"/>
                <w:color w:val="000000"/>
              </w:rPr>
              <w:t>труда Ро</w:t>
            </w:r>
            <w:r>
              <w:rPr>
                <w:rFonts w:ascii="Times New Roman" w:hAnsi="Times New Roman"/>
                <w:color w:val="000000"/>
              </w:rPr>
              <w:t>с</w:t>
            </w:r>
            <w:r>
              <w:rPr>
                <w:rFonts w:ascii="Times New Roman" w:hAnsi="Times New Roman"/>
                <w:color w:val="000000"/>
              </w:rPr>
              <w:t>сии от 09.12.2014 № 997н</w:t>
            </w:r>
          </w:p>
        </w:tc>
        <w:tc>
          <w:tcPr>
            <w:tcW w:type="dxa" w:w="1134"/>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A050000">
            <w:pPr>
              <w:widowControl w:val="1"/>
              <w:ind/>
              <w:rPr>
                <w:rFonts w:ascii="Times New Roman" w:hAnsi="Times New Roman"/>
                <w:color w:val="000000"/>
              </w:rPr>
            </w:pPr>
            <w:r>
              <w:rPr>
                <w:rFonts w:ascii="Times New Roman" w:hAnsi="Times New Roman"/>
                <w:color w:val="000000"/>
              </w:rPr>
              <w:t>Гард</w:t>
            </w:r>
            <w:r>
              <w:rPr>
                <w:rFonts w:ascii="Times New Roman" w:hAnsi="Times New Roman"/>
                <w:color w:val="000000"/>
              </w:rPr>
              <w:t>е</w:t>
            </w:r>
            <w:r>
              <w:rPr>
                <w:rFonts w:ascii="Times New Roman" w:hAnsi="Times New Roman"/>
                <w:color w:val="000000"/>
              </w:rPr>
              <w:t>робщик</w:t>
            </w: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B050000">
            <w:pPr>
              <w:widowControl w:val="1"/>
              <w:ind/>
              <w:rPr>
                <w:rFonts w:ascii="Times New Roman" w:hAnsi="Times New Roman"/>
                <w:color w:val="000000"/>
              </w:rPr>
            </w:pPr>
            <w:r>
              <w:rPr>
                <w:rFonts w:ascii="Times New Roman" w:hAnsi="Times New Roman"/>
                <w:color w:val="000000"/>
              </w:rPr>
              <w:t>Костюм для защиты от о</w:t>
            </w:r>
            <w:r>
              <w:rPr>
                <w:rFonts w:ascii="Times New Roman" w:hAnsi="Times New Roman"/>
                <w:color w:val="000000"/>
              </w:rPr>
              <w:t>б</w:t>
            </w:r>
            <w:r>
              <w:rPr>
                <w:rFonts w:ascii="Times New Roman" w:hAnsi="Times New Roman"/>
                <w:color w:val="000000"/>
              </w:rPr>
              <w:t>щих производственных з</w:t>
            </w:r>
            <w:r>
              <w:rPr>
                <w:rFonts w:ascii="Times New Roman" w:hAnsi="Times New Roman"/>
                <w:color w:val="000000"/>
              </w:rPr>
              <w:t>а</w:t>
            </w:r>
            <w:r>
              <w:rPr>
                <w:rFonts w:ascii="Times New Roman" w:hAnsi="Times New Roman"/>
                <w:color w:val="000000"/>
              </w:rPr>
              <w:t>грязнений или</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C050000">
            <w:pPr>
              <w:widowControl w:val="1"/>
              <w:ind/>
              <w:rPr>
                <w:rFonts w:ascii="Times New Roman" w:hAnsi="Times New Roman"/>
                <w:color w:val="000000"/>
              </w:rPr>
            </w:pPr>
            <w:r>
              <w:rPr>
                <w:rFonts w:ascii="Times New Roman" w:hAnsi="Times New Roman"/>
                <w:color w:val="000000"/>
              </w:rPr>
              <w:t>1 шт.</w:t>
            </w: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D050000">
            <w:pPr>
              <w:widowControl w:val="1"/>
              <w:ind/>
              <w:rPr>
                <w:rFonts w:ascii="Times New Roman" w:hAnsi="Times New Roman"/>
                <w:color w:val="000000"/>
              </w:rPr>
            </w:pPr>
            <w:r>
              <w:rPr>
                <w:rFonts w:ascii="Times New Roman" w:hAnsi="Times New Roman"/>
                <w:color w:val="000000"/>
              </w:rPr>
              <w:t>Халат для защиты от общих производственных загря</w:t>
            </w:r>
            <w:r>
              <w:rPr>
                <w:rFonts w:ascii="Times New Roman" w:hAnsi="Times New Roman"/>
                <w:color w:val="000000"/>
              </w:rPr>
              <w:t>з</w:t>
            </w:r>
            <w:r>
              <w:rPr>
                <w:rFonts w:ascii="Times New Roman" w:hAnsi="Times New Roman"/>
                <w:color w:val="000000"/>
              </w:rPr>
              <w:t>нений</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E050000">
            <w:pPr>
              <w:widowControl w:val="1"/>
              <w:ind/>
              <w:rPr>
                <w:rFonts w:ascii="Times New Roman" w:hAnsi="Times New Roman"/>
                <w:color w:val="000000"/>
              </w:rPr>
            </w:pPr>
            <w:r>
              <w:rPr>
                <w:rFonts w:ascii="Times New Roman" w:hAnsi="Times New Roman"/>
                <w:color w:val="000000"/>
              </w:rPr>
              <w:t>1 шт.</w:t>
            </w:r>
          </w:p>
        </w:tc>
      </w:tr>
      <w:tr>
        <w:trPr>
          <w:trHeight w:hRule="atLeast" w:val="20"/>
        </w:trPr>
        <w:tc>
          <w:tcPr>
            <w:tcW w:type="dxa" w:w="1291"/>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AF050000">
            <w:pPr>
              <w:widowControl w:val="1"/>
              <w:ind/>
              <w:rPr>
                <w:rFonts w:ascii="Times New Roman" w:hAnsi="Times New Roman"/>
                <w:color w:val="000000"/>
              </w:rPr>
            </w:pPr>
            <w:r>
              <w:rPr>
                <w:rFonts w:ascii="Times New Roman" w:hAnsi="Times New Roman"/>
                <w:color w:val="000000"/>
              </w:rPr>
              <w:t>П.21, Пр</w:t>
            </w:r>
            <w:r>
              <w:rPr>
                <w:rFonts w:ascii="Times New Roman" w:hAnsi="Times New Roman"/>
                <w:color w:val="000000"/>
              </w:rPr>
              <w:t>и</w:t>
            </w:r>
            <w:r>
              <w:rPr>
                <w:rFonts w:ascii="Times New Roman" w:hAnsi="Times New Roman"/>
                <w:color w:val="000000"/>
              </w:rPr>
              <w:t>каз Ми</w:t>
            </w:r>
            <w:r>
              <w:rPr>
                <w:rFonts w:ascii="Times New Roman" w:hAnsi="Times New Roman"/>
                <w:color w:val="000000"/>
              </w:rPr>
              <w:t>н</w:t>
            </w:r>
            <w:r>
              <w:rPr>
                <w:rFonts w:ascii="Times New Roman" w:hAnsi="Times New Roman"/>
                <w:color w:val="000000"/>
              </w:rPr>
              <w:t>труда Ро</w:t>
            </w:r>
            <w:r>
              <w:rPr>
                <w:rFonts w:ascii="Times New Roman" w:hAnsi="Times New Roman"/>
                <w:color w:val="000000"/>
              </w:rPr>
              <w:t>с</w:t>
            </w:r>
            <w:r>
              <w:rPr>
                <w:rFonts w:ascii="Times New Roman" w:hAnsi="Times New Roman"/>
                <w:color w:val="000000"/>
              </w:rPr>
              <w:t>сии от 09.12.2014 № 997н</w:t>
            </w:r>
          </w:p>
        </w:tc>
        <w:tc>
          <w:tcPr>
            <w:tcW w:type="dxa" w:w="1134"/>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0050000">
            <w:pPr>
              <w:widowControl w:val="1"/>
              <w:ind/>
              <w:rPr>
                <w:rFonts w:ascii="Times New Roman" w:hAnsi="Times New Roman"/>
                <w:color w:val="000000"/>
              </w:rPr>
            </w:pPr>
            <w:r>
              <w:rPr>
                <w:rFonts w:ascii="Times New Roman" w:hAnsi="Times New Roman"/>
                <w:color w:val="000000"/>
              </w:rPr>
              <w:t>Грузчик; подсо</w:t>
            </w:r>
            <w:r>
              <w:rPr>
                <w:rFonts w:ascii="Times New Roman" w:hAnsi="Times New Roman"/>
                <w:color w:val="000000"/>
              </w:rPr>
              <w:t>б</w:t>
            </w:r>
            <w:r>
              <w:rPr>
                <w:rFonts w:ascii="Times New Roman" w:hAnsi="Times New Roman"/>
                <w:color w:val="000000"/>
              </w:rPr>
              <w:t>ный р</w:t>
            </w:r>
            <w:r>
              <w:rPr>
                <w:rFonts w:ascii="Times New Roman" w:hAnsi="Times New Roman"/>
                <w:color w:val="000000"/>
              </w:rPr>
              <w:t>а</w:t>
            </w:r>
            <w:r>
              <w:rPr>
                <w:rFonts w:ascii="Times New Roman" w:hAnsi="Times New Roman"/>
                <w:color w:val="000000"/>
              </w:rPr>
              <w:t>бочий</w:t>
            </w: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1050000">
            <w:pPr>
              <w:widowControl w:val="1"/>
              <w:ind/>
              <w:rPr>
                <w:rFonts w:ascii="Times New Roman" w:hAnsi="Times New Roman"/>
                <w:color w:val="000000"/>
              </w:rPr>
            </w:pPr>
            <w:r>
              <w:rPr>
                <w:rFonts w:ascii="Times New Roman" w:hAnsi="Times New Roman"/>
                <w:i w:val="1"/>
                <w:color w:val="000000"/>
              </w:rPr>
              <w:t>При работе с прочими гр</w:t>
            </w:r>
            <w:r>
              <w:rPr>
                <w:rFonts w:ascii="Times New Roman" w:hAnsi="Times New Roman"/>
                <w:i w:val="1"/>
                <w:color w:val="000000"/>
              </w:rPr>
              <w:t>у</w:t>
            </w:r>
            <w:r>
              <w:rPr>
                <w:rFonts w:ascii="Times New Roman" w:hAnsi="Times New Roman"/>
                <w:i w:val="1"/>
                <w:color w:val="000000"/>
              </w:rPr>
              <w:t>зами, материалами</w:t>
            </w:r>
            <w:r>
              <w:rPr>
                <w:rFonts w:ascii="Times New Roman" w:hAnsi="Times New Roman"/>
                <w:color w:val="000000"/>
              </w:rPr>
              <w:t>:</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2050000">
            <w:pPr>
              <w:widowControl w:val="1"/>
              <w:ind/>
              <w:rPr>
                <w:rFonts w:ascii="Times New Roman" w:hAnsi="Times New Roman"/>
                <w:color w:val="000000"/>
              </w:rPr>
            </w:pP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3050000">
            <w:pPr>
              <w:widowControl w:val="1"/>
              <w:ind/>
              <w:rPr>
                <w:rFonts w:ascii="Times New Roman" w:hAnsi="Times New Roman"/>
                <w:color w:val="000000"/>
              </w:rPr>
            </w:pPr>
            <w:r>
              <w:rPr>
                <w:rFonts w:ascii="Times New Roman" w:hAnsi="Times New Roman"/>
                <w:color w:val="000000"/>
              </w:rPr>
              <w:t>Костюм для защиты от о</w:t>
            </w:r>
            <w:r>
              <w:rPr>
                <w:rFonts w:ascii="Times New Roman" w:hAnsi="Times New Roman"/>
                <w:color w:val="000000"/>
              </w:rPr>
              <w:t>б</w:t>
            </w:r>
            <w:r>
              <w:rPr>
                <w:rFonts w:ascii="Times New Roman" w:hAnsi="Times New Roman"/>
                <w:color w:val="000000"/>
              </w:rPr>
              <w:t>щих производственных з</w:t>
            </w:r>
            <w:r>
              <w:rPr>
                <w:rFonts w:ascii="Times New Roman" w:hAnsi="Times New Roman"/>
                <w:color w:val="000000"/>
              </w:rPr>
              <w:t>а</w:t>
            </w:r>
            <w:r>
              <w:rPr>
                <w:rFonts w:ascii="Times New Roman" w:hAnsi="Times New Roman"/>
                <w:color w:val="000000"/>
              </w:rPr>
              <w:t>грязнений и механических воздействий</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4050000">
            <w:pPr>
              <w:widowControl w:val="1"/>
              <w:ind/>
              <w:rPr>
                <w:rFonts w:ascii="Times New Roman" w:hAnsi="Times New Roman"/>
                <w:color w:val="000000"/>
              </w:rPr>
            </w:pPr>
            <w:r>
              <w:rPr>
                <w:rFonts w:ascii="Times New Roman" w:hAnsi="Times New Roman"/>
                <w:color w:val="000000"/>
              </w:rPr>
              <w:t>1 шт.</w:t>
            </w: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5050000">
            <w:pPr>
              <w:widowControl w:val="1"/>
              <w:ind/>
              <w:rPr>
                <w:rFonts w:ascii="Times New Roman" w:hAnsi="Times New Roman"/>
                <w:color w:val="000000"/>
              </w:rPr>
            </w:pPr>
            <w:r>
              <w:rPr>
                <w:rFonts w:ascii="Times New Roman" w:hAnsi="Times New Roman"/>
                <w:color w:val="000000"/>
              </w:rPr>
              <w:t>Перчатки с полимерным покрытием</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6050000">
            <w:pPr>
              <w:widowControl w:val="1"/>
              <w:ind/>
              <w:rPr>
                <w:rFonts w:ascii="Times New Roman" w:hAnsi="Times New Roman"/>
                <w:color w:val="000000"/>
              </w:rPr>
            </w:pPr>
            <w:r>
              <w:rPr>
                <w:rFonts w:ascii="Times New Roman" w:hAnsi="Times New Roman"/>
                <w:color w:val="000000"/>
              </w:rPr>
              <w:t>12 пар</w:t>
            </w:r>
          </w:p>
        </w:tc>
      </w:tr>
      <w:tr>
        <w:trPr>
          <w:trHeight w:hRule="atLeast" w:val="20"/>
        </w:trPr>
        <w:tc>
          <w:tcPr>
            <w:tcW w:type="dxa" w:w="1291"/>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7050000">
            <w:pPr>
              <w:widowControl w:val="1"/>
              <w:ind/>
              <w:rPr>
                <w:rFonts w:ascii="Times New Roman" w:hAnsi="Times New Roman"/>
                <w:color w:val="000000"/>
              </w:rPr>
            </w:pPr>
            <w:r>
              <w:rPr>
                <w:rFonts w:ascii="Times New Roman" w:hAnsi="Times New Roman"/>
                <w:color w:val="000000"/>
              </w:rPr>
              <w:t>П.23, Пр</w:t>
            </w:r>
            <w:r>
              <w:rPr>
                <w:rFonts w:ascii="Times New Roman" w:hAnsi="Times New Roman"/>
                <w:color w:val="000000"/>
              </w:rPr>
              <w:t>и</w:t>
            </w:r>
            <w:r>
              <w:rPr>
                <w:rFonts w:ascii="Times New Roman" w:hAnsi="Times New Roman"/>
                <w:color w:val="000000"/>
              </w:rPr>
              <w:t>каз Ми</w:t>
            </w:r>
            <w:r>
              <w:rPr>
                <w:rFonts w:ascii="Times New Roman" w:hAnsi="Times New Roman"/>
                <w:color w:val="000000"/>
              </w:rPr>
              <w:t>н</w:t>
            </w:r>
            <w:r>
              <w:rPr>
                <w:rFonts w:ascii="Times New Roman" w:hAnsi="Times New Roman"/>
                <w:color w:val="000000"/>
              </w:rPr>
              <w:t>труда Ро</w:t>
            </w:r>
            <w:r>
              <w:rPr>
                <w:rFonts w:ascii="Times New Roman" w:hAnsi="Times New Roman"/>
                <w:color w:val="000000"/>
              </w:rPr>
              <w:t>с</w:t>
            </w:r>
            <w:r>
              <w:rPr>
                <w:rFonts w:ascii="Times New Roman" w:hAnsi="Times New Roman"/>
                <w:color w:val="000000"/>
              </w:rPr>
              <w:t>сии от 09.12.2014 № 997н</w:t>
            </w:r>
          </w:p>
        </w:tc>
        <w:tc>
          <w:tcPr>
            <w:tcW w:type="dxa" w:w="1134"/>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8050000">
            <w:pPr>
              <w:widowControl w:val="1"/>
              <w:ind/>
              <w:rPr>
                <w:rFonts w:ascii="Times New Roman" w:hAnsi="Times New Roman"/>
                <w:color w:val="000000"/>
              </w:rPr>
            </w:pPr>
            <w:r>
              <w:rPr>
                <w:rFonts w:ascii="Times New Roman" w:hAnsi="Times New Roman"/>
                <w:color w:val="000000"/>
              </w:rPr>
              <w:t>Дворник</w:t>
            </w: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9050000">
            <w:pPr>
              <w:widowControl w:val="1"/>
              <w:ind/>
              <w:rPr>
                <w:rFonts w:ascii="Times New Roman" w:hAnsi="Times New Roman"/>
                <w:color w:val="000000"/>
              </w:rPr>
            </w:pPr>
            <w:r>
              <w:rPr>
                <w:rFonts w:ascii="Times New Roman" w:hAnsi="Times New Roman"/>
                <w:color w:val="000000"/>
              </w:rPr>
              <w:t>Костюм для защиты от о</w:t>
            </w:r>
            <w:r>
              <w:rPr>
                <w:rFonts w:ascii="Times New Roman" w:hAnsi="Times New Roman"/>
                <w:color w:val="000000"/>
              </w:rPr>
              <w:t>б</w:t>
            </w:r>
            <w:r>
              <w:rPr>
                <w:rFonts w:ascii="Times New Roman" w:hAnsi="Times New Roman"/>
                <w:color w:val="000000"/>
              </w:rPr>
              <w:t>щих производственных з</w:t>
            </w:r>
            <w:r>
              <w:rPr>
                <w:rFonts w:ascii="Times New Roman" w:hAnsi="Times New Roman"/>
                <w:color w:val="000000"/>
              </w:rPr>
              <w:t>а</w:t>
            </w:r>
            <w:r>
              <w:rPr>
                <w:rFonts w:ascii="Times New Roman" w:hAnsi="Times New Roman"/>
                <w:color w:val="000000"/>
              </w:rPr>
              <w:t>грязнений и механических воздействий</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A050000">
            <w:pPr>
              <w:widowControl w:val="1"/>
              <w:ind/>
              <w:rPr>
                <w:rFonts w:ascii="Times New Roman" w:hAnsi="Times New Roman"/>
                <w:color w:val="000000"/>
              </w:rPr>
            </w:pPr>
            <w:r>
              <w:rPr>
                <w:rFonts w:ascii="Times New Roman" w:hAnsi="Times New Roman"/>
                <w:color w:val="000000"/>
              </w:rPr>
              <w:t>1 шт.</w:t>
            </w: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B050000">
            <w:pPr>
              <w:widowControl w:val="1"/>
              <w:ind/>
              <w:rPr>
                <w:rFonts w:ascii="Times New Roman" w:hAnsi="Times New Roman"/>
                <w:color w:val="000000"/>
              </w:rPr>
            </w:pPr>
            <w:r>
              <w:rPr>
                <w:rFonts w:ascii="Times New Roman" w:hAnsi="Times New Roman"/>
                <w:color w:val="000000"/>
              </w:rPr>
              <w:t>Фартук из полимерных м</w:t>
            </w:r>
            <w:r>
              <w:rPr>
                <w:rFonts w:ascii="Times New Roman" w:hAnsi="Times New Roman"/>
                <w:color w:val="000000"/>
              </w:rPr>
              <w:t>а</w:t>
            </w:r>
            <w:r>
              <w:rPr>
                <w:rFonts w:ascii="Times New Roman" w:hAnsi="Times New Roman"/>
                <w:color w:val="000000"/>
              </w:rPr>
              <w:t>териалов с нагрудником</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C050000">
            <w:pPr>
              <w:widowControl w:val="1"/>
              <w:ind/>
              <w:rPr>
                <w:rFonts w:ascii="Times New Roman" w:hAnsi="Times New Roman"/>
                <w:color w:val="000000"/>
              </w:rPr>
            </w:pPr>
            <w:r>
              <w:rPr>
                <w:rFonts w:ascii="Times New Roman" w:hAnsi="Times New Roman"/>
                <w:color w:val="000000"/>
              </w:rPr>
              <w:t>2 шт.</w:t>
            </w: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D050000">
            <w:pPr>
              <w:widowControl w:val="1"/>
              <w:ind/>
              <w:rPr>
                <w:rFonts w:ascii="Times New Roman" w:hAnsi="Times New Roman"/>
                <w:color w:val="000000"/>
              </w:rPr>
            </w:pPr>
            <w:r>
              <w:rPr>
                <w:rFonts w:ascii="Times New Roman" w:hAnsi="Times New Roman"/>
                <w:color w:val="000000"/>
              </w:rPr>
              <w:t>Сапоги резиновые с з</w:t>
            </w:r>
            <w:r>
              <w:rPr>
                <w:rFonts w:ascii="Times New Roman" w:hAnsi="Times New Roman"/>
                <w:color w:val="000000"/>
              </w:rPr>
              <w:t>а</w:t>
            </w:r>
            <w:r>
              <w:rPr>
                <w:rFonts w:ascii="Times New Roman" w:hAnsi="Times New Roman"/>
                <w:color w:val="000000"/>
              </w:rPr>
              <w:t xml:space="preserve">щитным </w:t>
            </w:r>
            <w:r>
              <w:rPr>
                <w:rFonts w:ascii="Times New Roman" w:hAnsi="Times New Roman"/>
                <w:color w:val="000000"/>
              </w:rPr>
              <w:t>подноском</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E050000">
            <w:pPr>
              <w:widowControl w:val="1"/>
              <w:ind/>
              <w:rPr>
                <w:rFonts w:ascii="Times New Roman" w:hAnsi="Times New Roman"/>
                <w:color w:val="000000"/>
              </w:rPr>
            </w:pPr>
            <w:r>
              <w:rPr>
                <w:rFonts w:ascii="Times New Roman" w:hAnsi="Times New Roman"/>
                <w:color w:val="000000"/>
              </w:rPr>
              <w:t>1 пара</w:t>
            </w: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BF050000">
            <w:pPr>
              <w:widowControl w:val="1"/>
              <w:ind/>
              <w:rPr>
                <w:rFonts w:ascii="Times New Roman" w:hAnsi="Times New Roman"/>
                <w:color w:val="000000"/>
              </w:rPr>
            </w:pPr>
            <w:r>
              <w:rPr>
                <w:rFonts w:ascii="Times New Roman" w:hAnsi="Times New Roman"/>
                <w:color w:val="000000"/>
              </w:rPr>
              <w:t>Перчатки с полимерным покрытием</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0050000">
            <w:pPr>
              <w:widowControl w:val="1"/>
              <w:ind/>
              <w:rPr>
                <w:rFonts w:ascii="Times New Roman" w:hAnsi="Times New Roman"/>
                <w:color w:val="000000"/>
              </w:rPr>
            </w:pPr>
            <w:r>
              <w:rPr>
                <w:rFonts w:ascii="Times New Roman" w:hAnsi="Times New Roman"/>
                <w:color w:val="000000"/>
              </w:rPr>
              <w:t>6 пар</w:t>
            </w:r>
          </w:p>
        </w:tc>
      </w:tr>
      <w:tr>
        <w:trPr>
          <w:trHeight w:hRule="atLeast" w:val="20"/>
        </w:trPr>
        <w:tc>
          <w:tcPr>
            <w:tcW w:type="dxa" w:w="1291"/>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1050000">
            <w:pPr>
              <w:widowControl w:val="1"/>
              <w:ind/>
              <w:rPr>
                <w:rFonts w:ascii="Times New Roman" w:hAnsi="Times New Roman"/>
                <w:color w:val="000000"/>
              </w:rPr>
            </w:pPr>
            <w:r>
              <w:rPr>
                <w:rFonts w:ascii="Times New Roman" w:hAnsi="Times New Roman"/>
                <w:color w:val="000000"/>
              </w:rPr>
              <w:t>Примеч.</w:t>
            </w: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2050000">
            <w:pPr>
              <w:widowControl w:val="1"/>
              <w:ind/>
              <w:rPr>
                <w:rFonts w:ascii="Times New Roman" w:hAnsi="Times New Roman"/>
                <w:i w:val="1"/>
                <w:color w:val="000000"/>
              </w:rPr>
            </w:pPr>
            <w:r>
              <w:rPr>
                <w:rFonts w:ascii="Times New Roman" w:hAnsi="Times New Roman"/>
                <w:i w:val="1"/>
                <w:color w:val="000000"/>
              </w:rPr>
              <w:t>При выполнении наружных работ зимой</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3050000">
            <w:pPr>
              <w:widowControl w:val="1"/>
              <w:ind/>
              <w:rPr>
                <w:rFonts w:ascii="Times New Roman" w:hAnsi="Times New Roman"/>
                <w:color w:val="000000"/>
              </w:rPr>
            </w:pP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4050000">
            <w:pPr>
              <w:widowControl w:val="1"/>
              <w:ind/>
              <w:rPr>
                <w:rFonts w:ascii="Times New Roman" w:hAnsi="Times New Roman"/>
                <w:color w:val="000000"/>
              </w:rPr>
            </w:pPr>
            <w:r>
              <w:rPr>
                <w:rFonts w:ascii="Times New Roman" w:hAnsi="Times New Roman"/>
                <w:color w:val="000000"/>
              </w:rPr>
              <w:t>Куртка для защиты от о</w:t>
            </w:r>
            <w:r>
              <w:rPr>
                <w:rFonts w:ascii="Times New Roman" w:hAnsi="Times New Roman"/>
                <w:color w:val="000000"/>
              </w:rPr>
              <w:t>б</w:t>
            </w:r>
            <w:r>
              <w:rPr>
                <w:rFonts w:ascii="Times New Roman" w:hAnsi="Times New Roman"/>
                <w:color w:val="000000"/>
              </w:rPr>
              <w:t>щих производственных з</w:t>
            </w:r>
            <w:r>
              <w:rPr>
                <w:rFonts w:ascii="Times New Roman" w:hAnsi="Times New Roman"/>
                <w:color w:val="000000"/>
              </w:rPr>
              <w:t>а</w:t>
            </w:r>
            <w:r>
              <w:rPr>
                <w:rFonts w:ascii="Times New Roman" w:hAnsi="Times New Roman"/>
                <w:color w:val="000000"/>
              </w:rPr>
              <w:t>грязнений и механических воздействий на утепляющей прокладке</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5050000">
            <w:pPr>
              <w:widowControl w:val="1"/>
              <w:ind/>
              <w:rPr>
                <w:rFonts w:ascii="Times New Roman" w:hAnsi="Times New Roman"/>
                <w:color w:val="000000"/>
              </w:rPr>
            </w:pPr>
            <w:r>
              <w:rPr>
                <w:rFonts w:ascii="Times New Roman" w:hAnsi="Times New Roman"/>
                <w:color w:val="000000"/>
              </w:rPr>
              <w:t xml:space="preserve">1 шт. </w:t>
            </w:r>
          </w:p>
          <w:p w14:paraId="C6050000">
            <w:pPr>
              <w:widowControl w:val="1"/>
              <w:ind/>
              <w:rPr>
                <w:rFonts w:ascii="Times New Roman" w:hAnsi="Times New Roman"/>
                <w:color w:val="000000"/>
              </w:rPr>
            </w:pPr>
            <w:r>
              <w:rPr>
                <w:rFonts w:ascii="Times New Roman" w:hAnsi="Times New Roman"/>
                <w:color w:val="000000"/>
              </w:rPr>
              <w:t>на 2,5 года</w:t>
            </w: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7050000">
            <w:pPr>
              <w:widowControl w:val="1"/>
              <w:ind/>
              <w:rPr>
                <w:rFonts w:ascii="Times New Roman" w:hAnsi="Times New Roman"/>
                <w:i w:val="1"/>
                <w:color w:val="000000"/>
              </w:rPr>
            </w:pPr>
            <w:r>
              <w:rPr>
                <w:rFonts w:ascii="Times New Roman" w:hAnsi="Times New Roman"/>
                <w:i w:val="1"/>
                <w:color w:val="000000"/>
              </w:rPr>
              <w:t>При наружных работах для защиты от атмосферных осадков дополнительно:</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8050000">
            <w:pPr>
              <w:widowControl w:val="1"/>
              <w:ind/>
              <w:rPr>
                <w:rFonts w:ascii="Times New Roman" w:hAnsi="Times New Roman"/>
                <w:color w:val="000000"/>
              </w:rPr>
            </w:pP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9050000">
            <w:pPr>
              <w:widowControl w:val="1"/>
              <w:ind/>
              <w:rPr>
                <w:rFonts w:ascii="Times New Roman" w:hAnsi="Times New Roman"/>
                <w:color w:val="000000"/>
              </w:rPr>
            </w:pPr>
            <w:r>
              <w:rPr>
                <w:rFonts w:ascii="Times New Roman" w:hAnsi="Times New Roman"/>
                <w:color w:val="000000"/>
              </w:rPr>
              <w:t>Плащ для защиты от воды или костюм для защиты от воды</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A050000">
            <w:pPr>
              <w:widowControl w:val="1"/>
              <w:ind/>
              <w:rPr>
                <w:rFonts w:ascii="Times New Roman" w:hAnsi="Times New Roman"/>
                <w:color w:val="000000"/>
              </w:rPr>
            </w:pPr>
            <w:r>
              <w:rPr>
                <w:rFonts w:ascii="Times New Roman" w:hAnsi="Times New Roman"/>
                <w:color w:val="000000"/>
              </w:rPr>
              <w:t>1 на 2 года</w:t>
            </w:r>
          </w:p>
        </w:tc>
      </w:tr>
      <w:tr>
        <w:trPr>
          <w:trHeight w:hRule="atLeast" w:val="20"/>
        </w:trPr>
        <w:tc>
          <w:tcPr>
            <w:tcW w:type="dxa" w:w="1291"/>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B050000">
            <w:pPr>
              <w:widowControl w:val="1"/>
              <w:ind/>
              <w:rPr>
                <w:rFonts w:ascii="Times New Roman" w:hAnsi="Times New Roman"/>
                <w:color w:val="000000"/>
              </w:rPr>
            </w:pPr>
            <w:r>
              <w:rPr>
                <w:rFonts w:ascii="Times New Roman" w:hAnsi="Times New Roman"/>
                <w:color w:val="000000"/>
              </w:rPr>
              <w:t>П.30, Пр</w:t>
            </w:r>
            <w:r>
              <w:rPr>
                <w:rFonts w:ascii="Times New Roman" w:hAnsi="Times New Roman"/>
                <w:color w:val="000000"/>
              </w:rPr>
              <w:t>и</w:t>
            </w:r>
            <w:r>
              <w:rPr>
                <w:rFonts w:ascii="Times New Roman" w:hAnsi="Times New Roman"/>
                <w:color w:val="000000"/>
              </w:rPr>
              <w:t>каз Ми</w:t>
            </w:r>
            <w:r>
              <w:rPr>
                <w:rFonts w:ascii="Times New Roman" w:hAnsi="Times New Roman"/>
                <w:color w:val="000000"/>
              </w:rPr>
              <w:t>н</w:t>
            </w:r>
            <w:r>
              <w:rPr>
                <w:rFonts w:ascii="Times New Roman" w:hAnsi="Times New Roman"/>
                <w:color w:val="000000"/>
              </w:rPr>
              <w:t>труда Ро</w:t>
            </w:r>
            <w:r>
              <w:rPr>
                <w:rFonts w:ascii="Times New Roman" w:hAnsi="Times New Roman"/>
                <w:color w:val="000000"/>
              </w:rPr>
              <w:t>с</w:t>
            </w:r>
            <w:r>
              <w:rPr>
                <w:rFonts w:ascii="Times New Roman" w:hAnsi="Times New Roman"/>
                <w:color w:val="000000"/>
              </w:rPr>
              <w:t xml:space="preserve">сии от </w:t>
            </w:r>
            <w:r>
              <w:rPr>
                <w:rFonts w:ascii="Times New Roman" w:hAnsi="Times New Roman"/>
                <w:color w:val="000000"/>
              </w:rPr>
              <w:t>09.12.2014 № 997н</w:t>
            </w:r>
          </w:p>
        </w:tc>
        <w:tc>
          <w:tcPr>
            <w:tcW w:type="dxa" w:w="1134"/>
            <w:vMerge w:val="restart"/>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C050000">
            <w:pPr>
              <w:widowControl w:val="1"/>
              <w:ind/>
              <w:rPr>
                <w:rFonts w:ascii="Times New Roman" w:hAnsi="Times New Roman"/>
                <w:color w:val="000000"/>
              </w:rPr>
            </w:pPr>
            <w:r>
              <w:rPr>
                <w:rFonts w:ascii="Times New Roman" w:hAnsi="Times New Roman"/>
                <w:color w:val="000000"/>
              </w:rPr>
              <w:t>Заведу</w:t>
            </w:r>
            <w:r>
              <w:rPr>
                <w:rFonts w:ascii="Times New Roman" w:hAnsi="Times New Roman"/>
                <w:color w:val="000000"/>
              </w:rPr>
              <w:t>ю</w:t>
            </w:r>
            <w:r>
              <w:rPr>
                <w:rFonts w:ascii="Times New Roman" w:hAnsi="Times New Roman"/>
                <w:color w:val="000000"/>
              </w:rPr>
              <w:t>щий би</w:t>
            </w:r>
            <w:r>
              <w:rPr>
                <w:rFonts w:ascii="Times New Roman" w:hAnsi="Times New Roman"/>
                <w:color w:val="000000"/>
              </w:rPr>
              <w:t>б</w:t>
            </w:r>
            <w:r>
              <w:rPr>
                <w:rFonts w:ascii="Times New Roman" w:hAnsi="Times New Roman"/>
                <w:color w:val="000000"/>
              </w:rPr>
              <w:t>лиотекой; библи</w:t>
            </w:r>
            <w:r>
              <w:rPr>
                <w:rFonts w:ascii="Times New Roman" w:hAnsi="Times New Roman"/>
                <w:color w:val="000000"/>
              </w:rPr>
              <w:t>о</w:t>
            </w:r>
            <w:r>
              <w:rPr>
                <w:rFonts w:ascii="Times New Roman" w:hAnsi="Times New Roman"/>
                <w:color w:val="000000"/>
              </w:rPr>
              <w:t>текарь</w:t>
            </w: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D050000">
            <w:pPr>
              <w:widowControl w:val="1"/>
              <w:ind/>
              <w:rPr>
                <w:rFonts w:ascii="Times New Roman" w:hAnsi="Times New Roman"/>
                <w:color w:val="000000"/>
              </w:rPr>
            </w:pPr>
            <w:r>
              <w:rPr>
                <w:rFonts w:ascii="Times New Roman" w:hAnsi="Times New Roman"/>
                <w:color w:val="000000"/>
              </w:rPr>
              <w:t>Костюм для защиты от о</w:t>
            </w:r>
            <w:r>
              <w:rPr>
                <w:rFonts w:ascii="Times New Roman" w:hAnsi="Times New Roman"/>
                <w:color w:val="000000"/>
              </w:rPr>
              <w:t>б</w:t>
            </w:r>
            <w:r>
              <w:rPr>
                <w:rFonts w:ascii="Times New Roman" w:hAnsi="Times New Roman"/>
                <w:color w:val="000000"/>
              </w:rPr>
              <w:t>щих производственных з</w:t>
            </w:r>
            <w:r>
              <w:rPr>
                <w:rFonts w:ascii="Times New Roman" w:hAnsi="Times New Roman"/>
                <w:color w:val="000000"/>
              </w:rPr>
              <w:t>а</w:t>
            </w:r>
            <w:r>
              <w:rPr>
                <w:rFonts w:ascii="Times New Roman" w:hAnsi="Times New Roman"/>
                <w:color w:val="000000"/>
              </w:rPr>
              <w:t>грязнений и механических воздействий или</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E050000">
            <w:pPr>
              <w:widowControl w:val="1"/>
              <w:ind/>
              <w:rPr>
                <w:rFonts w:ascii="Times New Roman" w:hAnsi="Times New Roman"/>
                <w:color w:val="000000"/>
              </w:rPr>
            </w:pPr>
            <w:r>
              <w:rPr>
                <w:rFonts w:ascii="Times New Roman" w:hAnsi="Times New Roman"/>
                <w:color w:val="000000"/>
              </w:rPr>
              <w:t>1 шт.</w:t>
            </w:r>
          </w:p>
        </w:tc>
      </w:tr>
      <w:tr>
        <w:trPr>
          <w:trHeight w:hRule="atLeast" w:val="20"/>
        </w:trPr>
        <w:tc>
          <w:tcPr>
            <w:tcW w:type="dxa" w:w="1291"/>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1134"/>
            <w:gridSpan w:val="1"/>
            <w:vMerge w:val="continue"/>
            <w:tcBorders>
              <w:top w:color="000000" w:sz="4" w:val="single"/>
              <w:left w:color="000000" w:sz="4" w:val="single"/>
              <w:bottom w:color="000000" w:sz="4" w:val="single"/>
              <w:right w:color="000000" w:sz="4" w:val="single"/>
            </w:tcBorders>
            <w:tcMar>
              <w:top w:type="dxa" w:w="15"/>
              <w:left w:type="dxa" w:w="15"/>
              <w:bottom w:type="dxa" w:w="15"/>
              <w:right w:type="dxa" w:w="15"/>
            </w:tcMar>
          </w:tcP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F050000">
            <w:pPr>
              <w:widowControl w:val="1"/>
              <w:ind/>
              <w:rPr>
                <w:rFonts w:ascii="Times New Roman" w:hAnsi="Times New Roman"/>
                <w:color w:val="000000"/>
              </w:rPr>
            </w:pPr>
            <w:r>
              <w:rPr>
                <w:rFonts w:ascii="Times New Roman" w:hAnsi="Times New Roman"/>
                <w:color w:val="000000"/>
              </w:rPr>
              <w:t>Халат для защиты от общих производственных загря</w:t>
            </w:r>
            <w:r>
              <w:rPr>
                <w:rFonts w:ascii="Times New Roman" w:hAnsi="Times New Roman"/>
                <w:color w:val="000000"/>
              </w:rPr>
              <w:t>з</w:t>
            </w:r>
            <w:r>
              <w:rPr>
                <w:rFonts w:ascii="Times New Roman" w:hAnsi="Times New Roman"/>
                <w:color w:val="000000"/>
              </w:rPr>
              <w:t>нений и механических во</w:t>
            </w:r>
            <w:r>
              <w:rPr>
                <w:rFonts w:ascii="Times New Roman" w:hAnsi="Times New Roman"/>
                <w:color w:val="000000"/>
              </w:rPr>
              <w:t>з</w:t>
            </w:r>
            <w:r>
              <w:rPr>
                <w:rFonts w:ascii="Times New Roman" w:hAnsi="Times New Roman"/>
                <w:color w:val="000000"/>
              </w:rPr>
              <w:t>действий</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0050000">
            <w:pPr>
              <w:widowControl w:val="1"/>
              <w:ind/>
              <w:rPr>
                <w:rFonts w:ascii="Times New Roman" w:hAnsi="Times New Roman"/>
                <w:color w:val="000000"/>
              </w:rPr>
            </w:pPr>
            <w:r>
              <w:rPr>
                <w:rFonts w:ascii="Times New Roman" w:hAnsi="Times New Roman"/>
                <w:color w:val="000000"/>
              </w:rPr>
              <w:t>1 шт.</w:t>
            </w:r>
          </w:p>
        </w:tc>
      </w:tr>
      <w:tr>
        <w:trPr>
          <w:trHeight w:hRule="atLeast" w:val="20"/>
        </w:trPr>
        <w:tc>
          <w:tcPr>
            <w:tcW w:type="dxa" w:w="1291"/>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1050000">
            <w:pPr>
              <w:widowControl w:val="1"/>
              <w:ind/>
              <w:rPr>
                <w:rFonts w:ascii="Times New Roman" w:hAnsi="Times New Roman"/>
                <w:color w:val="000000"/>
              </w:rPr>
            </w:pPr>
            <w:r>
              <w:rPr>
                <w:rFonts w:ascii="Times New Roman" w:hAnsi="Times New Roman"/>
                <w:color w:val="000000"/>
              </w:rPr>
              <w:t>…</w:t>
            </w:r>
          </w:p>
        </w:tc>
        <w:tc>
          <w:tcPr>
            <w:tcW w:type="dxa" w:w="1134"/>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2050000">
            <w:pPr>
              <w:widowControl w:val="1"/>
              <w:ind/>
              <w:rPr>
                <w:rFonts w:ascii="Times New Roman" w:hAnsi="Times New Roman"/>
                <w:color w:val="000000"/>
              </w:rPr>
            </w:pPr>
            <w:r>
              <w:rPr>
                <w:rFonts w:ascii="Times New Roman" w:hAnsi="Times New Roman"/>
                <w:color w:val="000000"/>
              </w:rPr>
              <w:t>…</w:t>
            </w:r>
          </w:p>
        </w:tc>
        <w:tc>
          <w:tcPr>
            <w:tcW w:type="dxa" w:w="297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3050000">
            <w:pPr>
              <w:widowControl w:val="1"/>
              <w:ind/>
              <w:rPr>
                <w:rFonts w:ascii="Times New Roman" w:hAnsi="Times New Roman"/>
                <w:color w:val="000000"/>
              </w:rPr>
            </w:pPr>
            <w:r>
              <w:rPr>
                <w:rFonts w:ascii="Times New Roman" w:hAnsi="Times New Roman"/>
                <w:color w:val="000000"/>
              </w:rPr>
              <w:t>…</w:t>
            </w:r>
          </w:p>
        </w:tc>
        <w:tc>
          <w:tcPr>
            <w:tcW w:type="dxa" w:w="1417"/>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4050000">
            <w:pPr>
              <w:widowControl w:val="1"/>
              <w:ind/>
              <w:rPr>
                <w:rFonts w:ascii="Times New Roman" w:hAnsi="Times New Roman"/>
                <w:color w:val="000000"/>
              </w:rPr>
            </w:pPr>
            <w:r>
              <w:rPr>
                <w:rFonts w:ascii="Times New Roman" w:hAnsi="Times New Roman"/>
                <w:color w:val="000000"/>
              </w:rPr>
              <w:t>…</w:t>
            </w:r>
          </w:p>
        </w:tc>
      </w:tr>
    </w:tbl>
    <w:p w14:paraId="D5050000">
      <w:pPr>
        <w:pStyle w:val="Style_13"/>
        <w:widowControl w:val="1"/>
        <w:tabs>
          <w:tab w:leader="none" w:pos="560" w:val="left"/>
        </w:tabs>
        <w:spacing w:after="0" w:line="240" w:lineRule="auto"/>
        <w:ind w:firstLine="0" w:left="0"/>
        <w:rPr>
          <w:rStyle w:val="Style_26_ch"/>
          <w:color w:val="000000"/>
          <w:sz w:val="24"/>
        </w:rPr>
      </w:pPr>
      <w:bookmarkStart w:id="36" w:name="bookmark79"/>
      <w:r>
        <w:rPr>
          <w:rStyle w:val="Style_26_ch"/>
          <w:color w:val="000000"/>
          <w:sz w:val="24"/>
        </w:rPr>
        <w:t>Примечание: К специальной одежде не относится «сан</w:t>
      </w:r>
      <w:r>
        <w:rPr>
          <w:rStyle w:val="Style_26_ch"/>
          <w:color w:val="000000"/>
          <w:sz w:val="24"/>
        </w:rPr>
        <w:t>и</w:t>
      </w:r>
      <w:r>
        <w:rPr>
          <w:rStyle w:val="Style_26_ch"/>
          <w:color w:val="000000"/>
          <w:sz w:val="24"/>
        </w:rPr>
        <w:t>тарная одежда», «защитная одежда», «одежда для рабо</w:t>
      </w:r>
      <w:r>
        <w:rPr>
          <w:rStyle w:val="Style_26_ch"/>
          <w:color w:val="000000"/>
          <w:sz w:val="24"/>
        </w:rPr>
        <w:t>т</w:t>
      </w:r>
      <w:r>
        <w:rPr>
          <w:rStyle w:val="Style_26_ch"/>
          <w:color w:val="000000"/>
          <w:sz w:val="24"/>
        </w:rPr>
        <w:t>ников», которую предписывают или рекомендуют выдавать согласно санитарно-гигиенических требований. Такую од</w:t>
      </w:r>
      <w:r>
        <w:rPr>
          <w:rStyle w:val="Style_26_ch"/>
          <w:color w:val="000000"/>
          <w:sz w:val="24"/>
        </w:rPr>
        <w:t>е</w:t>
      </w:r>
      <w:r>
        <w:rPr>
          <w:rStyle w:val="Style_26_ch"/>
          <w:color w:val="000000"/>
          <w:sz w:val="24"/>
        </w:rPr>
        <w:t>жду в данную таблицу, личные карточки не вносят.</w:t>
      </w:r>
    </w:p>
    <w:p w14:paraId="D6050000">
      <w:pPr>
        <w:pStyle w:val="Style_13"/>
        <w:widowControl w:val="1"/>
        <w:tabs>
          <w:tab w:leader="none" w:pos="560" w:val="left"/>
        </w:tabs>
        <w:spacing w:after="0" w:line="240" w:lineRule="auto"/>
        <w:ind w:firstLine="0" w:left="0"/>
        <w:rPr>
          <w:rStyle w:val="Style_26_ch"/>
          <w:color w:val="000000"/>
          <w:sz w:val="24"/>
        </w:rPr>
      </w:pPr>
      <w:r>
        <w:rPr>
          <w:rStyle w:val="Style_26_ch"/>
          <w:color w:val="000000"/>
          <w:sz w:val="24"/>
        </w:rPr>
        <w:t>(пример. СП 2.4.3648-20. Пункт 3.1.9. Воспитатели и п</w:t>
      </w:r>
      <w:r>
        <w:rPr>
          <w:rStyle w:val="Style_26_ch"/>
          <w:color w:val="000000"/>
          <w:sz w:val="24"/>
        </w:rPr>
        <w:t>о</w:t>
      </w:r>
      <w:r>
        <w:rPr>
          <w:rStyle w:val="Style_26_ch"/>
          <w:color w:val="000000"/>
          <w:sz w:val="24"/>
        </w:rPr>
        <w:t xml:space="preserve">мощники воспитателя обеспечиваются </w:t>
      </w:r>
      <w:r>
        <w:rPr>
          <w:rStyle w:val="Style_26_ch"/>
          <w:color w:val="000000"/>
          <w:sz w:val="24"/>
          <w:u w:val="single"/>
        </w:rPr>
        <w:t>санитарной</w:t>
      </w:r>
      <w:r>
        <w:rPr>
          <w:rStyle w:val="Style_26_ch"/>
          <w:color w:val="000000"/>
          <w:sz w:val="24"/>
        </w:rPr>
        <w:t xml:space="preserve"> одеждой из расчета не менее 2 комплектов на 1 человека. У помощника воспитателя дополнительно должны быть: фартук, колпак или косынка для надевания во время раздачи пищи, фартук для мытья посуды и отдельный халат для уборки помещений.)</w:t>
      </w:r>
    </w:p>
    <w:p w14:paraId="D7050000">
      <w:pPr>
        <w:pStyle w:val="Style_13"/>
        <w:widowControl w:val="1"/>
        <w:tabs>
          <w:tab w:leader="none" w:pos="560" w:val="left"/>
        </w:tabs>
        <w:spacing w:after="0" w:line="240" w:lineRule="auto"/>
        <w:ind w:firstLine="0" w:left="0"/>
        <w:jc w:val="right"/>
        <w:rPr>
          <w:rStyle w:val="Style_26_ch"/>
          <w:i w:val="0"/>
          <w:color w:val="000000"/>
          <w:sz w:val="24"/>
        </w:rPr>
      </w:pPr>
    </w:p>
    <w:p w14:paraId="D8050000">
      <w:pPr>
        <w:pStyle w:val="Style_13"/>
        <w:widowControl w:val="1"/>
        <w:tabs>
          <w:tab w:leader="none" w:pos="560" w:val="left"/>
        </w:tabs>
        <w:spacing w:after="0" w:line="240" w:lineRule="auto"/>
        <w:ind w:firstLine="0" w:left="0"/>
        <w:jc w:val="right"/>
        <w:rPr>
          <w:rStyle w:val="Style_14_ch"/>
          <w:i w:val="1"/>
          <w:color w:val="000000"/>
          <w:sz w:val="24"/>
        </w:rPr>
      </w:pPr>
      <w:r>
        <w:rPr>
          <w:rStyle w:val="Style_26_ch"/>
          <w:i w:val="0"/>
          <w:color w:val="000000"/>
          <w:sz w:val="24"/>
        </w:rPr>
        <w:t>Приложение №3</w:t>
      </w:r>
      <w:r>
        <w:rPr>
          <w:rStyle w:val="Style_14_ch"/>
          <w:i w:val="1"/>
          <w:color w:val="000000"/>
          <w:sz w:val="24"/>
        </w:rPr>
        <w:t>.</w:t>
      </w:r>
    </w:p>
    <w:p w14:paraId="D9050000">
      <w:pPr>
        <w:pStyle w:val="Style_13"/>
        <w:widowControl w:val="1"/>
        <w:tabs>
          <w:tab w:leader="none" w:pos="560" w:val="left"/>
        </w:tabs>
        <w:spacing w:after="0" w:line="240" w:lineRule="auto"/>
        <w:ind w:firstLine="0" w:left="0"/>
        <w:jc w:val="right"/>
        <w:rPr>
          <w:rStyle w:val="Style_14_ch"/>
          <w:i w:val="1"/>
          <w:color w:val="000000"/>
          <w:sz w:val="24"/>
        </w:rPr>
      </w:pPr>
    </w:p>
    <w:tbl>
      <w:tblPr>
        <w:tblStyle w:val="Style_15"/>
        <w:tblBorders>
          <w:top w:color="000000" w:val="nil"/>
          <w:left w:color="000000" w:val="nil"/>
          <w:bottom w:color="000000" w:val="nil"/>
          <w:right w:color="000000" w:val="nil"/>
          <w:insideH w:color="000000" w:val="nil"/>
          <w:insideV w:color="000000" w:val="nil"/>
        </w:tblBorders>
        <w:tblLayout w:type="fixed"/>
      </w:tblPr>
      <w:tblGrid>
        <w:gridCol w:w="3347"/>
        <w:gridCol w:w="3068"/>
      </w:tblGrid>
      <w:tr>
        <w:tc>
          <w:tcPr>
            <w:tcW w:type="dxa" w:w="3347"/>
            <w:tcBorders>
              <w:top w:color="000000" w:val="nil"/>
              <w:left w:color="000000" w:val="nil"/>
              <w:bottom w:color="000000" w:val="nil"/>
              <w:right w:color="000000" w:val="nil"/>
            </w:tcBorders>
          </w:tcPr>
          <w:p w14:paraId="DA050000">
            <w:pPr>
              <w:pStyle w:val="Style_13"/>
              <w:tabs>
                <w:tab w:leader="none" w:pos="560" w:val="left"/>
              </w:tabs>
              <w:spacing w:after="0" w:line="240" w:lineRule="auto"/>
              <w:ind w:firstLine="0" w:left="0"/>
              <w:rPr>
                <w:rStyle w:val="Style_14_ch"/>
                <w:color w:val="000000"/>
                <w:sz w:val="24"/>
              </w:rPr>
            </w:pPr>
            <w:r>
              <w:rPr>
                <w:rStyle w:val="Style_14_ch"/>
                <w:color w:val="000000"/>
                <w:sz w:val="24"/>
              </w:rPr>
              <w:t>Учет мнения первичной про</w:t>
            </w:r>
            <w:r>
              <w:rPr>
                <w:rStyle w:val="Style_14_ch"/>
                <w:color w:val="000000"/>
                <w:sz w:val="24"/>
              </w:rPr>
              <w:t>ф</w:t>
            </w:r>
            <w:r>
              <w:rPr>
                <w:rStyle w:val="Style_14_ch"/>
                <w:color w:val="000000"/>
                <w:sz w:val="24"/>
              </w:rPr>
              <w:t>союзной организации прои</w:t>
            </w:r>
            <w:r>
              <w:rPr>
                <w:rStyle w:val="Style_14_ch"/>
                <w:color w:val="000000"/>
                <w:sz w:val="24"/>
              </w:rPr>
              <w:t>з</w:t>
            </w:r>
            <w:r>
              <w:rPr>
                <w:rStyle w:val="Style_14_ch"/>
                <w:color w:val="000000"/>
                <w:sz w:val="24"/>
              </w:rPr>
              <w:t>веден. Протокол от  09.01.2023 №2</w:t>
            </w:r>
          </w:p>
        </w:tc>
        <w:tc>
          <w:tcPr>
            <w:tcW w:type="dxa" w:w="3068"/>
            <w:tcBorders>
              <w:top w:color="000000" w:val="nil"/>
              <w:left w:color="000000" w:val="nil"/>
              <w:bottom w:color="000000" w:val="nil"/>
              <w:right w:color="000000" w:val="nil"/>
            </w:tcBorders>
          </w:tcPr>
          <w:p w14:paraId="DB050000">
            <w:pPr>
              <w:pStyle w:val="Style_13"/>
              <w:tabs>
                <w:tab w:leader="none" w:pos="560" w:val="left"/>
              </w:tabs>
              <w:spacing w:after="0" w:line="240" w:lineRule="auto"/>
              <w:ind w:firstLine="0" w:left="0"/>
              <w:rPr>
                <w:color w:val="000000"/>
                <w:sz w:val="24"/>
              </w:rPr>
            </w:pPr>
            <w:r>
              <w:rPr>
                <w:color w:val="000000"/>
                <w:sz w:val="24"/>
              </w:rPr>
              <w:t xml:space="preserve">Утверждено приказом </w:t>
            </w:r>
          </w:p>
          <w:p w14:paraId="DC050000">
            <w:pPr>
              <w:pStyle w:val="Style_13"/>
              <w:tabs>
                <w:tab w:leader="none" w:pos="560" w:val="left"/>
              </w:tabs>
              <w:spacing w:after="0" w:line="240" w:lineRule="auto"/>
              <w:ind w:firstLine="0" w:left="0"/>
              <w:rPr>
                <w:rStyle w:val="Style_14_ch"/>
                <w:color w:val="000000"/>
                <w:sz w:val="24"/>
              </w:rPr>
            </w:pPr>
            <w:r>
              <w:rPr>
                <w:rStyle w:val="Style_14_ch"/>
                <w:color w:val="000000"/>
                <w:sz w:val="24"/>
              </w:rPr>
              <w:t>от 09.01.2023 №</w:t>
            </w:r>
          </w:p>
        </w:tc>
      </w:tr>
      <w:tr>
        <w:tc>
          <w:tcPr>
            <w:tcW w:type="dxa" w:w="3347"/>
            <w:tcBorders>
              <w:top w:color="000000" w:val="nil"/>
              <w:left w:color="000000" w:val="nil"/>
              <w:bottom w:color="000000" w:val="nil"/>
              <w:right w:color="000000" w:val="nil"/>
            </w:tcBorders>
          </w:tcPr>
          <w:p w14:paraId="DD050000">
            <w:pPr>
              <w:pStyle w:val="Style_13"/>
              <w:tabs>
                <w:tab w:leader="none" w:pos="560" w:val="left"/>
              </w:tabs>
              <w:spacing w:after="0" w:line="240" w:lineRule="auto"/>
              <w:ind w:firstLine="0" w:left="0"/>
              <w:rPr>
                <w:rStyle w:val="Style_14_ch"/>
                <w:color w:val="000000"/>
                <w:sz w:val="24"/>
              </w:rPr>
            </w:pPr>
            <w:r>
              <w:rPr>
                <w:rStyle w:val="Style_14_ch"/>
                <w:color w:val="000000"/>
                <w:sz w:val="24"/>
              </w:rPr>
              <w:t xml:space="preserve">Председатель ПК ППО </w:t>
            </w:r>
            <w:r>
              <w:rPr>
                <w:color w:val="000000"/>
                <w:sz w:val="24"/>
              </w:rPr>
              <w:t>(</w:t>
            </w:r>
            <w:r>
              <w:rPr>
                <w:i w:val="1"/>
                <w:color w:val="000000"/>
                <w:sz w:val="24"/>
              </w:rPr>
              <w:t>н</w:t>
            </w:r>
            <w:r>
              <w:rPr>
                <w:i w:val="1"/>
                <w:color w:val="000000"/>
                <w:sz w:val="24"/>
              </w:rPr>
              <w:t>а</w:t>
            </w:r>
            <w:r>
              <w:rPr>
                <w:i w:val="1"/>
                <w:color w:val="000000"/>
                <w:sz w:val="24"/>
              </w:rPr>
              <w:t>именование образовательной организации</w:t>
            </w:r>
            <w:r>
              <w:rPr>
                <w:color w:val="000000"/>
                <w:sz w:val="24"/>
              </w:rPr>
              <w:t>)</w:t>
            </w:r>
          </w:p>
        </w:tc>
        <w:tc>
          <w:tcPr>
            <w:tcW w:type="dxa" w:w="3068"/>
            <w:tcBorders>
              <w:top w:color="000000" w:val="nil"/>
              <w:left w:color="000000" w:val="nil"/>
              <w:bottom w:color="000000" w:val="nil"/>
              <w:right w:color="000000" w:val="nil"/>
            </w:tcBorders>
          </w:tcPr>
          <w:p w14:paraId="DE050000">
            <w:pPr>
              <w:rPr>
                <w:rStyle w:val="Style_14_ch"/>
                <w:color w:val="000000"/>
                <w:sz w:val="24"/>
              </w:rPr>
            </w:pPr>
            <w:r>
              <w:rPr>
                <w:rFonts w:ascii="Times New Roman" w:hAnsi="Times New Roman"/>
                <w:color w:val="000000"/>
                <w:sz w:val="24"/>
              </w:rPr>
              <w:t>Директор (</w:t>
            </w:r>
            <w:r>
              <w:rPr>
                <w:rFonts w:ascii="Times New Roman" w:hAnsi="Times New Roman"/>
                <w:i w:val="1"/>
                <w:color w:val="000000"/>
                <w:sz w:val="24"/>
              </w:rPr>
              <w:t>наименование образовательной организ</w:t>
            </w:r>
            <w:r>
              <w:rPr>
                <w:rFonts w:ascii="Times New Roman" w:hAnsi="Times New Roman"/>
                <w:i w:val="1"/>
                <w:color w:val="000000"/>
                <w:sz w:val="24"/>
              </w:rPr>
              <w:t>а</w:t>
            </w:r>
            <w:r>
              <w:rPr>
                <w:rFonts w:ascii="Times New Roman" w:hAnsi="Times New Roman"/>
                <w:i w:val="1"/>
                <w:color w:val="000000"/>
                <w:sz w:val="24"/>
              </w:rPr>
              <w:t>ции</w:t>
            </w:r>
            <w:r>
              <w:rPr>
                <w:rFonts w:ascii="Times New Roman" w:hAnsi="Times New Roman"/>
                <w:color w:val="000000"/>
                <w:sz w:val="24"/>
              </w:rPr>
              <w:t>)</w:t>
            </w:r>
          </w:p>
        </w:tc>
      </w:tr>
      <w:tr>
        <w:tc>
          <w:tcPr>
            <w:tcW w:type="dxa" w:w="3347"/>
            <w:tcBorders>
              <w:top w:color="000000" w:val="nil"/>
              <w:left w:color="000000" w:val="nil"/>
              <w:bottom w:color="000000" w:val="nil"/>
              <w:right w:color="000000" w:val="nil"/>
            </w:tcBorders>
          </w:tcPr>
          <w:p w14:paraId="DF05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c>
          <w:tcPr>
            <w:tcW w:type="dxa" w:w="3068"/>
            <w:tcBorders>
              <w:top w:color="000000" w:val="nil"/>
              <w:left w:color="000000" w:val="nil"/>
              <w:bottom w:color="000000" w:val="nil"/>
              <w:right w:color="000000" w:val="nil"/>
            </w:tcBorders>
          </w:tcPr>
          <w:p w14:paraId="E005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r>
      <w:tr>
        <w:tc>
          <w:tcPr>
            <w:tcW w:type="dxa" w:w="3347"/>
            <w:tcBorders>
              <w:top w:color="000000" w:val="nil"/>
              <w:left w:color="000000" w:val="nil"/>
              <w:bottom w:color="000000" w:val="nil"/>
              <w:right w:color="000000" w:val="nil"/>
            </w:tcBorders>
          </w:tcPr>
          <w:p w14:paraId="E105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c>
          <w:tcPr>
            <w:tcW w:type="dxa" w:w="3068"/>
            <w:tcBorders>
              <w:top w:color="000000" w:val="nil"/>
              <w:left w:color="000000" w:val="nil"/>
              <w:bottom w:color="000000" w:val="nil"/>
              <w:right w:color="000000" w:val="nil"/>
            </w:tcBorders>
          </w:tcPr>
          <w:p w14:paraId="E205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r>
    </w:tbl>
    <w:p w14:paraId="E3050000">
      <w:pPr>
        <w:rPr>
          <w:rFonts w:ascii="Times New Roman" w:hAnsi="Times New Roman"/>
          <w:b w:val="1"/>
          <w:color w:val="000000"/>
          <w:sz w:val="22"/>
        </w:rPr>
      </w:pPr>
      <w:r>
        <w:rPr>
          <w:color w:val="000000"/>
        </w:rPr>
        <w:br w:type="page"/>
      </w:r>
    </w:p>
    <w:p w14:paraId="E4050000">
      <w:pPr>
        <w:pStyle w:val="Style_21"/>
        <w:widowControl w:val="1"/>
        <w:spacing w:after="0" w:before="0" w:line="240" w:lineRule="auto"/>
        <w:ind w:right="20"/>
        <w:jc w:val="center"/>
        <w:rPr>
          <w:color w:val="000000"/>
          <w:sz w:val="24"/>
        </w:rPr>
      </w:pPr>
      <w:r>
        <w:rPr>
          <w:color w:val="000000"/>
          <w:sz w:val="24"/>
        </w:rPr>
        <w:t xml:space="preserve">Перечень рабочих мести список работников, для которых необходима выдача смывающих и обезвреживающих средств, и </w:t>
      </w:r>
      <w:r>
        <w:rPr>
          <w:color w:val="000000"/>
          <w:sz w:val="24"/>
        </w:rPr>
        <w:t xml:space="preserve">Нормы бесплатной выдачи работникам </w:t>
      </w:r>
    </w:p>
    <w:p w14:paraId="E5050000">
      <w:pPr>
        <w:pStyle w:val="Style_21"/>
        <w:widowControl w:val="1"/>
        <w:spacing w:after="0" w:before="0" w:line="240" w:lineRule="auto"/>
        <w:ind w:right="20"/>
        <w:jc w:val="center"/>
        <w:rPr>
          <w:color w:val="000000"/>
          <w:sz w:val="24"/>
        </w:rPr>
      </w:pPr>
      <w:r>
        <w:rPr>
          <w:color w:val="000000"/>
          <w:sz w:val="24"/>
        </w:rPr>
        <w:t xml:space="preserve">смывающих и (или) обезвреживающих средств </w:t>
      </w:r>
    </w:p>
    <w:p w14:paraId="E6050000">
      <w:pPr>
        <w:pStyle w:val="Style_21"/>
        <w:widowControl w:val="1"/>
        <w:spacing w:after="0" w:before="0" w:line="240" w:lineRule="auto"/>
        <w:ind w:right="20"/>
        <w:jc w:val="center"/>
        <w:rPr>
          <w:color w:val="000000"/>
          <w:sz w:val="24"/>
        </w:rPr>
      </w:pPr>
    </w:p>
    <w:tbl>
      <w:tblPr>
        <w:tblStyle w:val="Style_33"/>
        <w:tblLayout w:type="fixed"/>
        <w:tblCellMar>
          <w:left w:type="dxa" w:w="10"/>
          <w:right w:type="dxa" w:w="10"/>
        </w:tblCellMar>
      </w:tblPr>
      <w:tblGrid>
        <w:gridCol w:w="438"/>
        <w:gridCol w:w="1287"/>
        <w:gridCol w:w="1250"/>
        <w:gridCol w:w="2343"/>
        <w:gridCol w:w="1097"/>
      </w:tblGrid>
      <w:tr>
        <w:trPr>
          <w:trHeight w:hRule="atLeast" w:val="20"/>
        </w:trPr>
        <w:tc>
          <w:tcPr>
            <w:tcW w:type="dxa" w:w="438"/>
            <w:tcBorders>
              <w:top w:color="000000" w:sz="4" w:val="single"/>
              <w:left w:color="000000" w:sz="4" w:val="single"/>
            </w:tcBorders>
            <w:shd w:fill="FFFFFF" w:val="clear"/>
            <w:tcMar>
              <w:left w:type="dxa" w:w="10"/>
              <w:right w:type="dxa" w:w="10"/>
            </w:tcMar>
          </w:tcPr>
          <w:p w14:paraId="E7050000">
            <w:pPr>
              <w:pStyle w:val="Style_13"/>
              <w:widowControl w:val="1"/>
              <w:spacing w:after="0" w:line="240" w:lineRule="auto"/>
              <w:ind w:firstLine="0" w:left="0"/>
              <w:jc w:val="left"/>
              <w:rPr>
                <w:b w:val="1"/>
                <w:color w:val="000000"/>
                <w:sz w:val="24"/>
              </w:rPr>
            </w:pPr>
            <w:r>
              <w:rPr>
                <w:rStyle w:val="Style_39_ch"/>
                <w:b w:val="0"/>
                <w:color w:val="000000"/>
                <w:sz w:val="24"/>
              </w:rPr>
              <w:t>№</w:t>
            </w:r>
          </w:p>
          <w:p w14:paraId="E8050000">
            <w:pPr>
              <w:pStyle w:val="Style_13"/>
              <w:widowControl w:val="1"/>
              <w:spacing w:after="0" w:line="240" w:lineRule="auto"/>
              <w:ind w:firstLine="0" w:left="0"/>
              <w:jc w:val="left"/>
              <w:rPr>
                <w:b w:val="1"/>
                <w:color w:val="000000"/>
                <w:sz w:val="24"/>
              </w:rPr>
            </w:pPr>
            <w:r>
              <w:rPr>
                <w:rStyle w:val="Style_39_ch"/>
                <w:b w:val="0"/>
                <w:color w:val="000000"/>
                <w:sz w:val="24"/>
              </w:rPr>
              <w:t>п</w:t>
            </w:r>
            <w:r>
              <w:rPr>
                <w:rStyle w:val="Style_39_ch"/>
                <w:b w:val="0"/>
                <w:color w:val="000000"/>
                <w:sz w:val="24"/>
              </w:rPr>
              <w:t>/</w:t>
            </w:r>
            <w:r>
              <w:rPr>
                <w:rStyle w:val="Style_39_ch"/>
                <w:b w:val="0"/>
                <w:color w:val="000000"/>
                <w:sz w:val="24"/>
              </w:rPr>
              <w:t>п</w:t>
            </w:r>
          </w:p>
        </w:tc>
        <w:tc>
          <w:tcPr>
            <w:tcW w:type="dxa" w:w="1287"/>
            <w:tcBorders>
              <w:top w:color="000000" w:sz="4" w:val="single"/>
              <w:left w:color="000000" w:sz="4" w:val="single"/>
            </w:tcBorders>
            <w:shd w:fill="FFFFFF" w:val="clear"/>
            <w:tcMar>
              <w:left w:type="dxa" w:w="10"/>
              <w:right w:type="dxa" w:w="10"/>
            </w:tcMar>
            <w:vAlign w:val="center"/>
          </w:tcPr>
          <w:p w14:paraId="E9050000">
            <w:pPr>
              <w:pStyle w:val="Style_13"/>
              <w:widowControl w:val="1"/>
              <w:spacing w:after="0" w:line="240" w:lineRule="auto"/>
              <w:ind w:firstLine="0" w:left="0"/>
              <w:jc w:val="center"/>
              <w:rPr>
                <w:b w:val="1"/>
                <w:color w:val="000000"/>
                <w:sz w:val="24"/>
              </w:rPr>
            </w:pPr>
            <w:r>
              <w:rPr>
                <w:rStyle w:val="Style_39_ch"/>
                <w:b w:val="0"/>
                <w:color w:val="000000"/>
                <w:sz w:val="24"/>
              </w:rPr>
              <w:t>Профессия</w:t>
            </w:r>
          </w:p>
          <w:p w14:paraId="EA050000">
            <w:pPr>
              <w:pStyle w:val="Style_13"/>
              <w:widowControl w:val="1"/>
              <w:spacing w:after="0" w:line="240" w:lineRule="auto"/>
              <w:ind w:firstLine="0" w:left="0"/>
              <w:jc w:val="center"/>
              <w:rPr>
                <w:b w:val="1"/>
                <w:color w:val="000000"/>
                <w:sz w:val="24"/>
              </w:rPr>
            </w:pPr>
            <w:r>
              <w:rPr>
                <w:rStyle w:val="Style_39_ch"/>
                <w:b w:val="0"/>
                <w:color w:val="000000"/>
                <w:sz w:val="24"/>
              </w:rPr>
              <w:t>или</w:t>
            </w:r>
          </w:p>
          <w:p w14:paraId="EB050000">
            <w:pPr>
              <w:pStyle w:val="Style_13"/>
              <w:widowControl w:val="1"/>
              <w:spacing w:after="0" w:line="240" w:lineRule="auto"/>
              <w:ind w:firstLine="0" w:left="0"/>
              <w:jc w:val="center"/>
              <w:rPr>
                <w:b w:val="1"/>
                <w:color w:val="000000"/>
                <w:sz w:val="24"/>
              </w:rPr>
            </w:pPr>
            <w:r>
              <w:rPr>
                <w:rStyle w:val="Style_39_ch"/>
                <w:b w:val="0"/>
                <w:color w:val="000000"/>
                <w:sz w:val="24"/>
              </w:rPr>
              <w:t>должность</w:t>
            </w:r>
          </w:p>
        </w:tc>
        <w:tc>
          <w:tcPr>
            <w:tcW w:type="dxa" w:w="1250"/>
            <w:tcBorders>
              <w:top w:color="000000" w:sz="4" w:val="single"/>
              <w:left w:color="000000" w:sz="4" w:val="single"/>
            </w:tcBorders>
            <w:shd w:fill="FFFFFF" w:val="clear"/>
            <w:tcMar>
              <w:left w:type="dxa" w:w="10"/>
              <w:right w:type="dxa" w:w="10"/>
            </w:tcMar>
            <w:vAlign w:val="center"/>
          </w:tcPr>
          <w:p w14:paraId="EC050000">
            <w:pPr>
              <w:pStyle w:val="Style_13"/>
              <w:widowControl w:val="1"/>
              <w:spacing w:after="0" w:line="240" w:lineRule="auto"/>
              <w:ind w:firstLine="0" w:left="0"/>
              <w:jc w:val="center"/>
              <w:rPr>
                <w:b w:val="1"/>
                <w:color w:val="000000"/>
                <w:sz w:val="24"/>
              </w:rPr>
            </w:pPr>
            <w:r>
              <w:rPr>
                <w:rStyle w:val="Style_39_ch"/>
                <w:b w:val="0"/>
                <w:color w:val="000000"/>
                <w:sz w:val="24"/>
              </w:rPr>
              <w:t>Основание (нормати</w:t>
            </w:r>
            <w:r>
              <w:rPr>
                <w:rStyle w:val="Style_39_ch"/>
                <w:b w:val="0"/>
                <w:color w:val="000000"/>
                <w:sz w:val="24"/>
              </w:rPr>
              <w:t>в</w:t>
            </w:r>
            <w:r>
              <w:rPr>
                <w:rStyle w:val="Style_39_ch"/>
                <w:b w:val="0"/>
                <w:color w:val="000000"/>
                <w:sz w:val="24"/>
              </w:rPr>
              <w:t>ный док</w:t>
            </w:r>
            <w:r>
              <w:rPr>
                <w:rStyle w:val="Style_39_ch"/>
                <w:b w:val="0"/>
                <w:color w:val="000000"/>
                <w:sz w:val="24"/>
              </w:rPr>
              <w:t>у</w:t>
            </w:r>
            <w:r>
              <w:rPr>
                <w:rStyle w:val="Style_39_ch"/>
                <w:b w:val="0"/>
                <w:color w:val="000000"/>
                <w:sz w:val="24"/>
              </w:rPr>
              <w:t>мент, пункт)</w:t>
            </w:r>
          </w:p>
        </w:tc>
        <w:tc>
          <w:tcPr>
            <w:tcW w:type="dxa" w:w="2343"/>
            <w:tcBorders>
              <w:top w:color="000000" w:sz="4" w:val="single"/>
              <w:left w:color="000000" w:sz="4" w:val="single"/>
            </w:tcBorders>
            <w:shd w:fill="FFFFFF" w:val="clear"/>
            <w:tcMar>
              <w:left w:type="dxa" w:w="10"/>
              <w:right w:type="dxa" w:w="10"/>
            </w:tcMar>
            <w:vAlign w:val="center"/>
          </w:tcPr>
          <w:p w14:paraId="ED050000">
            <w:pPr>
              <w:pStyle w:val="Style_13"/>
              <w:widowControl w:val="1"/>
              <w:spacing w:after="0" w:line="240" w:lineRule="auto"/>
              <w:ind w:firstLine="0" w:left="0"/>
              <w:jc w:val="center"/>
              <w:rPr>
                <w:b w:val="1"/>
                <w:color w:val="000000"/>
                <w:sz w:val="24"/>
              </w:rPr>
            </w:pPr>
            <w:r>
              <w:rPr>
                <w:rStyle w:val="Style_39_ch"/>
                <w:b w:val="0"/>
                <w:color w:val="000000"/>
                <w:sz w:val="24"/>
              </w:rPr>
              <w:t>Наименование см</w:t>
            </w:r>
            <w:r>
              <w:rPr>
                <w:rStyle w:val="Style_39_ch"/>
                <w:b w:val="0"/>
                <w:color w:val="000000"/>
                <w:sz w:val="24"/>
              </w:rPr>
              <w:t>ы</w:t>
            </w:r>
            <w:r>
              <w:rPr>
                <w:rStyle w:val="Style_39_ch"/>
                <w:b w:val="0"/>
                <w:color w:val="000000"/>
                <w:sz w:val="24"/>
              </w:rPr>
              <w:t>вающих и (или) обе</w:t>
            </w:r>
            <w:r>
              <w:rPr>
                <w:rStyle w:val="Style_39_ch"/>
                <w:b w:val="0"/>
                <w:color w:val="000000"/>
                <w:sz w:val="24"/>
              </w:rPr>
              <w:t>з</w:t>
            </w:r>
            <w:r>
              <w:rPr>
                <w:rStyle w:val="Style_39_ch"/>
                <w:b w:val="0"/>
                <w:color w:val="000000"/>
                <w:sz w:val="24"/>
              </w:rPr>
              <w:t>вреживающих средств</w:t>
            </w:r>
          </w:p>
        </w:tc>
        <w:tc>
          <w:tcPr>
            <w:tcW w:type="dxa" w:w="1097"/>
            <w:tcBorders>
              <w:top w:color="000000" w:sz="4" w:val="single"/>
              <w:left w:color="000000" w:sz="4" w:val="single"/>
              <w:right w:color="000000" w:sz="4" w:val="single"/>
            </w:tcBorders>
            <w:shd w:fill="FFFFFF" w:val="clear"/>
            <w:tcMar>
              <w:left w:type="dxa" w:w="10"/>
              <w:right w:type="dxa" w:w="10"/>
            </w:tcMar>
          </w:tcPr>
          <w:p w14:paraId="EE050000">
            <w:pPr>
              <w:widowControl w:val="1"/>
              <w:tabs>
                <w:tab w:leader="none" w:pos="2548" w:val="left"/>
              </w:tabs>
              <w:ind/>
              <w:jc w:val="center"/>
              <w:rPr>
                <w:rStyle w:val="Style_39_ch"/>
                <w:b w:val="0"/>
                <w:color w:val="000000"/>
                <w:sz w:val="24"/>
              </w:rPr>
            </w:pPr>
            <w:r>
              <w:rPr>
                <w:rStyle w:val="Style_39_ch"/>
                <w:b w:val="0"/>
                <w:color w:val="000000"/>
                <w:sz w:val="24"/>
              </w:rPr>
              <w:t xml:space="preserve">Норма выдачи </w:t>
            </w:r>
            <w:r>
              <w:rPr>
                <w:rStyle w:val="Style_39_ch"/>
                <w:b w:val="0"/>
                <w:color w:val="000000"/>
                <w:sz w:val="24"/>
              </w:rPr>
              <w:t xml:space="preserve">средства </w:t>
            </w:r>
          </w:p>
          <w:p w14:paraId="EF050000">
            <w:pPr>
              <w:widowControl w:val="1"/>
              <w:tabs>
                <w:tab w:leader="none" w:pos="2548" w:val="left"/>
              </w:tabs>
              <w:ind/>
              <w:jc w:val="center"/>
              <w:rPr>
                <w:rFonts w:ascii="Times New Roman" w:hAnsi="Times New Roman"/>
                <w:b w:val="1"/>
                <w:color w:val="000000"/>
              </w:rPr>
            </w:pPr>
            <w:r>
              <w:rPr>
                <w:rStyle w:val="Style_39_ch"/>
                <w:b w:val="0"/>
                <w:color w:val="000000"/>
                <w:sz w:val="24"/>
              </w:rPr>
              <w:t>на 1 р</w:t>
            </w:r>
            <w:r>
              <w:rPr>
                <w:rStyle w:val="Style_39_ch"/>
                <w:b w:val="0"/>
                <w:color w:val="000000"/>
                <w:sz w:val="24"/>
              </w:rPr>
              <w:t>а</w:t>
            </w:r>
            <w:r>
              <w:rPr>
                <w:rStyle w:val="Style_39_ch"/>
                <w:b w:val="0"/>
                <w:color w:val="000000"/>
                <w:sz w:val="24"/>
              </w:rPr>
              <w:t>ботника</w:t>
            </w:r>
            <w:r>
              <w:rPr>
                <w:rStyle w:val="Style_39_ch"/>
                <w:b w:val="0"/>
                <w:color w:val="000000"/>
                <w:sz w:val="24"/>
              </w:rPr>
              <w:t xml:space="preserve"> в месяц*</w:t>
            </w:r>
          </w:p>
        </w:tc>
      </w:tr>
      <w:tr>
        <w:trPr>
          <w:trHeight w:hRule="atLeast" w:val="20"/>
        </w:trPr>
        <w:tc>
          <w:tcPr>
            <w:tcW w:type="dxa" w:w="438"/>
            <w:tcBorders>
              <w:top w:color="000000" w:sz="4" w:val="single"/>
              <w:left w:color="000000" w:sz="4" w:val="single"/>
            </w:tcBorders>
            <w:shd w:fill="FFFFFF" w:val="clear"/>
            <w:tcMar>
              <w:left w:type="dxa" w:w="10"/>
              <w:right w:type="dxa" w:w="10"/>
            </w:tcMar>
            <w:vAlign w:val="bottom"/>
          </w:tcPr>
          <w:p w14:paraId="F0050000">
            <w:pPr>
              <w:pStyle w:val="Style_13"/>
              <w:widowControl w:val="1"/>
              <w:spacing w:after="0" w:line="240" w:lineRule="auto"/>
              <w:ind w:firstLine="0" w:left="200"/>
              <w:jc w:val="left"/>
              <w:rPr>
                <w:b w:val="1"/>
                <w:color w:val="000000"/>
                <w:sz w:val="24"/>
              </w:rPr>
            </w:pPr>
            <w:r>
              <w:rPr>
                <w:rStyle w:val="Style_39_ch"/>
                <w:b w:val="0"/>
                <w:color w:val="000000"/>
                <w:sz w:val="24"/>
              </w:rPr>
              <w:t>1</w:t>
            </w:r>
          </w:p>
        </w:tc>
        <w:tc>
          <w:tcPr>
            <w:tcW w:type="dxa" w:w="1287"/>
            <w:tcBorders>
              <w:top w:color="000000" w:sz="4" w:val="single"/>
              <w:left w:color="000000" w:sz="4" w:val="single"/>
            </w:tcBorders>
            <w:shd w:fill="FFFFFF" w:val="clear"/>
            <w:tcMar>
              <w:left w:type="dxa" w:w="10"/>
              <w:right w:type="dxa" w:w="10"/>
            </w:tcMar>
            <w:vAlign w:val="bottom"/>
          </w:tcPr>
          <w:p w14:paraId="F1050000">
            <w:pPr>
              <w:pStyle w:val="Style_13"/>
              <w:widowControl w:val="1"/>
              <w:spacing w:after="0" w:line="240" w:lineRule="auto"/>
              <w:ind w:firstLine="0" w:left="0"/>
              <w:jc w:val="center"/>
              <w:rPr>
                <w:b w:val="1"/>
                <w:color w:val="000000"/>
                <w:sz w:val="24"/>
              </w:rPr>
            </w:pPr>
            <w:r>
              <w:rPr>
                <w:rStyle w:val="Style_39_ch"/>
                <w:b w:val="0"/>
                <w:color w:val="000000"/>
                <w:sz w:val="24"/>
              </w:rPr>
              <w:t>2</w:t>
            </w:r>
          </w:p>
        </w:tc>
        <w:tc>
          <w:tcPr>
            <w:tcW w:type="dxa" w:w="1250"/>
            <w:tcBorders>
              <w:top w:color="000000" w:sz="4" w:val="single"/>
              <w:left w:color="000000" w:sz="4" w:val="single"/>
            </w:tcBorders>
            <w:shd w:fill="FFFFFF" w:val="clear"/>
            <w:tcMar>
              <w:left w:type="dxa" w:w="10"/>
              <w:right w:type="dxa" w:w="10"/>
            </w:tcMar>
            <w:vAlign w:val="center"/>
          </w:tcPr>
          <w:p w14:paraId="F2050000">
            <w:pPr>
              <w:pStyle w:val="Style_13"/>
              <w:widowControl w:val="1"/>
              <w:spacing w:after="0" w:line="240" w:lineRule="auto"/>
              <w:ind w:firstLine="0" w:left="0"/>
              <w:jc w:val="center"/>
              <w:rPr>
                <w:b w:val="1"/>
                <w:color w:val="000000"/>
                <w:sz w:val="24"/>
              </w:rPr>
            </w:pPr>
            <w:r>
              <w:rPr>
                <w:rStyle w:val="Style_39_ch"/>
                <w:b w:val="0"/>
                <w:color w:val="000000"/>
                <w:sz w:val="24"/>
              </w:rPr>
              <w:t>3</w:t>
            </w:r>
          </w:p>
        </w:tc>
        <w:tc>
          <w:tcPr>
            <w:tcW w:type="dxa" w:w="2343"/>
            <w:tcBorders>
              <w:top w:color="000000" w:sz="4" w:val="single"/>
              <w:left w:color="000000" w:sz="4" w:val="single"/>
            </w:tcBorders>
            <w:shd w:fill="FFFFFF" w:val="clear"/>
            <w:tcMar>
              <w:left w:type="dxa" w:w="10"/>
              <w:right w:type="dxa" w:w="10"/>
            </w:tcMar>
            <w:vAlign w:val="center"/>
          </w:tcPr>
          <w:p w14:paraId="F3050000">
            <w:pPr>
              <w:pStyle w:val="Style_13"/>
              <w:widowControl w:val="1"/>
              <w:spacing w:after="0" w:line="240" w:lineRule="auto"/>
              <w:ind w:firstLine="0" w:left="0"/>
              <w:jc w:val="center"/>
              <w:rPr>
                <w:b w:val="1"/>
                <w:color w:val="000000"/>
                <w:sz w:val="24"/>
              </w:rPr>
            </w:pPr>
            <w:r>
              <w:rPr>
                <w:rStyle w:val="Style_39_ch"/>
                <w:b w:val="0"/>
                <w:color w:val="000000"/>
                <w:sz w:val="24"/>
              </w:rPr>
              <w:t>4</w:t>
            </w:r>
          </w:p>
        </w:tc>
        <w:tc>
          <w:tcPr>
            <w:tcW w:type="dxa" w:w="1097"/>
            <w:tcBorders>
              <w:top w:color="000000" w:sz="4" w:val="single"/>
              <w:left w:color="000000" w:sz="4" w:val="single"/>
              <w:right w:color="000000" w:sz="4" w:val="single"/>
            </w:tcBorders>
            <w:shd w:fill="FFFFFF" w:val="clear"/>
            <w:tcMar>
              <w:left w:type="dxa" w:w="10"/>
              <w:right w:type="dxa" w:w="10"/>
            </w:tcMar>
            <w:vAlign w:val="center"/>
          </w:tcPr>
          <w:p w14:paraId="F4050000">
            <w:pPr>
              <w:pStyle w:val="Style_13"/>
              <w:widowControl w:val="1"/>
              <w:spacing w:after="0" w:line="240" w:lineRule="auto"/>
              <w:ind w:firstLine="0" w:left="0"/>
              <w:jc w:val="center"/>
              <w:rPr>
                <w:b w:val="1"/>
                <w:color w:val="000000"/>
                <w:sz w:val="24"/>
              </w:rPr>
            </w:pPr>
            <w:r>
              <w:rPr>
                <w:rStyle w:val="Style_39_ch"/>
                <w:b w:val="0"/>
                <w:color w:val="000000"/>
                <w:sz w:val="24"/>
              </w:rPr>
              <w:t>5</w:t>
            </w:r>
          </w:p>
        </w:tc>
      </w:tr>
      <w:tr>
        <w:trPr>
          <w:trHeight w:hRule="atLeast" w:val="20"/>
        </w:trPr>
        <w:tc>
          <w:tcPr>
            <w:tcW w:type="dxa" w:w="438"/>
            <w:tcBorders>
              <w:top w:color="000000" w:sz="4" w:val="single"/>
              <w:left w:color="000000" w:sz="4" w:val="single"/>
            </w:tcBorders>
            <w:shd w:fill="FFFFFF" w:val="clear"/>
            <w:tcMar>
              <w:left w:type="dxa" w:w="10"/>
              <w:right w:type="dxa" w:w="10"/>
            </w:tcMar>
          </w:tcPr>
          <w:p w14:paraId="F5050000">
            <w:pPr>
              <w:widowControl w:val="1"/>
              <w:ind/>
              <w:rPr>
                <w:rFonts w:ascii="Times New Roman" w:hAnsi="Times New Roman"/>
                <w:color w:val="000000"/>
              </w:rPr>
            </w:pPr>
            <w:r>
              <w:rPr>
                <w:rFonts w:ascii="Times New Roman" w:hAnsi="Times New Roman"/>
                <w:color w:val="000000"/>
              </w:rPr>
              <w:t>1</w:t>
            </w:r>
          </w:p>
        </w:tc>
        <w:tc>
          <w:tcPr>
            <w:tcW w:type="dxa" w:w="1287"/>
            <w:tcBorders>
              <w:top w:color="000000" w:sz="4" w:val="single"/>
              <w:left w:color="000000" w:sz="4" w:val="single"/>
            </w:tcBorders>
            <w:shd w:fill="FFFFFF" w:val="clear"/>
            <w:tcMar>
              <w:left w:type="dxa" w:w="10"/>
              <w:right w:type="dxa" w:w="10"/>
            </w:tcMar>
          </w:tcPr>
          <w:p w14:paraId="F6050000">
            <w:pPr>
              <w:widowControl w:val="1"/>
              <w:ind/>
              <w:rPr>
                <w:rFonts w:ascii="Times New Roman" w:hAnsi="Times New Roman"/>
                <w:color w:val="000000"/>
              </w:rPr>
            </w:pPr>
            <w:r>
              <w:rPr>
                <w:rFonts w:ascii="Times New Roman" w:hAnsi="Times New Roman"/>
                <w:color w:val="000000"/>
              </w:rPr>
              <w:t>Уборщик служебных помещений</w:t>
            </w:r>
          </w:p>
        </w:tc>
        <w:tc>
          <w:tcPr>
            <w:tcW w:type="dxa" w:w="1250"/>
            <w:tcBorders>
              <w:top w:color="000000" w:sz="4" w:val="single"/>
              <w:left w:color="000000" w:sz="4" w:val="single"/>
            </w:tcBorders>
            <w:shd w:fill="FFFFFF" w:val="clear"/>
            <w:tcMar>
              <w:left w:type="dxa" w:w="10"/>
              <w:right w:type="dxa" w:w="10"/>
            </w:tcMar>
          </w:tcPr>
          <w:p w14:paraId="F7050000">
            <w:pPr>
              <w:widowControl w:val="1"/>
              <w:ind/>
              <w:rPr>
                <w:rFonts w:ascii="Times New Roman" w:hAnsi="Times New Roman"/>
                <w:color w:val="000000"/>
              </w:rPr>
            </w:pPr>
            <w:r>
              <w:rPr>
                <w:rFonts w:ascii="Times New Roman" w:hAnsi="Times New Roman"/>
                <w:color w:val="000000"/>
              </w:rPr>
              <w:t>Приказ №1122н, п.2</w:t>
            </w:r>
          </w:p>
        </w:tc>
        <w:tc>
          <w:tcPr>
            <w:tcW w:type="dxa" w:w="2343"/>
            <w:tcBorders>
              <w:top w:color="000000" w:sz="4" w:val="single"/>
              <w:left w:color="000000" w:sz="4" w:val="single"/>
            </w:tcBorders>
            <w:shd w:fill="FFFFFF" w:val="clear"/>
            <w:tcMar>
              <w:left w:type="dxa" w:w="10"/>
              <w:right w:type="dxa" w:w="10"/>
            </w:tcMar>
          </w:tcPr>
          <w:p w14:paraId="F8050000">
            <w:pPr>
              <w:widowControl w:val="1"/>
              <w:ind/>
              <w:rPr>
                <w:rFonts w:ascii="Times New Roman" w:hAnsi="Times New Roman"/>
                <w:color w:val="000000"/>
              </w:rPr>
            </w:pPr>
            <w:r>
              <w:rPr>
                <w:rFonts w:ascii="Times New Roman" w:hAnsi="Times New Roman"/>
                <w:color w:val="000000"/>
              </w:rPr>
              <w:t>П.2. средства гидр</w:t>
            </w:r>
            <w:r>
              <w:rPr>
                <w:rFonts w:ascii="Times New Roman" w:hAnsi="Times New Roman"/>
                <w:color w:val="000000"/>
              </w:rPr>
              <w:t>о</w:t>
            </w:r>
            <w:r>
              <w:rPr>
                <w:rFonts w:ascii="Times New Roman" w:hAnsi="Times New Roman"/>
                <w:color w:val="000000"/>
              </w:rPr>
              <w:t>фобного действия (о</w:t>
            </w:r>
            <w:r>
              <w:rPr>
                <w:rFonts w:ascii="Times New Roman" w:hAnsi="Times New Roman"/>
                <w:color w:val="000000"/>
              </w:rPr>
              <w:t>т</w:t>
            </w:r>
            <w:r>
              <w:rPr>
                <w:rFonts w:ascii="Times New Roman" w:hAnsi="Times New Roman"/>
                <w:color w:val="000000"/>
              </w:rPr>
              <w:t>талкивающие влагу, сушащие кожу)</w:t>
            </w:r>
          </w:p>
        </w:tc>
        <w:tc>
          <w:tcPr>
            <w:tcW w:type="dxa" w:w="1097"/>
            <w:tcBorders>
              <w:top w:color="000000" w:sz="4" w:val="single"/>
              <w:left w:color="000000" w:sz="4" w:val="single"/>
              <w:right w:color="000000" w:sz="4" w:val="single"/>
            </w:tcBorders>
            <w:shd w:fill="FFFFFF" w:val="clear"/>
            <w:tcMar>
              <w:left w:type="dxa" w:w="10"/>
              <w:right w:type="dxa" w:w="10"/>
            </w:tcMar>
          </w:tcPr>
          <w:p w14:paraId="F9050000">
            <w:pPr>
              <w:widowControl w:val="1"/>
              <w:ind/>
              <w:rPr>
                <w:rFonts w:ascii="Times New Roman" w:hAnsi="Times New Roman"/>
                <w:color w:val="000000"/>
              </w:rPr>
            </w:pPr>
            <w:r>
              <w:rPr>
                <w:rFonts w:ascii="Times New Roman" w:hAnsi="Times New Roman"/>
                <w:color w:val="000000"/>
              </w:rPr>
              <w:t>100 мл</w:t>
            </w:r>
          </w:p>
        </w:tc>
      </w:tr>
      <w:tr>
        <w:trPr>
          <w:trHeight w:hRule="atLeast" w:val="20"/>
        </w:trPr>
        <w:tc>
          <w:tcPr>
            <w:tcW w:type="dxa" w:w="438"/>
            <w:tcBorders>
              <w:top w:color="000000" w:sz="4" w:val="single"/>
              <w:left w:color="000000" w:sz="4" w:val="single"/>
              <w:bottom w:color="000000" w:sz="4" w:val="single"/>
            </w:tcBorders>
            <w:shd w:fill="FFFFFF" w:val="clear"/>
            <w:tcMar>
              <w:left w:type="dxa" w:w="10"/>
              <w:right w:type="dxa" w:w="10"/>
            </w:tcMar>
          </w:tcPr>
          <w:p w14:paraId="FA050000">
            <w:pPr>
              <w:widowControl w:val="1"/>
              <w:ind/>
              <w:rPr>
                <w:rFonts w:ascii="Times New Roman" w:hAnsi="Times New Roman"/>
                <w:color w:val="000000"/>
              </w:rPr>
            </w:pPr>
          </w:p>
        </w:tc>
        <w:tc>
          <w:tcPr>
            <w:tcW w:type="dxa" w:w="1287"/>
            <w:tcBorders>
              <w:top w:color="000000" w:sz="4" w:val="single"/>
              <w:left w:color="000000" w:sz="4" w:val="single"/>
              <w:bottom w:color="000000" w:sz="4" w:val="single"/>
            </w:tcBorders>
            <w:shd w:fill="FFFFFF" w:val="clear"/>
            <w:tcMar>
              <w:left w:type="dxa" w:w="10"/>
              <w:right w:type="dxa" w:w="10"/>
            </w:tcMar>
          </w:tcPr>
          <w:p w14:paraId="FB050000">
            <w:pPr>
              <w:widowControl w:val="1"/>
              <w:ind/>
              <w:rPr>
                <w:rFonts w:ascii="Times New Roman" w:hAnsi="Times New Roman"/>
                <w:color w:val="000000"/>
              </w:rPr>
            </w:pPr>
          </w:p>
        </w:tc>
        <w:tc>
          <w:tcPr>
            <w:tcW w:type="dxa" w:w="1250"/>
            <w:tcBorders>
              <w:top w:color="000000" w:sz="4" w:val="single"/>
              <w:left w:color="000000" w:sz="4" w:val="single"/>
              <w:bottom w:color="000000" w:sz="4" w:val="single"/>
            </w:tcBorders>
            <w:shd w:fill="FFFFFF" w:val="clear"/>
            <w:tcMar>
              <w:left w:type="dxa" w:w="10"/>
              <w:right w:type="dxa" w:w="10"/>
            </w:tcMar>
          </w:tcPr>
          <w:p w14:paraId="FC050000">
            <w:pPr>
              <w:widowControl w:val="1"/>
              <w:ind/>
              <w:rPr>
                <w:rFonts w:ascii="Times New Roman" w:hAnsi="Times New Roman"/>
                <w:color w:val="000000"/>
              </w:rPr>
            </w:pPr>
            <w:r>
              <w:rPr>
                <w:rFonts w:ascii="Times New Roman" w:hAnsi="Times New Roman"/>
                <w:color w:val="000000"/>
              </w:rPr>
              <w:t>Приказ №1122н, п.7</w:t>
            </w:r>
          </w:p>
        </w:tc>
        <w:tc>
          <w:tcPr>
            <w:tcW w:type="dxa" w:w="2343"/>
            <w:tcBorders>
              <w:top w:color="000000" w:sz="4" w:val="single"/>
              <w:left w:color="000000" w:sz="4" w:val="single"/>
              <w:bottom w:color="000000" w:sz="4" w:val="single"/>
            </w:tcBorders>
            <w:shd w:fill="FFFFFF" w:val="clear"/>
            <w:tcMar>
              <w:left w:type="dxa" w:w="10"/>
              <w:right w:type="dxa" w:w="10"/>
            </w:tcMar>
          </w:tcPr>
          <w:p w14:paraId="FD050000">
            <w:pPr>
              <w:widowControl w:val="1"/>
              <w:ind/>
              <w:rPr>
                <w:rFonts w:ascii="Times New Roman" w:hAnsi="Times New Roman"/>
                <w:color w:val="000000"/>
              </w:rPr>
            </w:pPr>
            <w:r>
              <w:rPr>
                <w:rFonts w:ascii="Times New Roman" w:hAnsi="Times New Roman"/>
                <w:color w:val="000000"/>
              </w:rPr>
              <w:t xml:space="preserve">П.7. мыла туалетного твердого для мытья </w:t>
            </w:r>
          </w:p>
          <w:p w14:paraId="FE050000">
            <w:pPr>
              <w:widowControl w:val="1"/>
              <w:ind/>
              <w:rPr>
                <w:rFonts w:ascii="Times New Roman" w:hAnsi="Times New Roman"/>
                <w:color w:val="000000"/>
              </w:rPr>
            </w:pPr>
            <w:r>
              <w:rPr>
                <w:rFonts w:ascii="Times New Roman" w:hAnsi="Times New Roman"/>
                <w:color w:val="000000"/>
              </w:rPr>
              <w:t xml:space="preserve">или </w:t>
            </w:r>
          </w:p>
          <w:p w14:paraId="FF050000">
            <w:pPr>
              <w:widowControl w:val="1"/>
              <w:ind/>
              <w:rPr>
                <w:rFonts w:ascii="Times New Roman" w:hAnsi="Times New Roman"/>
                <w:color w:val="000000"/>
              </w:rPr>
            </w:pPr>
            <w:r>
              <w:rPr>
                <w:rFonts w:ascii="Times New Roman" w:hAnsi="Times New Roman"/>
                <w:color w:val="000000"/>
              </w:rPr>
              <w:t>жидких моющих средств  в  дозирующих  устройствах, в том числе для мытья рук</w:t>
            </w:r>
          </w:p>
        </w:tc>
        <w:tc>
          <w:tcPr>
            <w:tcW w:type="dxa" w:w="1097"/>
            <w:tcBorders>
              <w:top w:color="000000" w:sz="4" w:val="single"/>
              <w:left w:color="000000" w:sz="4" w:val="single"/>
              <w:bottom w:color="000000" w:sz="4" w:val="single"/>
              <w:right w:color="000000" w:sz="4" w:val="single"/>
            </w:tcBorders>
            <w:shd w:fill="FFFFFF" w:val="clear"/>
            <w:tcMar>
              <w:left w:type="dxa" w:w="10"/>
              <w:right w:type="dxa" w:w="10"/>
            </w:tcMar>
          </w:tcPr>
          <w:p w14:paraId="00060000">
            <w:pPr>
              <w:widowControl w:val="1"/>
              <w:ind/>
              <w:rPr>
                <w:rFonts w:ascii="Times New Roman" w:hAnsi="Times New Roman"/>
                <w:color w:val="000000"/>
              </w:rPr>
            </w:pPr>
            <w:r>
              <w:rPr>
                <w:rFonts w:ascii="Times New Roman" w:hAnsi="Times New Roman"/>
                <w:color w:val="000000"/>
              </w:rPr>
              <w:t>200 г</w:t>
            </w:r>
          </w:p>
          <w:p w14:paraId="01060000">
            <w:pPr>
              <w:widowControl w:val="1"/>
              <w:ind/>
              <w:rPr>
                <w:rFonts w:ascii="Times New Roman" w:hAnsi="Times New Roman"/>
                <w:color w:val="000000"/>
              </w:rPr>
            </w:pPr>
          </w:p>
          <w:p w14:paraId="02060000">
            <w:pPr>
              <w:widowControl w:val="1"/>
              <w:ind/>
              <w:rPr>
                <w:rFonts w:ascii="Times New Roman" w:hAnsi="Times New Roman"/>
                <w:color w:val="000000"/>
              </w:rPr>
            </w:pPr>
          </w:p>
          <w:p w14:paraId="03060000">
            <w:pPr>
              <w:widowControl w:val="1"/>
              <w:ind/>
              <w:rPr>
                <w:rFonts w:ascii="Times New Roman" w:hAnsi="Times New Roman"/>
                <w:color w:val="000000"/>
              </w:rPr>
            </w:pPr>
            <w:r>
              <w:rPr>
                <w:rFonts w:ascii="Times New Roman" w:hAnsi="Times New Roman"/>
                <w:color w:val="000000"/>
              </w:rPr>
              <w:t>250 мл</w:t>
            </w:r>
          </w:p>
        </w:tc>
      </w:tr>
      <w:tr>
        <w:trPr>
          <w:trHeight w:hRule="atLeast" w:val="20"/>
        </w:trPr>
        <w:tc>
          <w:tcPr>
            <w:tcW w:type="dxa" w:w="438"/>
            <w:tcBorders>
              <w:top w:color="000000" w:sz="4" w:val="single"/>
              <w:left w:color="000000" w:sz="4" w:val="single"/>
              <w:bottom w:color="000000" w:sz="4" w:val="single"/>
            </w:tcBorders>
            <w:shd w:fill="FFFFFF" w:val="clear"/>
            <w:tcMar>
              <w:left w:type="dxa" w:w="10"/>
              <w:right w:type="dxa" w:w="10"/>
            </w:tcMar>
          </w:tcPr>
          <w:p w14:paraId="04060000">
            <w:pPr>
              <w:widowControl w:val="1"/>
              <w:ind/>
              <w:rPr>
                <w:rFonts w:ascii="Times New Roman" w:hAnsi="Times New Roman"/>
                <w:color w:val="000000"/>
              </w:rPr>
            </w:pPr>
          </w:p>
        </w:tc>
        <w:tc>
          <w:tcPr>
            <w:tcW w:type="dxa" w:w="1287"/>
            <w:tcBorders>
              <w:top w:color="000000" w:sz="4" w:val="single"/>
              <w:left w:color="000000" w:sz="4" w:val="single"/>
              <w:bottom w:color="000000" w:sz="4" w:val="single"/>
            </w:tcBorders>
            <w:shd w:fill="FFFFFF" w:val="clear"/>
            <w:tcMar>
              <w:left w:type="dxa" w:w="10"/>
              <w:right w:type="dxa" w:w="10"/>
            </w:tcMar>
          </w:tcPr>
          <w:p w14:paraId="05060000">
            <w:pPr>
              <w:widowControl w:val="1"/>
              <w:ind/>
              <w:rPr>
                <w:rFonts w:ascii="Times New Roman" w:hAnsi="Times New Roman"/>
                <w:color w:val="000000"/>
              </w:rPr>
            </w:pPr>
          </w:p>
        </w:tc>
        <w:tc>
          <w:tcPr>
            <w:tcW w:type="dxa" w:w="1250"/>
            <w:tcBorders>
              <w:top w:color="000000" w:sz="4" w:val="single"/>
              <w:left w:color="000000" w:sz="4" w:val="single"/>
              <w:bottom w:color="000000" w:sz="4" w:val="single"/>
            </w:tcBorders>
            <w:shd w:fill="FFFFFF" w:val="clear"/>
            <w:tcMar>
              <w:left w:type="dxa" w:w="10"/>
              <w:right w:type="dxa" w:w="10"/>
            </w:tcMar>
          </w:tcPr>
          <w:p w14:paraId="06060000">
            <w:pPr>
              <w:widowControl w:val="1"/>
              <w:ind/>
              <w:rPr>
                <w:rFonts w:ascii="Times New Roman" w:hAnsi="Times New Roman"/>
                <w:color w:val="000000"/>
              </w:rPr>
            </w:pPr>
            <w:r>
              <w:rPr>
                <w:rFonts w:ascii="Times New Roman" w:hAnsi="Times New Roman"/>
                <w:color w:val="000000"/>
              </w:rPr>
              <w:t>Приказ №1122н, п.10</w:t>
            </w:r>
          </w:p>
        </w:tc>
        <w:tc>
          <w:tcPr>
            <w:tcW w:type="dxa" w:w="2343"/>
            <w:tcBorders>
              <w:top w:color="000000" w:sz="4" w:val="single"/>
              <w:left w:color="000000" w:sz="4" w:val="single"/>
              <w:bottom w:color="000000" w:sz="4" w:val="single"/>
            </w:tcBorders>
            <w:shd w:fill="FFFFFF" w:val="clear"/>
            <w:tcMar>
              <w:left w:type="dxa" w:w="10"/>
              <w:right w:type="dxa" w:w="10"/>
            </w:tcMar>
          </w:tcPr>
          <w:p w14:paraId="07060000">
            <w:pPr>
              <w:widowControl w:val="1"/>
              <w:ind/>
              <w:rPr>
                <w:rFonts w:ascii="Times New Roman" w:hAnsi="Times New Roman"/>
                <w:color w:val="000000"/>
              </w:rPr>
            </w:pPr>
            <w:r>
              <w:rPr>
                <w:rFonts w:ascii="Times New Roman" w:hAnsi="Times New Roman"/>
                <w:color w:val="000000"/>
              </w:rPr>
              <w:t>П.10. регенерирующих, восстанавливающих кремов, эмульсий</w:t>
            </w:r>
          </w:p>
        </w:tc>
        <w:tc>
          <w:tcPr>
            <w:tcW w:type="dxa" w:w="1097"/>
            <w:tcBorders>
              <w:top w:color="000000" w:sz="4" w:val="single"/>
              <w:left w:color="000000" w:sz="4" w:val="single"/>
              <w:bottom w:color="000000" w:sz="4" w:val="single"/>
              <w:right w:color="000000" w:sz="4" w:val="single"/>
            </w:tcBorders>
            <w:shd w:fill="FFFFFF" w:val="clear"/>
            <w:tcMar>
              <w:left w:type="dxa" w:w="10"/>
              <w:right w:type="dxa" w:w="10"/>
            </w:tcMar>
          </w:tcPr>
          <w:p w14:paraId="08060000">
            <w:pPr>
              <w:widowControl w:val="1"/>
              <w:ind/>
              <w:rPr>
                <w:rFonts w:ascii="Times New Roman" w:hAnsi="Times New Roman"/>
                <w:color w:val="000000"/>
              </w:rPr>
            </w:pPr>
            <w:r>
              <w:rPr>
                <w:rFonts w:ascii="Times New Roman" w:hAnsi="Times New Roman"/>
                <w:color w:val="000000"/>
              </w:rPr>
              <w:t>100 мл</w:t>
            </w:r>
          </w:p>
        </w:tc>
      </w:tr>
      <w:tr>
        <w:trPr>
          <w:trHeight w:hRule="atLeast" w:val="20"/>
        </w:trPr>
        <w:tc>
          <w:tcPr>
            <w:tcW w:type="dxa" w:w="438"/>
            <w:tcBorders>
              <w:top w:color="000000" w:sz="4" w:val="single"/>
              <w:left w:color="000000" w:sz="4" w:val="single"/>
              <w:bottom w:color="000000" w:sz="4" w:val="single"/>
            </w:tcBorders>
            <w:shd w:fill="FFFFFF" w:val="clear"/>
            <w:tcMar>
              <w:left w:type="dxa" w:w="10"/>
              <w:right w:type="dxa" w:w="10"/>
            </w:tcMar>
          </w:tcPr>
          <w:p w14:paraId="09060000">
            <w:pPr>
              <w:widowControl w:val="1"/>
              <w:ind/>
              <w:rPr>
                <w:rFonts w:ascii="Times New Roman" w:hAnsi="Times New Roman"/>
                <w:color w:val="000000"/>
              </w:rPr>
            </w:pPr>
          </w:p>
        </w:tc>
        <w:tc>
          <w:tcPr>
            <w:tcW w:type="dxa" w:w="1287"/>
            <w:tcBorders>
              <w:top w:color="000000" w:sz="4" w:val="single"/>
              <w:left w:color="000000" w:sz="4" w:val="single"/>
              <w:bottom w:color="000000" w:sz="4" w:val="single"/>
            </w:tcBorders>
            <w:shd w:fill="FFFFFF" w:val="clear"/>
            <w:tcMar>
              <w:left w:type="dxa" w:w="10"/>
              <w:right w:type="dxa" w:w="10"/>
            </w:tcMar>
          </w:tcPr>
          <w:p w14:paraId="0A060000">
            <w:pPr>
              <w:widowControl w:val="1"/>
              <w:ind/>
              <w:rPr>
                <w:rFonts w:ascii="Times New Roman" w:hAnsi="Times New Roman"/>
                <w:color w:val="000000"/>
              </w:rPr>
            </w:pPr>
            <w:r>
              <w:rPr>
                <w:rFonts w:ascii="Times New Roman" w:hAnsi="Times New Roman"/>
                <w:color w:val="000000"/>
              </w:rPr>
              <w:t>…</w:t>
            </w:r>
          </w:p>
        </w:tc>
        <w:tc>
          <w:tcPr>
            <w:tcW w:type="dxa" w:w="1250"/>
            <w:tcBorders>
              <w:top w:color="000000" w:sz="4" w:val="single"/>
              <w:left w:color="000000" w:sz="4" w:val="single"/>
              <w:bottom w:color="000000" w:sz="4" w:val="single"/>
            </w:tcBorders>
            <w:shd w:fill="FFFFFF" w:val="clear"/>
            <w:tcMar>
              <w:left w:type="dxa" w:w="10"/>
              <w:right w:type="dxa" w:w="10"/>
            </w:tcMar>
          </w:tcPr>
          <w:p w14:paraId="0B060000">
            <w:pPr>
              <w:widowControl w:val="1"/>
              <w:ind/>
              <w:rPr>
                <w:rFonts w:ascii="Times New Roman" w:hAnsi="Times New Roman"/>
                <w:color w:val="000000"/>
              </w:rPr>
            </w:pPr>
            <w:r>
              <w:rPr>
                <w:rFonts w:ascii="Times New Roman" w:hAnsi="Times New Roman"/>
                <w:color w:val="000000"/>
              </w:rPr>
              <w:t>…</w:t>
            </w:r>
          </w:p>
        </w:tc>
        <w:tc>
          <w:tcPr>
            <w:tcW w:type="dxa" w:w="2343"/>
            <w:tcBorders>
              <w:top w:color="000000" w:sz="4" w:val="single"/>
              <w:left w:color="000000" w:sz="4" w:val="single"/>
              <w:bottom w:color="000000" w:sz="4" w:val="single"/>
            </w:tcBorders>
            <w:shd w:fill="FFFFFF" w:val="clear"/>
            <w:tcMar>
              <w:left w:type="dxa" w:w="10"/>
              <w:right w:type="dxa" w:w="10"/>
            </w:tcMar>
          </w:tcPr>
          <w:p w14:paraId="0C060000">
            <w:pPr>
              <w:widowControl w:val="1"/>
              <w:ind/>
              <w:rPr>
                <w:rFonts w:ascii="Times New Roman" w:hAnsi="Times New Roman"/>
                <w:color w:val="000000"/>
              </w:rPr>
            </w:pPr>
            <w:r>
              <w:rPr>
                <w:rFonts w:ascii="Times New Roman" w:hAnsi="Times New Roman"/>
                <w:color w:val="000000"/>
              </w:rPr>
              <w:t>..</w:t>
            </w:r>
          </w:p>
        </w:tc>
        <w:tc>
          <w:tcPr>
            <w:tcW w:type="dxa" w:w="1097"/>
            <w:tcBorders>
              <w:top w:color="000000" w:sz="4" w:val="single"/>
              <w:left w:color="000000" w:sz="4" w:val="single"/>
              <w:bottom w:color="000000" w:sz="4" w:val="single"/>
              <w:right w:color="000000" w:sz="4" w:val="single"/>
            </w:tcBorders>
            <w:shd w:fill="FFFFFF" w:val="clear"/>
            <w:tcMar>
              <w:left w:type="dxa" w:w="10"/>
              <w:right w:type="dxa" w:w="10"/>
            </w:tcMar>
          </w:tcPr>
          <w:p w14:paraId="0D060000">
            <w:pPr>
              <w:widowControl w:val="1"/>
              <w:ind/>
              <w:rPr>
                <w:rFonts w:ascii="Times New Roman" w:hAnsi="Times New Roman"/>
                <w:color w:val="000000"/>
              </w:rPr>
            </w:pPr>
            <w:r>
              <w:rPr>
                <w:rFonts w:ascii="Times New Roman" w:hAnsi="Times New Roman"/>
                <w:color w:val="000000"/>
              </w:rPr>
              <w:t>…</w:t>
            </w:r>
          </w:p>
        </w:tc>
      </w:tr>
    </w:tbl>
    <w:p w14:paraId="0E060000">
      <w:pPr>
        <w:pStyle w:val="Style_31"/>
        <w:widowControl w:val="1"/>
        <w:tabs>
          <w:tab w:leader="none" w:pos="1961" w:val="left"/>
        </w:tabs>
        <w:spacing w:after="0" w:line="240" w:lineRule="auto"/>
        <w:ind w:firstLine="0" w:left="2300" w:right="1200"/>
        <w:rPr>
          <w:rStyle w:val="Style_28_ch"/>
          <w:b w:val="1"/>
          <w:color w:val="000000"/>
          <w:sz w:val="24"/>
        </w:rPr>
      </w:pPr>
    </w:p>
    <w:p w14:paraId="0F060000">
      <w:pPr>
        <w:pStyle w:val="Style_31"/>
        <w:widowControl w:val="1"/>
        <w:tabs>
          <w:tab w:leader="none" w:pos="1961" w:val="left"/>
        </w:tabs>
        <w:spacing w:after="0" w:line="240" w:lineRule="auto"/>
        <w:ind w:firstLine="0" w:left="2300" w:right="1200"/>
        <w:rPr>
          <w:rStyle w:val="Style_28_ch"/>
          <w:b w:val="1"/>
          <w:color w:val="000000"/>
          <w:sz w:val="24"/>
        </w:rPr>
      </w:pPr>
    </w:p>
    <w:p w14:paraId="10060000">
      <w:pPr>
        <w:pStyle w:val="Style_31"/>
        <w:widowControl w:val="1"/>
        <w:tabs>
          <w:tab w:leader="none" w:pos="1961" w:val="left"/>
        </w:tabs>
        <w:spacing w:after="0" w:line="240" w:lineRule="auto"/>
        <w:ind w:firstLine="0" w:left="2300" w:right="1200"/>
        <w:rPr>
          <w:rStyle w:val="Style_28_ch"/>
          <w:b w:val="1"/>
          <w:color w:val="000000"/>
          <w:sz w:val="24"/>
        </w:rPr>
      </w:pPr>
    </w:p>
    <w:p w14:paraId="11060000">
      <w:pPr>
        <w:pStyle w:val="Style_31"/>
        <w:widowControl w:val="1"/>
        <w:tabs>
          <w:tab w:leader="none" w:pos="1961" w:val="left"/>
        </w:tabs>
        <w:spacing w:after="0" w:line="240" w:lineRule="auto"/>
        <w:ind w:firstLine="0" w:left="2300" w:right="1200"/>
        <w:rPr>
          <w:rStyle w:val="Style_28_ch"/>
          <w:b w:val="1"/>
          <w:color w:val="000000"/>
          <w:sz w:val="24"/>
        </w:rPr>
      </w:pPr>
    </w:p>
    <w:p w14:paraId="12060000">
      <w:pPr>
        <w:pStyle w:val="Style_31"/>
        <w:widowControl w:val="1"/>
        <w:tabs>
          <w:tab w:leader="none" w:pos="1961" w:val="left"/>
        </w:tabs>
        <w:spacing w:after="0" w:line="240" w:lineRule="auto"/>
        <w:ind w:firstLine="0" w:left="2300" w:right="1200"/>
        <w:rPr>
          <w:rStyle w:val="Style_28_ch"/>
          <w:b w:val="1"/>
          <w:color w:val="000000"/>
          <w:sz w:val="24"/>
        </w:rPr>
      </w:pPr>
    </w:p>
    <w:p w14:paraId="13060000">
      <w:pPr>
        <w:pStyle w:val="Style_31"/>
        <w:widowControl w:val="1"/>
        <w:tabs>
          <w:tab w:leader="none" w:pos="1961" w:val="left"/>
        </w:tabs>
        <w:spacing w:after="0" w:line="240" w:lineRule="auto"/>
        <w:ind w:firstLine="0" w:left="2300" w:right="1200"/>
        <w:rPr>
          <w:rStyle w:val="Style_28_ch"/>
          <w:b w:val="1"/>
          <w:color w:val="000000"/>
          <w:sz w:val="24"/>
        </w:rPr>
      </w:pPr>
    </w:p>
    <w:p w14:paraId="14060000">
      <w:pPr>
        <w:pStyle w:val="Style_31"/>
        <w:widowControl w:val="1"/>
        <w:tabs>
          <w:tab w:leader="none" w:pos="1560" w:val="left"/>
        </w:tabs>
        <w:spacing w:after="0" w:line="240" w:lineRule="auto"/>
        <w:ind w:firstLine="0" w:left="0"/>
        <w:jc w:val="center"/>
        <w:rPr>
          <w:rStyle w:val="Style_28_ch"/>
          <w:b w:val="1"/>
          <w:color w:val="000000"/>
          <w:sz w:val="24"/>
        </w:rPr>
      </w:pPr>
      <w:bookmarkStart w:id="37" w:name="bookmark86"/>
      <w:bookmarkEnd w:id="36"/>
      <w:r>
        <w:rPr>
          <w:rStyle w:val="Style_28_ch"/>
          <w:b w:val="1"/>
          <w:color w:val="000000"/>
          <w:sz w:val="24"/>
        </w:rPr>
        <w:t>2.1</w:t>
      </w:r>
      <w:r>
        <w:rPr>
          <w:rStyle w:val="Style_28_ch"/>
          <w:b w:val="1"/>
          <w:color w:val="000000"/>
          <w:sz w:val="24"/>
        </w:rPr>
        <w:t>2</w:t>
      </w:r>
      <w:r>
        <w:rPr>
          <w:rStyle w:val="Style_28_ch"/>
          <w:b w:val="1"/>
          <w:color w:val="000000"/>
          <w:sz w:val="24"/>
        </w:rPr>
        <w:t xml:space="preserve">. Приказ об учете и рассмотрении обстоятельств </w:t>
      </w:r>
    </w:p>
    <w:p w14:paraId="15060000">
      <w:pPr>
        <w:pStyle w:val="Style_31"/>
        <w:widowControl w:val="1"/>
        <w:tabs>
          <w:tab w:leader="none" w:pos="1560" w:val="left"/>
        </w:tabs>
        <w:spacing w:after="0" w:line="240" w:lineRule="auto"/>
        <w:ind w:firstLine="0" w:left="0"/>
        <w:jc w:val="center"/>
        <w:rPr>
          <w:rStyle w:val="Style_28_ch"/>
          <w:b w:val="1"/>
          <w:color w:val="000000"/>
          <w:sz w:val="24"/>
        </w:rPr>
      </w:pPr>
      <w:r>
        <w:rPr>
          <w:rStyle w:val="Style_28_ch"/>
          <w:b w:val="1"/>
          <w:color w:val="000000"/>
          <w:sz w:val="24"/>
        </w:rPr>
        <w:t>и причин микроповреждений (микротравм) работников</w:t>
      </w:r>
      <w:bookmarkEnd w:id="37"/>
    </w:p>
    <w:p w14:paraId="1606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w:t>
      </w:r>
      <w:r>
        <w:rPr>
          <w:rStyle w:val="Style_29_ch"/>
          <w:color w:val="000000"/>
          <w:sz w:val="24"/>
        </w:rPr>
        <w:t>_____________________________</w:t>
      </w:r>
    </w:p>
    <w:p w14:paraId="1706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18060000">
      <w:pPr>
        <w:pStyle w:val="Style_31"/>
        <w:widowControl w:val="1"/>
        <w:spacing w:after="0" w:line="240" w:lineRule="auto"/>
        <w:ind w:firstLine="0" w:left="0"/>
        <w:jc w:val="center"/>
        <w:rPr>
          <w:color w:val="000000"/>
          <w:sz w:val="24"/>
        </w:rPr>
      </w:pPr>
      <w:bookmarkStart w:id="38" w:name="bookmark87"/>
      <w:r>
        <w:rPr>
          <w:rStyle w:val="Style_28_ch"/>
          <w:b w:val="1"/>
          <w:color w:val="000000"/>
          <w:sz w:val="24"/>
        </w:rPr>
        <w:t>П Р И К А З</w:t>
      </w:r>
      <w:bookmarkEnd w:id="38"/>
    </w:p>
    <w:p w14:paraId="19060000">
      <w:pPr>
        <w:pStyle w:val="Style_13"/>
        <w:widowControl w:val="1"/>
        <w:tabs>
          <w:tab w:leader="underscore" w:pos="667" w:val="left"/>
          <w:tab w:leader="underscore" w:pos="1882" w:val="left"/>
          <w:tab w:leader="underscore" w:pos="2472" w:val="left"/>
          <w:tab w:leader="none" w:pos="5438" w:val="left"/>
          <w:tab w:leader="underscore" w:pos="6658" w:val="left"/>
        </w:tabs>
        <w:spacing w:after="0" w:line="240" w:lineRule="auto"/>
        <w:ind w:firstLine="0" w:left="0"/>
        <w:rPr>
          <w:color w:val="000000"/>
          <w:sz w:val="24"/>
        </w:rPr>
      </w:pPr>
      <w:r>
        <w:rPr>
          <w:rStyle w:val="Style_14_ch"/>
          <w:color w:val="000000"/>
          <w:sz w:val="24"/>
        </w:rPr>
        <w:t>«</w:t>
      </w:r>
      <w:r>
        <w:rPr>
          <w:rStyle w:val="Style_14_ch"/>
          <w:color w:val="000000"/>
          <w:sz w:val="24"/>
        </w:rPr>
        <w:tab/>
      </w:r>
      <w:r>
        <w:rPr>
          <w:rStyle w:val="Style_14_ch"/>
          <w:color w:val="000000"/>
          <w:sz w:val="24"/>
        </w:rPr>
        <w:t>»</w:t>
      </w:r>
      <w:r>
        <w:rPr>
          <w:rStyle w:val="Style_14_ch"/>
          <w:color w:val="000000"/>
          <w:sz w:val="24"/>
        </w:rPr>
        <w:tab/>
      </w:r>
      <w:r>
        <w:rPr>
          <w:rStyle w:val="Style_14_ch"/>
          <w:color w:val="000000"/>
          <w:sz w:val="24"/>
        </w:rPr>
        <w:t>20</w:t>
      </w:r>
      <w:r>
        <w:rPr>
          <w:rStyle w:val="Style_14_ch"/>
          <w:color w:val="000000"/>
          <w:sz w:val="24"/>
        </w:rPr>
        <w:tab/>
      </w:r>
      <w:r>
        <w:rPr>
          <w:rStyle w:val="Style_14_ch"/>
          <w:color w:val="000000"/>
          <w:sz w:val="24"/>
        </w:rPr>
        <w:t>г.</w:t>
      </w:r>
      <w:r>
        <w:rPr>
          <w:rStyle w:val="Style_14_ch"/>
          <w:color w:val="000000"/>
          <w:sz w:val="24"/>
        </w:rPr>
        <w:tab/>
      </w:r>
      <w:r>
        <w:rPr>
          <w:rStyle w:val="Style_14_ch"/>
          <w:color w:val="000000"/>
          <w:sz w:val="24"/>
        </w:rPr>
        <w:t>№</w:t>
      </w:r>
      <w:r>
        <w:rPr>
          <w:rStyle w:val="Style_14_ch"/>
          <w:color w:val="000000"/>
          <w:sz w:val="24"/>
        </w:rPr>
        <w:tab/>
      </w:r>
    </w:p>
    <w:p w14:paraId="1A060000">
      <w:pPr>
        <w:pStyle w:val="Style_23"/>
        <w:widowControl w:val="1"/>
        <w:spacing w:after="0" w:before="0" w:line="240" w:lineRule="auto"/>
        <w:ind/>
        <w:jc w:val="center"/>
        <w:rPr>
          <w:b w:val="1"/>
          <w:color w:val="000000"/>
          <w:sz w:val="24"/>
        </w:rPr>
      </w:pPr>
      <w:r>
        <w:rPr>
          <w:rStyle w:val="Style_24_ch"/>
          <w:b w:val="1"/>
          <w:color w:val="000000"/>
          <w:sz w:val="24"/>
        </w:rPr>
        <w:t>Об учете и рассмотрении обстоятельств и причин</w:t>
      </w:r>
      <w:r>
        <w:rPr>
          <w:rStyle w:val="Style_24_ch"/>
          <w:b w:val="1"/>
          <w:color w:val="000000"/>
          <w:sz w:val="24"/>
        </w:rPr>
        <w:br/>
      </w:r>
      <w:r>
        <w:rPr>
          <w:rStyle w:val="Style_24_ch"/>
          <w:b w:val="1"/>
          <w:color w:val="000000"/>
          <w:sz w:val="24"/>
        </w:rPr>
        <w:t>микроповреждений (микротравм) работников</w:t>
      </w:r>
    </w:p>
    <w:p w14:paraId="1B060000">
      <w:pPr>
        <w:pStyle w:val="Style_13"/>
        <w:widowControl w:val="1"/>
        <w:spacing w:after="0" w:line="240" w:lineRule="auto"/>
        <w:ind w:firstLine="600" w:left="0"/>
        <w:rPr>
          <w:color w:val="000000"/>
          <w:sz w:val="24"/>
        </w:rPr>
      </w:pPr>
      <w:r>
        <w:rPr>
          <w:rStyle w:val="Style_14_ch"/>
          <w:color w:val="000000"/>
          <w:sz w:val="24"/>
        </w:rPr>
        <w:t>В соответствии со ст. ст. 226 Трудового кодекса РФ, приказом Минтруда РФ от 15.09.2021 г. № 632н «Рекоменд</w:t>
      </w:r>
      <w:r>
        <w:rPr>
          <w:rStyle w:val="Style_14_ch"/>
          <w:color w:val="000000"/>
          <w:sz w:val="24"/>
        </w:rPr>
        <w:t>а</w:t>
      </w:r>
      <w:r>
        <w:rPr>
          <w:rStyle w:val="Style_14_ch"/>
          <w:color w:val="000000"/>
          <w:sz w:val="24"/>
        </w:rPr>
        <w:t>ции по учету микроповреждений (микротравм) работников»</w:t>
      </w:r>
    </w:p>
    <w:p w14:paraId="1C060000">
      <w:pPr>
        <w:pStyle w:val="Style_13"/>
        <w:widowControl w:val="1"/>
        <w:spacing w:after="0" w:line="240" w:lineRule="auto"/>
        <w:ind w:firstLine="0" w:left="0"/>
        <w:jc w:val="center"/>
        <w:rPr>
          <w:b w:val="1"/>
          <w:color w:val="000000"/>
          <w:sz w:val="28"/>
        </w:rPr>
      </w:pPr>
      <w:bookmarkStart w:id="39" w:name="bookmark88"/>
      <w:r>
        <w:rPr>
          <w:b w:val="1"/>
          <w:color w:val="000000"/>
          <w:sz w:val="24"/>
        </w:rPr>
        <w:t>ПРИКАЗЫВАЮ:</w:t>
      </w:r>
      <w:bookmarkEnd w:id="39"/>
    </w:p>
    <w:p w14:paraId="1D060000">
      <w:pPr>
        <w:pStyle w:val="Style_13"/>
        <w:widowControl w:val="1"/>
        <w:spacing w:after="0" w:line="240" w:lineRule="auto"/>
        <w:ind w:firstLine="600" w:left="0"/>
        <w:rPr>
          <w:rStyle w:val="Style_26_ch"/>
          <w:i w:val="0"/>
          <w:color w:val="000000"/>
          <w:sz w:val="24"/>
        </w:rPr>
      </w:pPr>
      <w:r>
        <w:rPr>
          <w:rStyle w:val="Style_14_ch"/>
          <w:color w:val="000000"/>
          <w:sz w:val="24"/>
        </w:rPr>
        <w:t>1.Утвердить локальный нормативный акт Положение по учету и рассмотрению обстоятельств и причин микроповр</w:t>
      </w:r>
      <w:r>
        <w:rPr>
          <w:rStyle w:val="Style_14_ch"/>
          <w:color w:val="000000"/>
          <w:sz w:val="24"/>
        </w:rPr>
        <w:t>е</w:t>
      </w:r>
      <w:r>
        <w:rPr>
          <w:rStyle w:val="Style_14_ch"/>
          <w:color w:val="000000"/>
          <w:sz w:val="24"/>
        </w:rPr>
        <w:t xml:space="preserve">ждений (микротравм) работников </w:t>
      </w:r>
      <w:r>
        <w:rPr>
          <w:rStyle w:val="Style_26_ch"/>
          <w:i w:val="0"/>
          <w:color w:val="000000"/>
          <w:sz w:val="24"/>
        </w:rPr>
        <w:t>(приложение №1).</w:t>
      </w:r>
    </w:p>
    <w:p w14:paraId="1E060000">
      <w:pPr>
        <w:pStyle w:val="Style_13"/>
        <w:widowControl w:val="1"/>
        <w:spacing w:after="0" w:line="240" w:lineRule="auto"/>
        <w:ind w:firstLine="601" w:left="0"/>
        <w:rPr>
          <w:rStyle w:val="Style_26_ch"/>
          <w:i w:val="0"/>
          <w:color w:val="000000"/>
          <w:sz w:val="24"/>
        </w:rPr>
      </w:pPr>
      <w:r>
        <w:rPr>
          <w:rStyle w:val="Style_26_ch"/>
          <w:i w:val="0"/>
          <w:color w:val="000000"/>
          <w:sz w:val="24"/>
        </w:rPr>
        <w:t>Учет мнения представительного органа работников произведен.</w:t>
      </w:r>
    </w:p>
    <w:p w14:paraId="1F060000">
      <w:pPr>
        <w:pStyle w:val="Style_13"/>
        <w:widowControl w:val="1"/>
        <w:spacing w:after="0" w:line="240" w:lineRule="auto"/>
        <w:ind w:firstLine="601" w:left="0"/>
        <w:rPr>
          <w:rStyle w:val="Style_26_ch"/>
          <w:color w:val="000000"/>
          <w:sz w:val="24"/>
        </w:rPr>
      </w:pPr>
      <w:r>
        <w:rPr>
          <w:rStyle w:val="Style_26_ch"/>
          <w:color w:val="000000"/>
          <w:sz w:val="24"/>
        </w:rPr>
        <w:t xml:space="preserve">2.Утвердить формы: </w:t>
      </w:r>
    </w:p>
    <w:p w14:paraId="20060000">
      <w:pPr>
        <w:pStyle w:val="Style_13"/>
        <w:widowControl w:val="1"/>
        <w:spacing w:after="0" w:line="240" w:lineRule="auto"/>
        <w:ind w:firstLine="601" w:left="0"/>
        <w:rPr>
          <w:rStyle w:val="Style_26_ch"/>
          <w:color w:val="000000"/>
          <w:sz w:val="24"/>
        </w:rPr>
      </w:pPr>
      <w:r>
        <w:rPr>
          <w:rStyle w:val="Style_26_ch"/>
          <w:color w:val="000000"/>
          <w:sz w:val="24"/>
        </w:rPr>
        <w:t>Справка о рассмотрении обстоятельств и причин, приведших к возникновению микроповреждения (микр</w:t>
      </w:r>
      <w:r>
        <w:rPr>
          <w:rStyle w:val="Style_26_ch"/>
          <w:color w:val="000000"/>
          <w:sz w:val="24"/>
        </w:rPr>
        <w:t>о</w:t>
      </w:r>
      <w:r>
        <w:rPr>
          <w:rStyle w:val="Style_26_ch"/>
          <w:color w:val="000000"/>
          <w:sz w:val="24"/>
        </w:rPr>
        <w:t xml:space="preserve">травмы) работника </w:t>
      </w:r>
      <w:r>
        <w:rPr>
          <w:rStyle w:val="Style_26_ch"/>
          <w:i w:val="0"/>
          <w:color w:val="000000"/>
          <w:sz w:val="24"/>
        </w:rPr>
        <w:t>(приложение №2)</w:t>
      </w:r>
    </w:p>
    <w:p w14:paraId="21060000">
      <w:pPr>
        <w:pStyle w:val="Style_13"/>
        <w:widowControl w:val="1"/>
        <w:spacing w:after="0" w:line="240" w:lineRule="auto"/>
        <w:ind w:firstLine="601" w:left="0"/>
        <w:rPr>
          <w:rStyle w:val="Style_26_ch"/>
          <w:color w:val="000000"/>
          <w:sz w:val="24"/>
        </w:rPr>
      </w:pPr>
      <w:r>
        <w:rPr>
          <w:rStyle w:val="Style_26_ch"/>
          <w:color w:val="000000"/>
          <w:sz w:val="24"/>
        </w:rPr>
        <w:t>Журнал учета микроповреждений (микротравм) р</w:t>
      </w:r>
      <w:r>
        <w:rPr>
          <w:rStyle w:val="Style_26_ch"/>
          <w:color w:val="000000"/>
          <w:sz w:val="24"/>
        </w:rPr>
        <w:t>а</w:t>
      </w:r>
      <w:r>
        <w:rPr>
          <w:rStyle w:val="Style_26_ch"/>
          <w:color w:val="000000"/>
          <w:sz w:val="24"/>
        </w:rPr>
        <w:t>ботников (</w:t>
      </w:r>
      <w:r>
        <w:rPr>
          <w:rStyle w:val="Style_26_ch"/>
          <w:i w:val="0"/>
          <w:color w:val="000000"/>
          <w:sz w:val="24"/>
        </w:rPr>
        <w:t>приложение №3)</w:t>
      </w:r>
    </w:p>
    <w:p w14:paraId="22060000">
      <w:pPr>
        <w:pStyle w:val="Style_13"/>
        <w:widowControl w:val="1"/>
        <w:spacing w:after="0" w:line="240" w:lineRule="auto"/>
        <w:ind w:firstLine="601" w:left="0"/>
        <w:rPr>
          <w:rStyle w:val="Style_26_ch"/>
          <w:i w:val="0"/>
          <w:color w:val="000000"/>
          <w:sz w:val="24"/>
        </w:rPr>
      </w:pPr>
      <w:r>
        <w:rPr>
          <w:rStyle w:val="Style_26_ch"/>
          <w:i w:val="0"/>
          <w:color w:val="000000"/>
          <w:sz w:val="24"/>
        </w:rPr>
        <w:t xml:space="preserve">2. Назначить  </w:t>
      </w:r>
    </w:p>
    <w:p w14:paraId="23060000">
      <w:pPr>
        <w:pStyle w:val="Style_13"/>
        <w:widowControl w:val="1"/>
        <w:spacing w:after="0" w:line="240" w:lineRule="auto"/>
        <w:ind w:firstLine="601" w:left="0"/>
        <w:rPr>
          <w:rStyle w:val="Style_26_ch"/>
          <w:i w:val="0"/>
          <w:color w:val="000000"/>
          <w:sz w:val="24"/>
        </w:rPr>
      </w:pPr>
      <w:r>
        <w:rPr>
          <w:rStyle w:val="Style_26_ch"/>
          <w:i w:val="0"/>
          <w:color w:val="000000"/>
          <w:sz w:val="24"/>
        </w:rPr>
        <w:t>уполномоченным лицом, ответственным  за организ</w:t>
      </w:r>
      <w:r>
        <w:rPr>
          <w:rStyle w:val="Style_26_ch"/>
          <w:i w:val="0"/>
          <w:color w:val="000000"/>
          <w:sz w:val="24"/>
        </w:rPr>
        <w:t>а</w:t>
      </w:r>
      <w:r>
        <w:rPr>
          <w:rStyle w:val="Style_26_ch"/>
          <w:i w:val="0"/>
          <w:color w:val="000000"/>
          <w:sz w:val="24"/>
        </w:rPr>
        <w:t>цию рассмотрения обстоятельств, выявление причин, прив</w:t>
      </w:r>
      <w:r>
        <w:rPr>
          <w:rStyle w:val="Style_26_ch"/>
          <w:i w:val="0"/>
          <w:color w:val="000000"/>
          <w:sz w:val="24"/>
        </w:rPr>
        <w:t>о</w:t>
      </w:r>
      <w:r>
        <w:rPr>
          <w:rStyle w:val="Style_26_ch"/>
          <w:i w:val="0"/>
          <w:color w:val="000000"/>
          <w:sz w:val="24"/>
        </w:rPr>
        <w:t>дящих к микроповреждениям (микротравмам) работников, регистрации происшедших микроповреждений (микротравм) в Журнале учета микроповреждений (микротравм) работников -</w:t>
      </w:r>
      <w:r>
        <w:rPr>
          <w:rStyle w:val="Style_26_ch"/>
          <w:color w:val="000000"/>
          <w:sz w:val="24"/>
        </w:rPr>
        <w:t>педагога-библиотекаря Петрову Н.Н.</w:t>
      </w:r>
      <w:r>
        <w:rPr>
          <w:rStyle w:val="Style_26_ch"/>
          <w:i w:val="0"/>
          <w:color w:val="000000"/>
          <w:sz w:val="24"/>
        </w:rPr>
        <w:t xml:space="preserve">, исполняющего функции специалиста по охране труда. </w:t>
      </w:r>
    </w:p>
    <w:p w14:paraId="24060000">
      <w:pPr>
        <w:pStyle w:val="Style_13"/>
        <w:widowControl w:val="1"/>
        <w:spacing w:after="0" w:line="240" w:lineRule="auto"/>
        <w:ind w:firstLine="601" w:left="0"/>
        <w:rPr>
          <w:rStyle w:val="Style_26_ch"/>
          <w:i w:val="0"/>
          <w:color w:val="000000"/>
          <w:sz w:val="24"/>
        </w:rPr>
      </w:pPr>
      <w:r>
        <w:rPr>
          <w:rStyle w:val="Style_26_ch"/>
          <w:i w:val="0"/>
          <w:color w:val="000000"/>
          <w:sz w:val="24"/>
        </w:rPr>
        <w:t>оповещаемыми лицами – директора, заместителей д</w:t>
      </w:r>
      <w:r>
        <w:rPr>
          <w:rStyle w:val="Style_26_ch"/>
          <w:i w:val="0"/>
          <w:color w:val="000000"/>
          <w:sz w:val="24"/>
        </w:rPr>
        <w:t>и</w:t>
      </w:r>
      <w:r>
        <w:rPr>
          <w:rStyle w:val="Style_26_ch"/>
          <w:i w:val="0"/>
          <w:color w:val="000000"/>
          <w:sz w:val="24"/>
        </w:rPr>
        <w:t>ректора  (по АХЧ, по ВР, по УВР), руководителей структу</w:t>
      </w:r>
      <w:r>
        <w:rPr>
          <w:rStyle w:val="Style_26_ch"/>
          <w:i w:val="0"/>
          <w:color w:val="000000"/>
          <w:sz w:val="24"/>
        </w:rPr>
        <w:t>р</w:t>
      </w:r>
      <w:r>
        <w:rPr>
          <w:rStyle w:val="Style_26_ch"/>
          <w:i w:val="0"/>
          <w:color w:val="000000"/>
          <w:sz w:val="24"/>
        </w:rPr>
        <w:t xml:space="preserve">ных подразделений, секретаря руководителя, </w:t>
      </w:r>
      <w:r>
        <w:rPr>
          <w:rStyle w:val="Style_26_ch"/>
          <w:color w:val="000000"/>
          <w:sz w:val="24"/>
        </w:rPr>
        <w:t>педаг</w:t>
      </w:r>
      <w:r>
        <w:rPr>
          <w:rStyle w:val="Style_26_ch"/>
          <w:color w:val="000000"/>
          <w:sz w:val="24"/>
        </w:rPr>
        <w:t>о</w:t>
      </w:r>
      <w:r>
        <w:rPr>
          <w:rStyle w:val="Style_26_ch"/>
          <w:color w:val="000000"/>
          <w:sz w:val="24"/>
        </w:rPr>
        <w:t>га-библиотекаря Петрову Н.Н</w:t>
      </w:r>
      <w:r>
        <w:rPr>
          <w:rStyle w:val="Style_26_ch"/>
          <w:i w:val="0"/>
          <w:color w:val="000000"/>
          <w:sz w:val="24"/>
        </w:rPr>
        <w:t>., исполняющего функции специалиста по охране труда.</w:t>
      </w:r>
    </w:p>
    <w:p w14:paraId="25060000">
      <w:pPr>
        <w:pStyle w:val="Style_13"/>
        <w:widowControl w:val="1"/>
        <w:numPr>
          <w:ilvl w:val="0"/>
          <w:numId w:val="11"/>
        </w:numPr>
        <w:spacing w:after="0" w:line="240" w:lineRule="auto"/>
        <w:ind w:firstLine="0" w:left="0"/>
        <w:rPr>
          <w:rStyle w:val="Style_26_ch"/>
          <w:i w:val="0"/>
          <w:color w:val="000000"/>
          <w:sz w:val="24"/>
        </w:rPr>
      </w:pPr>
      <w:r>
        <w:rPr>
          <w:rStyle w:val="Style_26_ch"/>
          <w:i w:val="0"/>
          <w:color w:val="000000"/>
          <w:sz w:val="24"/>
        </w:rPr>
        <w:t>Ответственным за проведение инструктажей  по охране труда</w:t>
      </w:r>
      <w:r>
        <w:rPr>
          <w:rStyle w:val="Style_26_ch"/>
          <w:i w:val="0"/>
          <w:color w:val="000000"/>
          <w:sz w:val="24"/>
        </w:rPr>
        <w:t xml:space="preserve"> </w:t>
      </w:r>
      <w:r>
        <w:rPr>
          <w:rStyle w:val="Style_26_ch"/>
          <w:color w:val="000000"/>
          <w:sz w:val="24"/>
        </w:rPr>
        <w:t>заместителю директора по УВР Удальцовой М.В. и  заместителю директора по АХЧ Ивановой И.И.</w:t>
      </w:r>
      <w:r>
        <w:rPr>
          <w:rStyle w:val="Style_26_ch"/>
          <w:i w:val="0"/>
          <w:color w:val="000000"/>
          <w:sz w:val="24"/>
        </w:rPr>
        <w:t>:</w:t>
      </w:r>
    </w:p>
    <w:p w14:paraId="26060000">
      <w:pPr>
        <w:pStyle w:val="Style_13"/>
        <w:widowControl w:val="1"/>
        <w:spacing w:after="0" w:line="240" w:lineRule="auto"/>
        <w:ind w:firstLine="540" w:left="0"/>
        <w:rPr>
          <w:rStyle w:val="Style_26_ch"/>
          <w:i w:val="0"/>
          <w:color w:val="000000"/>
          <w:sz w:val="24"/>
        </w:rPr>
      </w:pPr>
      <w:r>
        <w:rPr>
          <w:rStyle w:val="Style_26_ch"/>
          <w:i w:val="0"/>
          <w:color w:val="000000"/>
          <w:sz w:val="24"/>
        </w:rPr>
        <w:t>- провести внеплановый инструктаж с работниками. Причина – введение ЛНА.</w:t>
      </w:r>
    </w:p>
    <w:p w14:paraId="27060000">
      <w:pPr>
        <w:pStyle w:val="Style_13"/>
        <w:widowControl w:val="1"/>
        <w:spacing w:after="0" w:line="240" w:lineRule="auto"/>
        <w:ind w:firstLine="540" w:left="0"/>
        <w:rPr>
          <w:rStyle w:val="Style_26_ch"/>
          <w:i w:val="0"/>
          <w:color w:val="000000"/>
          <w:sz w:val="24"/>
        </w:rPr>
      </w:pPr>
      <w:r>
        <w:rPr>
          <w:rStyle w:val="Style_26_ch"/>
          <w:i w:val="0"/>
          <w:color w:val="000000"/>
          <w:sz w:val="24"/>
        </w:rPr>
        <w:t>- в дальнейшем информировать новых работников о действиях работников и оповещаемых лиц при аварии, н</w:t>
      </w:r>
      <w:r>
        <w:rPr>
          <w:rStyle w:val="Style_26_ch"/>
          <w:i w:val="0"/>
          <w:color w:val="000000"/>
          <w:sz w:val="24"/>
        </w:rPr>
        <w:t>е</w:t>
      </w:r>
      <w:r>
        <w:rPr>
          <w:rStyle w:val="Style_26_ch"/>
          <w:i w:val="0"/>
          <w:color w:val="000000"/>
          <w:sz w:val="24"/>
        </w:rPr>
        <w:t>счастном случае, получении микроповреждения (микротра</w:t>
      </w:r>
      <w:r>
        <w:rPr>
          <w:rStyle w:val="Style_26_ch"/>
          <w:i w:val="0"/>
          <w:color w:val="000000"/>
          <w:sz w:val="24"/>
        </w:rPr>
        <w:t>в</w:t>
      </w:r>
      <w:r>
        <w:rPr>
          <w:rStyle w:val="Style_26_ch"/>
          <w:i w:val="0"/>
          <w:color w:val="000000"/>
          <w:sz w:val="24"/>
        </w:rPr>
        <w:t xml:space="preserve">мы), иного повреждения здоровья. </w:t>
      </w:r>
    </w:p>
    <w:p w14:paraId="28060000">
      <w:pPr>
        <w:pStyle w:val="Style_13"/>
        <w:widowControl w:val="1"/>
        <w:tabs>
          <w:tab w:leader="underscore" w:pos="0" w:val="left"/>
          <w:tab w:leader="underscore" w:pos="1061" w:val="left"/>
        </w:tabs>
        <w:spacing w:after="0" w:line="240" w:lineRule="auto"/>
        <w:ind w:firstLine="567" w:left="0"/>
        <w:rPr>
          <w:color w:val="000000"/>
          <w:sz w:val="24"/>
        </w:rPr>
      </w:pPr>
      <w:r>
        <w:rPr>
          <w:i w:val="1"/>
          <w:color w:val="000000"/>
          <w:sz w:val="24"/>
        </w:rPr>
        <w:t>3.Секретарю руководителя Васиной О.В.</w:t>
      </w:r>
      <w:r>
        <w:rPr>
          <w:color w:val="000000"/>
          <w:sz w:val="24"/>
        </w:rPr>
        <w:t xml:space="preserve"> ознакомить с приказом всех заинтересованных лиц и руководителей структурных подразделений.</w:t>
      </w:r>
    </w:p>
    <w:p w14:paraId="29060000">
      <w:pPr>
        <w:pStyle w:val="Style_13"/>
        <w:widowControl w:val="1"/>
        <w:tabs>
          <w:tab w:leader="underscore" w:pos="522" w:val="left"/>
          <w:tab w:leader="underscore" w:pos="1061" w:val="left"/>
        </w:tabs>
        <w:spacing w:after="0" w:line="240" w:lineRule="auto"/>
        <w:ind w:firstLine="426" w:left="0"/>
        <w:rPr>
          <w:color w:val="000000"/>
          <w:sz w:val="24"/>
        </w:rPr>
      </w:pPr>
      <w:r>
        <w:rPr>
          <w:color w:val="000000"/>
          <w:sz w:val="24"/>
        </w:rPr>
        <w:t>4.Контроль исполнения настоящего приказа оставляю за собой.</w:t>
      </w:r>
    </w:p>
    <w:p w14:paraId="2A060000">
      <w:pPr>
        <w:pStyle w:val="Style_13"/>
        <w:widowControl w:val="1"/>
        <w:tabs>
          <w:tab w:leader="none" w:pos="524" w:val="left"/>
        </w:tabs>
        <w:spacing w:after="0" w:line="240" w:lineRule="auto"/>
        <w:ind w:firstLine="0" w:left="320"/>
        <w:rPr>
          <w:color w:val="000000"/>
          <w:sz w:val="24"/>
        </w:rPr>
      </w:pPr>
      <w:r>
        <w:rPr>
          <w:color w:val="000000"/>
          <w:sz w:val="24"/>
        </w:rPr>
        <w:t>Директор   _______________________________________</w:t>
      </w:r>
      <w:r>
        <w:rPr>
          <w:color w:val="000000"/>
          <w:sz w:val="24"/>
        </w:rPr>
        <w:t>(Ф.И.О.)</w:t>
      </w:r>
    </w:p>
    <w:p w14:paraId="2B06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2C06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2D060000">
      <w:pPr>
        <w:pStyle w:val="Style_13"/>
        <w:widowControl w:val="1"/>
        <w:tabs>
          <w:tab w:leader="none" w:pos="621" w:val="left"/>
          <w:tab w:leader="underscore" w:pos="4788" w:val="left"/>
        </w:tabs>
        <w:spacing w:after="0" w:line="240" w:lineRule="auto"/>
        <w:ind w:firstLine="0" w:left="500"/>
        <w:jc w:val="left"/>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2E060000">
      <w:pPr>
        <w:pStyle w:val="Style_13"/>
        <w:widowControl w:val="1"/>
        <w:tabs>
          <w:tab w:leader="none" w:pos="560" w:val="left"/>
        </w:tabs>
        <w:spacing w:after="0" w:line="240" w:lineRule="auto"/>
        <w:ind w:firstLine="0" w:left="0"/>
        <w:jc w:val="right"/>
        <w:rPr>
          <w:rStyle w:val="Style_26_ch"/>
          <w:i w:val="0"/>
          <w:color w:val="000000"/>
          <w:sz w:val="24"/>
        </w:rPr>
      </w:pPr>
    </w:p>
    <w:p w14:paraId="2F060000">
      <w:pPr>
        <w:pStyle w:val="Style_13"/>
        <w:widowControl w:val="1"/>
        <w:tabs>
          <w:tab w:leader="none" w:pos="560" w:val="left"/>
        </w:tabs>
        <w:spacing w:after="0" w:line="240" w:lineRule="auto"/>
        <w:ind w:firstLine="0" w:left="0"/>
        <w:jc w:val="right"/>
        <w:rPr>
          <w:rStyle w:val="Style_26_ch"/>
          <w:i w:val="0"/>
          <w:color w:val="000000"/>
          <w:sz w:val="24"/>
        </w:rPr>
      </w:pPr>
      <w:bookmarkEnd w:id="33"/>
    </w:p>
    <w:p w14:paraId="30060000">
      <w:pPr>
        <w:widowControl w:val="1"/>
        <w:ind/>
        <w:jc w:val="center"/>
        <w:rPr>
          <w:rFonts w:ascii="Times New Roman" w:hAnsi="Times New Roman"/>
          <w:b w:val="1"/>
          <w:color w:val="000000"/>
        </w:rPr>
      </w:pPr>
    </w:p>
    <w:p w14:paraId="31060000">
      <w:pPr>
        <w:widowControl w:val="1"/>
        <w:ind/>
        <w:jc w:val="center"/>
        <w:rPr>
          <w:rFonts w:ascii="Times New Roman" w:hAnsi="Times New Roman"/>
          <w:b w:val="1"/>
          <w:color w:val="000000"/>
        </w:rPr>
      </w:pPr>
    </w:p>
    <w:p w14:paraId="32060000">
      <w:pPr>
        <w:widowControl w:val="1"/>
        <w:ind/>
        <w:jc w:val="center"/>
        <w:rPr>
          <w:rFonts w:ascii="Times New Roman" w:hAnsi="Times New Roman"/>
          <w:b w:val="1"/>
          <w:color w:val="000000"/>
        </w:rPr>
      </w:pPr>
    </w:p>
    <w:p w14:paraId="33060000">
      <w:pPr>
        <w:widowControl w:val="1"/>
        <w:ind/>
        <w:jc w:val="center"/>
        <w:rPr>
          <w:rFonts w:ascii="Times New Roman" w:hAnsi="Times New Roman"/>
          <w:b w:val="1"/>
          <w:color w:val="000000"/>
        </w:rPr>
      </w:pPr>
    </w:p>
    <w:p w14:paraId="34060000">
      <w:pPr>
        <w:widowControl w:val="1"/>
        <w:ind/>
        <w:jc w:val="center"/>
        <w:rPr>
          <w:rFonts w:ascii="Times New Roman" w:hAnsi="Times New Roman"/>
          <w:b w:val="1"/>
          <w:color w:val="000000"/>
        </w:rPr>
      </w:pPr>
    </w:p>
    <w:p w14:paraId="35060000">
      <w:pPr>
        <w:widowControl w:val="1"/>
        <w:ind/>
        <w:jc w:val="center"/>
        <w:rPr>
          <w:rFonts w:ascii="Times New Roman" w:hAnsi="Times New Roman"/>
          <w:b w:val="1"/>
          <w:color w:val="000000"/>
        </w:rPr>
      </w:pPr>
    </w:p>
    <w:p w14:paraId="36060000">
      <w:pPr>
        <w:widowControl w:val="1"/>
        <w:ind/>
        <w:jc w:val="center"/>
        <w:rPr>
          <w:rFonts w:ascii="Times New Roman" w:hAnsi="Times New Roman"/>
          <w:b w:val="1"/>
          <w:color w:val="000000"/>
        </w:rPr>
      </w:pPr>
    </w:p>
    <w:p w14:paraId="37060000">
      <w:pPr>
        <w:widowControl w:val="1"/>
        <w:ind/>
        <w:jc w:val="center"/>
        <w:rPr>
          <w:rFonts w:ascii="Times New Roman" w:hAnsi="Times New Roman"/>
          <w:b w:val="1"/>
          <w:color w:val="000000"/>
        </w:rPr>
      </w:pPr>
    </w:p>
    <w:p w14:paraId="38060000">
      <w:pPr>
        <w:widowControl w:val="1"/>
        <w:ind/>
        <w:jc w:val="center"/>
        <w:rPr>
          <w:rFonts w:ascii="Times New Roman" w:hAnsi="Times New Roman"/>
          <w:b w:val="1"/>
          <w:color w:val="000000"/>
        </w:rPr>
      </w:pPr>
    </w:p>
    <w:p w14:paraId="39060000">
      <w:pPr>
        <w:widowControl w:val="1"/>
        <w:ind/>
        <w:jc w:val="center"/>
        <w:rPr>
          <w:rFonts w:ascii="Times New Roman" w:hAnsi="Times New Roman"/>
          <w:b w:val="1"/>
          <w:color w:val="000000"/>
        </w:rPr>
      </w:pPr>
    </w:p>
    <w:p w14:paraId="3A060000">
      <w:pPr>
        <w:widowControl w:val="1"/>
        <w:ind/>
        <w:jc w:val="center"/>
        <w:rPr>
          <w:rFonts w:ascii="Times New Roman" w:hAnsi="Times New Roman"/>
          <w:b w:val="1"/>
          <w:color w:val="000000"/>
        </w:rPr>
      </w:pPr>
      <w:r>
        <w:rPr>
          <w:rFonts w:ascii="Times New Roman" w:hAnsi="Times New Roman"/>
          <w:b w:val="1"/>
          <w:color w:val="000000"/>
        </w:rPr>
        <w:t>2.1</w:t>
      </w:r>
      <w:r>
        <w:rPr>
          <w:rFonts w:ascii="Times New Roman" w:hAnsi="Times New Roman"/>
          <w:b w:val="1"/>
          <w:color w:val="000000"/>
        </w:rPr>
        <w:t>3</w:t>
      </w:r>
      <w:r>
        <w:rPr>
          <w:rFonts w:ascii="Times New Roman" w:hAnsi="Times New Roman"/>
          <w:b w:val="1"/>
          <w:color w:val="000000"/>
        </w:rPr>
        <w:t>.Приказ(</w:t>
      </w:r>
      <w:r>
        <w:rPr>
          <w:rFonts w:ascii="Times New Roman" w:hAnsi="Times New Roman"/>
          <w:b w:val="1"/>
          <w:color w:val="000000"/>
        </w:rPr>
        <w:t>ы</w:t>
      </w:r>
      <w:r>
        <w:rPr>
          <w:rFonts w:ascii="Times New Roman" w:hAnsi="Times New Roman"/>
          <w:b w:val="1"/>
          <w:color w:val="000000"/>
        </w:rPr>
        <w:t>) об организации проведения обязательных медицинских осмотров работников / об организации пр</w:t>
      </w:r>
      <w:r>
        <w:rPr>
          <w:rFonts w:ascii="Times New Roman" w:hAnsi="Times New Roman"/>
          <w:b w:val="1"/>
          <w:color w:val="000000"/>
        </w:rPr>
        <w:t>о</w:t>
      </w:r>
      <w:r>
        <w:rPr>
          <w:rFonts w:ascii="Times New Roman" w:hAnsi="Times New Roman"/>
          <w:b w:val="1"/>
          <w:color w:val="000000"/>
        </w:rPr>
        <w:t>ведения обязательного психиатрического освидетельс</w:t>
      </w:r>
      <w:r>
        <w:rPr>
          <w:rFonts w:ascii="Times New Roman" w:hAnsi="Times New Roman"/>
          <w:b w:val="1"/>
          <w:color w:val="000000"/>
        </w:rPr>
        <w:t>т</w:t>
      </w:r>
      <w:r>
        <w:rPr>
          <w:rFonts w:ascii="Times New Roman" w:hAnsi="Times New Roman"/>
          <w:b w:val="1"/>
          <w:color w:val="000000"/>
        </w:rPr>
        <w:t xml:space="preserve">вования  работников / об организации проведения </w:t>
      </w:r>
      <w:r>
        <w:rPr>
          <w:rFonts w:ascii="Times New Roman" w:hAnsi="Times New Roman"/>
          <w:b w:val="1"/>
          <w:color w:val="000000"/>
        </w:rPr>
        <w:t>пре</w:t>
      </w:r>
      <w:r>
        <w:rPr>
          <w:rFonts w:ascii="Times New Roman" w:hAnsi="Times New Roman"/>
          <w:b w:val="1"/>
          <w:color w:val="000000"/>
        </w:rPr>
        <w:t>д</w:t>
      </w:r>
      <w:r>
        <w:rPr>
          <w:rFonts w:ascii="Times New Roman" w:hAnsi="Times New Roman"/>
          <w:b w:val="1"/>
          <w:color w:val="000000"/>
        </w:rPr>
        <w:t>рейсовых</w:t>
      </w:r>
      <w:r>
        <w:rPr>
          <w:rFonts w:ascii="Times New Roman" w:hAnsi="Times New Roman"/>
          <w:b w:val="1"/>
          <w:color w:val="000000"/>
        </w:rPr>
        <w:t xml:space="preserve"> и </w:t>
      </w:r>
      <w:r>
        <w:rPr>
          <w:rFonts w:ascii="Times New Roman" w:hAnsi="Times New Roman"/>
          <w:b w:val="1"/>
          <w:color w:val="000000"/>
        </w:rPr>
        <w:t>послерейсовых</w:t>
      </w:r>
      <w:r>
        <w:rPr>
          <w:rFonts w:ascii="Times New Roman" w:hAnsi="Times New Roman"/>
          <w:b w:val="1"/>
          <w:color w:val="000000"/>
        </w:rPr>
        <w:t xml:space="preserve"> медицинских осмотров вод</w:t>
      </w:r>
      <w:r>
        <w:rPr>
          <w:rFonts w:ascii="Times New Roman" w:hAnsi="Times New Roman"/>
          <w:b w:val="1"/>
          <w:color w:val="000000"/>
        </w:rPr>
        <w:t>и</w:t>
      </w:r>
      <w:r>
        <w:rPr>
          <w:rFonts w:ascii="Times New Roman" w:hAnsi="Times New Roman"/>
          <w:b w:val="1"/>
          <w:color w:val="000000"/>
        </w:rPr>
        <w:t>телей. Списки контингентов работников и поименные списки. Журнал (</w:t>
      </w:r>
      <w:r>
        <w:rPr>
          <w:rFonts w:ascii="Times New Roman" w:hAnsi="Times New Roman"/>
          <w:b w:val="1"/>
          <w:color w:val="000000"/>
        </w:rPr>
        <w:t>ы</w:t>
      </w:r>
      <w:r>
        <w:rPr>
          <w:rFonts w:ascii="Times New Roman" w:hAnsi="Times New Roman"/>
          <w:b w:val="1"/>
          <w:color w:val="000000"/>
        </w:rPr>
        <w:t>) учета выдачи направлений на ме</w:t>
      </w:r>
      <w:r>
        <w:rPr>
          <w:rFonts w:ascii="Times New Roman" w:hAnsi="Times New Roman"/>
          <w:b w:val="1"/>
          <w:color w:val="000000"/>
        </w:rPr>
        <w:t>д</w:t>
      </w:r>
      <w:r>
        <w:rPr>
          <w:rFonts w:ascii="Times New Roman" w:hAnsi="Times New Roman"/>
          <w:b w:val="1"/>
          <w:color w:val="000000"/>
        </w:rPr>
        <w:t>осмотры.</w:t>
      </w:r>
    </w:p>
    <w:p w14:paraId="3B060000">
      <w:pPr>
        <w:pStyle w:val="Style_21"/>
        <w:widowControl w:val="1"/>
        <w:tabs>
          <w:tab w:leader="none" w:pos="1163" w:val="left"/>
        </w:tabs>
        <w:spacing w:after="0" w:before="0" w:line="240" w:lineRule="auto"/>
        <w:ind w:firstLine="0" w:left="500"/>
        <w:jc w:val="right"/>
        <w:rPr>
          <w:rStyle w:val="Style_22_ch"/>
          <w:i w:val="1"/>
          <w:color w:val="000000"/>
          <w:sz w:val="24"/>
        </w:rPr>
      </w:pPr>
      <w:r>
        <w:rPr>
          <w:rStyle w:val="Style_22_ch"/>
          <w:i w:val="1"/>
          <w:color w:val="000000"/>
          <w:sz w:val="24"/>
        </w:rPr>
        <w:t>Образец варианта приказа с формами</w:t>
      </w:r>
    </w:p>
    <w:p w14:paraId="3C06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w:t>
      </w:r>
      <w:r>
        <w:rPr>
          <w:rStyle w:val="Style_29_ch"/>
          <w:color w:val="000000"/>
          <w:sz w:val="24"/>
        </w:rPr>
        <w:t>_____________________________</w:t>
      </w:r>
    </w:p>
    <w:p w14:paraId="3D06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3E060000">
      <w:pPr>
        <w:pStyle w:val="Style_21"/>
        <w:widowControl w:val="1"/>
        <w:spacing w:after="0" w:before="0" w:line="240" w:lineRule="auto"/>
        <w:ind/>
        <w:jc w:val="center"/>
        <w:rPr>
          <w:color w:val="000000"/>
          <w:sz w:val="24"/>
        </w:rPr>
      </w:pPr>
      <w:r>
        <w:rPr>
          <w:rStyle w:val="Style_22_ch"/>
          <w:b w:val="1"/>
          <w:color w:val="000000"/>
          <w:sz w:val="24"/>
        </w:rPr>
        <w:t>П Р И К А З</w:t>
      </w:r>
    </w:p>
    <w:p w14:paraId="3F060000">
      <w:pPr>
        <w:pStyle w:val="Style_13"/>
        <w:widowControl w:val="1"/>
        <w:tabs>
          <w:tab w:leader="underscore" w:pos="691" w:val="left"/>
          <w:tab w:leader="underscore" w:pos="1882" w:val="left"/>
          <w:tab w:leader="underscore" w:pos="2472" w:val="left"/>
          <w:tab w:leader="none" w:pos="5438" w:val="left"/>
        </w:tabs>
        <w:spacing w:after="0" w:line="240" w:lineRule="auto"/>
        <w:ind w:firstLine="0" w:left="0"/>
        <w:rPr>
          <w:color w:val="000000"/>
          <w:sz w:val="24"/>
        </w:rPr>
      </w:pPr>
      <w:r>
        <w:rPr>
          <w:rStyle w:val="Style_14_ch"/>
          <w:color w:val="000000"/>
          <w:sz w:val="24"/>
        </w:rPr>
        <w:t>«</w:t>
      </w:r>
      <w:r>
        <w:rPr>
          <w:rStyle w:val="Style_14_ch"/>
          <w:color w:val="000000"/>
          <w:sz w:val="24"/>
        </w:rPr>
        <w:tab/>
      </w:r>
      <w:r>
        <w:rPr>
          <w:rStyle w:val="Style_14_ch"/>
          <w:color w:val="000000"/>
          <w:sz w:val="24"/>
        </w:rPr>
        <w:t>»</w:t>
      </w:r>
      <w:r>
        <w:rPr>
          <w:rStyle w:val="Style_14_ch"/>
          <w:color w:val="000000"/>
          <w:sz w:val="24"/>
        </w:rPr>
        <w:tab/>
      </w:r>
      <w:r>
        <w:rPr>
          <w:rStyle w:val="Style_14_ch"/>
          <w:color w:val="000000"/>
          <w:sz w:val="24"/>
        </w:rPr>
        <w:t>20</w:t>
      </w:r>
      <w:r>
        <w:rPr>
          <w:rStyle w:val="Style_14_ch"/>
          <w:color w:val="000000"/>
          <w:sz w:val="24"/>
        </w:rPr>
        <w:tab/>
      </w:r>
      <w:r>
        <w:rPr>
          <w:rStyle w:val="Style_14_ch"/>
          <w:color w:val="000000"/>
          <w:sz w:val="24"/>
        </w:rPr>
        <w:t>г.</w:t>
      </w:r>
      <w:r>
        <w:rPr>
          <w:rStyle w:val="Style_14_ch"/>
          <w:color w:val="000000"/>
          <w:sz w:val="24"/>
        </w:rPr>
        <w:tab/>
      </w:r>
      <w:r>
        <w:rPr>
          <w:rStyle w:val="Style_14_ch"/>
          <w:color w:val="000000"/>
          <w:sz w:val="24"/>
        </w:rPr>
        <w:t>№______</w:t>
      </w:r>
    </w:p>
    <w:p w14:paraId="40060000">
      <w:pPr>
        <w:widowControl w:val="1"/>
        <w:ind/>
        <w:jc w:val="center"/>
        <w:rPr>
          <w:rFonts w:ascii="Times New Roman" w:hAnsi="Times New Roman"/>
          <w:b w:val="1"/>
          <w:color w:val="000000"/>
        </w:rPr>
      </w:pPr>
    </w:p>
    <w:p w14:paraId="41060000">
      <w:pPr>
        <w:widowControl w:val="1"/>
        <w:ind/>
        <w:jc w:val="center"/>
        <w:rPr>
          <w:rFonts w:ascii="Times New Roman" w:hAnsi="Times New Roman"/>
          <w:b w:val="1"/>
          <w:color w:val="000000"/>
        </w:rPr>
      </w:pPr>
      <w:r>
        <w:rPr>
          <w:rFonts w:ascii="Times New Roman" w:hAnsi="Times New Roman"/>
          <w:b w:val="1"/>
          <w:color w:val="000000"/>
        </w:rPr>
        <w:t>Об организации проведения обязательного психиатрич</w:t>
      </w:r>
      <w:r>
        <w:rPr>
          <w:rFonts w:ascii="Times New Roman" w:hAnsi="Times New Roman"/>
          <w:b w:val="1"/>
          <w:color w:val="000000"/>
        </w:rPr>
        <w:t>е</w:t>
      </w:r>
      <w:r>
        <w:rPr>
          <w:rFonts w:ascii="Times New Roman" w:hAnsi="Times New Roman"/>
          <w:b w:val="1"/>
          <w:color w:val="000000"/>
        </w:rPr>
        <w:t xml:space="preserve">ского </w:t>
      </w:r>
      <w:r>
        <w:rPr>
          <w:rFonts w:ascii="Times New Roman" w:hAnsi="Times New Roman"/>
          <w:b w:val="1"/>
          <w:color w:val="000000"/>
        </w:rPr>
        <w:t>освидетельствования работников</w:t>
      </w:r>
    </w:p>
    <w:p w14:paraId="42060000">
      <w:pPr>
        <w:widowControl w:val="1"/>
        <w:ind w:firstLine="851" w:left="0"/>
        <w:jc w:val="both"/>
        <w:rPr>
          <w:rFonts w:ascii="Times New Roman" w:hAnsi="Times New Roman"/>
          <w:color w:val="000000"/>
        </w:rPr>
      </w:pPr>
      <w:r>
        <w:rPr>
          <w:rFonts w:ascii="Times New Roman" w:hAnsi="Times New Roman"/>
          <w:color w:val="000000"/>
        </w:rPr>
        <w:t>В целях организации проведения обязательного пс</w:t>
      </w:r>
      <w:r>
        <w:rPr>
          <w:rFonts w:ascii="Times New Roman" w:hAnsi="Times New Roman"/>
          <w:color w:val="000000"/>
        </w:rPr>
        <w:t>и</w:t>
      </w:r>
      <w:r>
        <w:rPr>
          <w:rFonts w:ascii="Times New Roman" w:hAnsi="Times New Roman"/>
          <w:color w:val="000000"/>
        </w:rPr>
        <w:t xml:space="preserve">хиатрического освидетельствования работников в </w:t>
      </w:r>
      <w:r>
        <w:rPr>
          <w:rFonts w:ascii="Times New Roman" w:hAnsi="Times New Roman"/>
          <w:color w:val="000000"/>
        </w:rPr>
        <w:t>(</w:t>
      </w:r>
      <w:r>
        <w:rPr>
          <w:rFonts w:ascii="Times New Roman" w:hAnsi="Times New Roman"/>
          <w:b w:val="1"/>
          <w:color w:val="000000"/>
        </w:rPr>
        <w:t>наимен</w:t>
      </w:r>
      <w:r>
        <w:rPr>
          <w:rFonts w:ascii="Times New Roman" w:hAnsi="Times New Roman"/>
          <w:b w:val="1"/>
          <w:color w:val="000000"/>
        </w:rPr>
        <w:t>о</w:t>
      </w:r>
      <w:r>
        <w:rPr>
          <w:rFonts w:ascii="Times New Roman" w:hAnsi="Times New Roman"/>
          <w:b w:val="1"/>
          <w:color w:val="000000"/>
        </w:rPr>
        <w:t>вание образовательной организации</w:t>
      </w:r>
      <w:r>
        <w:rPr>
          <w:rFonts w:ascii="Times New Roman" w:hAnsi="Times New Roman"/>
          <w:b w:val="1"/>
          <w:color w:val="000000"/>
        </w:rPr>
        <w:t>)</w:t>
      </w:r>
      <w:r>
        <w:rPr>
          <w:rFonts w:ascii="Times New Roman" w:hAnsi="Times New Roman"/>
          <w:color w:val="000000"/>
        </w:rPr>
        <w:t xml:space="preserve">, в соответствии со ст. 214, ст. 220 ТК РФ, приказами Минздрава России от 28.01.2021 №29н, от 20.05.2022 № 342н, </w:t>
      </w:r>
    </w:p>
    <w:p w14:paraId="43060000">
      <w:pPr>
        <w:widowControl w:val="1"/>
        <w:ind w:firstLine="851" w:left="0"/>
        <w:jc w:val="both"/>
        <w:rPr>
          <w:rFonts w:ascii="Times New Roman" w:hAnsi="Times New Roman"/>
          <w:color w:val="000000"/>
          <w:sz w:val="28"/>
        </w:rPr>
      </w:pPr>
    </w:p>
    <w:p w14:paraId="44060000">
      <w:pPr>
        <w:widowControl w:val="1"/>
        <w:ind w:firstLine="709" w:left="0"/>
        <w:jc w:val="center"/>
        <w:rPr>
          <w:rFonts w:ascii="Times New Roman" w:hAnsi="Times New Roman"/>
          <w:b w:val="1"/>
          <w:color w:val="000000"/>
          <w:sz w:val="28"/>
        </w:rPr>
      </w:pPr>
      <w:r>
        <w:rPr>
          <w:rFonts w:ascii="Times New Roman" w:hAnsi="Times New Roman"/>
          <w:b w:val="1"/>
          <w:color w:val="000000"/>
          <w:sz w:val="28"/>
        </w:rPr>
        <w:t>ПРИКАЗЫВАЮ:</w:t>
      </w:r>
    </w:p>
    <w:p w14:paraId="45060000">
      <w:pPr>
        <w:widowControl w:val="1"/>
        <w:ind w:firstLine="709" w:left="0"/>
        <w:jc w:val="center"/>
        <w:rPr>
          <w:rFonts w:ascii="Times New Roman" w:hAnsi="Times New Roman"/>
          <w:b w:val="1"/>
          <w:color w:val="000000"/>
          <w:sz w:val="28"/>
        </w:rPr>
      </w:pPr>
    </w:p>
    <w:p w14:paraId="46060000">
      <w:pPr>
        <w:widowControl w:val="1"/>
        <w:ind/>
        <w:rPr>
          <w:rFonts w:ascii="Times New Roman" w:hAnsi="Times New Roman"/>
          <w:color w:val="000000"/>
        </w:rPr>
      </w:pPr>
      <w:r>
        <w:rPr>
          <w:rFonts w:ascii="Times New Roman" w:hAnsi="Times New Roman"/>
          <w:color w:val="000000"/>
        </w:rPr>
        <w:t>1</w:t>
      </w:r>
      <w:r>
        <w:rPr>
          <w:rFonts w:ascii="Times New Roman" w:hAnsi="Times New Roman"/>
          <w:color w:val="000000"/>
        </w:rPr>
        <w:tab/>
      </w:r>
      <w:r>
        <w:rPr>
          <w:rFonts w:ascii="Times New Roman" w:hAnsi="Times New Roman"/>
          <w:color w:val="000000"/>
        </w:rPr>
        <w:t>Утвердить:</w:t>
      </w:r>
    </w:p>
    <w:p w14:paraId="47060000">
      <w:pPr>
        <w:widowControl w:val="1"/>
        <w:ind/>
        <w:rPr>
          <w:rFonts w:ascii="Times New Roman" w:hAnsi="Times New Roman"/>
          <w:color w:val="000000"/>
        </w:rPr>
      </w:pPr>
      <w:r>
        <w:rPr>
          <w:rFonts w:ascii="Times New Roman" w:hAnsi="Times New Roman"/>
          <w:color w:val="000000"/>
        </w:rPr>
        <w:t>Перечень контингентов работников, подлежащих прохожд</w:t>
      </w:r>
      <w:r>
        <w:rPr>
          <w:rFonts w:ascii="Times New Roman" w:hAnsi="Times New Roman"/>
          <w:color w:val="000000"/>
        </w:rPr>
        <w:t>е</w:t>
      </w:r>
      <w:r>
        <w:rPr>
          <w:rFonts w:ascii="Times New Roman" w:hAnsi="Times New Roman"/>
          <w:color w:val="000000"/>
        </w:rPr>
        <w:t>нию обязательного психиатрического освидетельствования МБОУ «Школа № 1» (Приложение №1).</w:t>
      </w:r>
    </w:p>
    <w:p w14:paraId="48060000">
      <w:pPr>
        <w:widowControl w:val="1"/>
        <w:ind/>
        <w:rPr>
          <w:rFonts w:ascii="Times New Roman" w:hAnsi="Times New Roman"/>
          <w:color w:val="000000"/>
        </w:rPr>
      </w:pPr>
      <w:r>
        <w:rPr>
          <w:rFonts w:ascii="Times New Roman" w:hAnsi="Times New Roman"/>
          <w:color w:val="000000"/>
        </w:rPr>
        <w:t>- ПОИМЕННЫЙ СПИСОК  работников, проходящих обяз</w:t>
      </w:r>
      <w:r>
        <w:rPr>
          <w:rFonts w:ascii="Times New Roman" w:hAnsi="Times New Roman"/>
          <w:color w:val="000000"/>
        </w:rPr>
        <w:t>а</w:t>
      </w:r>
      <w:r>
        <w:rPr>
          <w:rFonts w:ascii="Times New Roman" w:hAnsi="Times New Roman"/>
          <w:color w:val="000000"/>
        </w:rPr>
        <w:t>тельное психиатрическое освидетельствование (Приложение №2).</w:t>
      </w:r>
    </w:p>
    <w:p w14:paraId="49060000">
      <w:pPr>
        <w:widowControl w:val="1"/>
        <w:ind/>
        <w:rPr>
          <w:rFonts w:ascii="Times New Roman" w:hAnsi="Times New Roman"/>
          <w:color w:val="000000"/>
        </w:rPr>
      </w:pPr>
      <w:r>
        <w:rPr>
          <w:rFonts w:ascii="Times New Roman" w:hAnsi="Times New Roman"/>
          <w:color w:val="000000"/>
        </w:rPr>
        <w:t>3</w:t>
      </w:r>
      <w:r>
        <w:rPr>
          <w:rFonts w:ascii="Times New Roman" w:hAnsi="Times New Roman"/>
          <w:color w:val="000000"/>
        </w:rPr>
        <w:tab/>
      </w:r>
      <w:r>
        <w:rPr>
          <w:rFonts w:ascii="Times New Roman" w:hAnsi="Times New Roman"/>
          <w:color w:val="000000"/>
        </w:rPr>
        <w:t xml:space="preserve">Утвердить формы </w:t>
      </w:r>
    </w:p>
    <w:p w14:paraId="4A060000">
      <w:pPr>
        <w:widowControl w:val="1"/>
        <w:ind/>
        <w:rPr>
          <w:rFonts w:ascii="Times New Roman" w:hAnsi="Times New Roman"/>
          <w:color w:val="000000"/>
        </w:rPr>
      </w:pPr>
      <w:r>
        <w:rPr>
          <w:rFonts w:ascii="Times New Roman" w:hAnsi="Times New Roman"/>
          <w:color w:val="000000"/>
        </w:rPr>
        <w:t>ЖУРНАЛ учета выдачи направлений на обязательное псих</w:t>
      </w:r>
      <w:r>
        <w:rPr>
          <w:rFonts w:ascii="Times New Roman" w:hAnsi="Times New Roman"/>
          <w:color w:val="000000"/>
        </w:rPr>
        <w:t>и</w:t>
      </w:r>
      <w:r>
        <w:rPr>
          <w:rFonts w:ascii="Times New Roman" w:hAnsi="Times New Roman"/>
          <w:color w:val="000000"/>
        </w:rPr>
        <w:t>атрическое освидетельствование (Приложение №3)</w:t>
      </w:r>
    </w:p>
    <w:p w14:paraId="4B060000">
      <w:pPr>
        <w:widowControl w:val="1"/>
        <w:ind/>
        <w:rPr>
          <w:rFonts w:ascii="Times New Roman" w:hAnsi="Times New Roman"/>
          <w:color w:val="000000"/>
        </w:rPr>
      </w:pPr>
      <w:r>
        <w:rPr>
          <w:rFonts w:ascii="Times New Roman" w:hAnsi="Times New Roman"/>
          <w:color w:val="000000"/>
        </w:rPr>
        <w:t>НАПРАВЛЕНИЕ №   на обязательное психиатрическое осв</w:t>
      </w:r>
      <w:r>
        <w:rPr>
          <w:rFonts w:ascii="Times New Roman" w:hAnsi="Times New Roman"/>
          <w:color w:val="000000"/>
        </w:rPr>
        <w:t>и</w:t>
      </w:r>
      <w:r>
        <w:rPr>
          <w:rFonts w:ascii="Times New Roman" w:hAnsi="Times New Roman"/>
          <w:color w:val="000000"/>
        </w:rPr>
        <w:t>детельствование (Приложение №4)</w:t>
      </w:r>
    </w:p>
    <w:p w14:paraId="4C060000">
      <w:pPr>
        <w:widowControl w:val="1"/>
        <w:ind/>
        <w:rPr>
          <w:rFonts w:ascii="Times New Roman" w:hAnsi="Times New Roman"/>
          <w:color w:val="000000"/>
        </w:rPr>
      </w:pPr>
      <w:r>
        <w:rPr>
          <w:rFonts w:ascii="Times New Roman" w:hAnsi="Times New Roman"/>
          <w:color w:val="000000"/>
        </w:rPr>
        <w:t>4</w:t>
      </w:r>
      <w:r>
        <w:rPr>
          <w:rFonts w:ascii="Times New Roman" w:hAnsi="Times New Roman"/>
          <w:color w:val="000000"/>
        </w:rPr>
        <w:tab/>
      </w:r>
      <w:r>
        <w:rPr>
          <w:rFonts w:ascii="Times New Roman" w:hAnsi="Times New Roman"/>
          <w:color w:val="000000"/>
        </w:rPr>
        <w:t>Назначить заместителя директора по УВР Удальцову М.В. - ответственным:</w:t>
      </w:r>
    </w:p>
    <w:p w14:paraId="4D060000">
      <w:pPr>
        <w:widowControl w:val="1"/>
        <w:ind/>
        <w:rPr>
          <w:rFonts w:ascii="Times New Roman" w:hAnsi="Times New Roman"/>
          <w:color w:val="000000"/>
        </w:rPr>
      </w:pPr>
      <w:r>
        <w:rPr>
          <w:rFonts w:ascii="Times New Roman" w:hAnsi="Times New Roman"/>
          <w:color w:val="000000"/>
        </w:rPr>
        <w:t>- за организацию обязательного психиатрического освид</w:t>
      </w:r>
      <w:r>
        <w:rPr>
          <w:rFonts w:ascii="Times New Roman" w:hAnsi="Times New Roman"/>
          <w:color w:val="000000"/>
        </w:rPr>
        <w:t>е</w:t>
      </w:r>
      <w:r>
        <w:rPr>
          <w:rFonts w:ascii="Times New Roman" w:hAnsi="Times New Roman"/>
          <w:color w:val="000000"/>
        </w:rPr>
        <w:t>тельствования  работников</w:t>
      </w:r>
      <w:r>
        <w:rPr>
          <w:rFonts w:ascii="Times New Roman" w:hAnsi="Times New Roman"/>
          <w:color w:val="000000"/>
        </w:rPr>
        <w:t>, контроль явки работников в м</w:t>
      </w:r>
      <w:r>
        <w:rPr>
          <w:rFonts w:ascii="Times New Roman" w:hAnsi="Times New Roman"/>
          <w:color w:val="000000"/>
        </w:rPr>
        <w:t>е</w:t>
      </w:r>
      <w:r>
        <w:rPr>
          <w:rFonts w:ascii="Times New Roman" w:hAnsi="Times New Roman"/>
          <w:color w:val="000000"/>
        </w:rPr>
        <w:t>дицинское учреждение</w:t>
      </w:r>
      <w:r>
        <w:rPr>
          <w:rFonts w:ascii="Times New Roman" w:hAnsi="Times New Roman"/>
          <w:color w:val="000000"/>
        </w:rPr>
        <w:t xml:space="preserve">. </w:t>
      </w:r>
      <w:r>
        <w:rPr>
          <w:rFonts w:ascii="Times New Roman" w:hAnsi="Times New Roman"/>
          <w:color w:val="000000"/>
        </w:rPr>
        <w:t>Срок: до 1.02. 2023 г</w:t>
      </w:r>
    </w:p>
    <w:p w14:paraId="4E060000">
      <w:pPr>
        <w:widowControl w:val="1"/>
        <w:ind/>
        <w:rPr>
          <w:rFonts w:ascii="Times New Roman" w:hAnsi="Times New Roman"/>
          <w:color w:val="000000"/>
        </w:rPr>
      </w:pPr>
      <w:r>
        <w:rPr>
          <w:rFonts w:ascii="Times New Roman" w:hAnsi="Times New Roman"/>
          <w:color w:val="000000"/>
        </w:rPr>
        <w:t>- за подготовку проекта приказа об отстранении работника, не прошедшего в срок обязательный медицинский осмотр, или обязательное психиатрическое освидетельствование, или при выявлении медицинских противопоказаний.</w:t>
      </w:r>
    </w:p>
    <w:p w14:paraId="4F060000">
      <w:pPr>
        <w:widowControl w:val="1"/>
        <w:ind/>
        <w:rPr>
          <w:rFonts w:ascii="Times New Roman" w:hAnsi="Times New Roman"/>
          <w:color w:val="000000"/>
        </w:rPr>
      </w:pPr>
      <w:r>
        <w:rPr>
          <w:rFonts w:ascii="Times New Roman" w:hAnsi="Times New Roman"/>
          <w:color w:val="000000"/>
        </w:rPr>
        <w:t>5</w:t>
      </w:r>
      <w:r>
        <w:rPr>
          <w:rFonts w:ascii="Times New Roman" w:hAnsi="Times New Roman"/>
          <w:color w:val="000000"/>
        </w:rPr>
        <w:tab/>
      </w:r>
      <w:r>
        <w:rPr>
          <w:rFonts w:ascii="Times New Roman" w:hAnsi="Times New Roman"/>
          <w:color w:val="000000"/>
        </w:rPr>
        <w:t>Назначить секретаря руководителя Васину О.В. отве</w:t>
      </w:r>
      <w:r>
        <w:rPr>
          <w:rFonts w:ascii="Times New Roman" w:hAnsi="Times New Roman"/>
          <w:color w:val="000000"/>
        </w:rPr>
        <w:t>т</w:t>
      </w:r>
      <w:r>
        <w:rPr>
          <w:rFonts w:ascii="Times New Roman" w:hAnsi="Times New Roman"/>
          <w:color w:val="000000"/>
        </w:rPr>
        <w:t xml:space="preserve">ственным за выдачу </w:t>
      </w:r>
      <w:r>
        <w:rPr>
          <w:rFonts w:ascii="Times New Roman" w:hAnsi="Times New Roman"/>
          <w:color w:val="000000"/>
        </w:rPr>
        <w:t xml:space="preserve">работникам под подпись </w:t>
      </w:r>
      <w:r>
        <w:rPr>
          <w:rFonts w:ascii="Times New Roman" w:hAnsi="Times New Roman"/>
          <w:color w:val="000000"/>
        </w:rPr>
        <w:t>и учет напра</w:t>
      </w:r>
      <w:r>
        <w:rPr>
          <w:rFonts w:ascii="Times New Roman" w:hAnsi="Times New Roman"/>
          <w:color w:val="000000"/>
        </w:rPr>
        <w:t>в</w:t>
      </w:r>
      <w:r>
        <w:rPr>
          <w:rFonts w:ascii="Times New Roman" w:hAnsi="Times New Roman"/>
          <w:color w:val="000000"/>
        </w:rPr>
        <w:t>лений на обязательное психиатрическое освидетельствование.</w:t>
      </w:r>
    </w:p>
    <w:p w14:paraId="50060000">
      <w:pPr>
        <w:widowControl w:val="1"/>
        <w:ind/>
        <w:rPr>
          <w:rFonts w:ascii="Times New Roman" w:hAnsi="Times New Roman"/>
          <w:color w:val="000000"/>
        </w:rPr>
      </w:pPr>
      <w:r>
        <w:rPr>
          <w:rFonts w:ascii="Times New Roman" w:hAnsi="Times New Roman"/>
          <w:color w:val="000000"/>
        </w:rPr>
        <w:t>6</w:t>
      </w:r>
      <w:r>
        <w:rPr>
          <w:rFonts w:ascii="Times New Roman" w:hAnsi="Times New Roman"/>
          <w:color w:val="000000"/>
        </w:rPr>
        <w:tab/>
      </w:r>
      <w:r>
        <w:rPr>
          <w:rFonts w:ascii="Times New Roman" w:hAnsi="Times New Roman"/>
          <w:color w:val="000000"/>
        </w:rPr>
        <w:t>Контроль за исполнением настоящего приказа оста</w:t>
      </w:r>
      <w:r>
        <w:rPr>
          <w:rFonts w:ascii="Times New Roman" w:hAnsi="Times New Roman"/>
          <w:color w:val="000000"/>
        </w:rPr>
        <w:t>в</w:t>
      </w:r>
      <w:r>
        <w:rPr>
          <w:rFonts w:ascii="Times New Roman" w:hAnsi="Times New Roman"/>
          <w:color w:val="000000"/>
        </w:rPr>
        <w:t>ляю за собой.</w:t>
      </w:r>
    </w:p>
    <w:p w14:paraId="51060000">
      <w:pPr>
        <w:pStyle w:val="Style_13"/>
        <w:widowControl w:val="1"/>
        <w:tabs>
          <w:tab w:leader="none" w:pos="560" w:val="left"/>
        </w:tabs>
        <w:spacing w:after="0" w:line="240" w:lineRule="auto"/>
        <w:ind w:firstLine="0" w:left="0"/>
        <w:jc w:val="right"/>
        <w:rPr>
          <w:rStyle w:val="Style_26_ch"/>
          <w:i w:val="0"/>
          <w:color w:val="000000"/>
          <w:sz w:val="24"/>
        </w:rPr>
      </w:pPr>
    </w:p>
    <w:p w14:paraId="52060000">
      <w:pPr>
        <w:pStyle w:val="Style_13"/>
        <w:widowControl w:val="1"/>
        <w:tabs>
          <w:tab w:leader="none" w:pos="560" w:val="left"/>
        </w:tabs>
        <w:spacing w:after="0" w:line="240" w:lineRule="auto"/>
        <w:ind w:firstLine="0" w:left="0"/>
        <w:jc w:val="right"/>
        <w:rPr>
          <w:rStyle w:val="Style_14_ch"/>
          <w:i w:val="1"/>
          <w:color w:val="000000"/>
          <w:sz w:val="24"/>
        </w:rPr>
      </w:pPr>
      <w:r>
        <w:rPr>
          <w:rStyle w:val="Style_26_ch"/>
          <w:i w:val="0"/>
          <w:color w:val="000000"/>
          <w:sz w:val="24"/>
        </w:rPr>
        <w:t>Приложение №</w:t>
      </w:r>
      <w:r>
        <w:rPr>
          <w:rStyle w:val="Style_26_ch"/>
          <w:i w:val="0"/>
          <w:color w:val="000000"/>
          <w:sz w:val="24"/>
        </w:rPr>
        <w:t>2</w:t>
      </w:r>
      <w:r>
        <w:rPr>
          <w:rStyle w:val="Style_14_ch"/>
          <w:i w:val="1"/>
          <w:color w:val="000000"/>
          <w:sz w:val="24"/>
        </w:rPr>
        <w:t>.</w:t>
      </w:r>
    </w:p>
    <w:p w14:paraId="53060000">
      <w:pPr>
        <w:pStyle w:val="Style_13"/>
        <w:widowControl w:val="1"/>
        <w:tabs>
          <w:tab w:leader="none" w:pos="560" w:val="left"/>
        </w:tabs>
        <w:spacing w:after="0" w:line="240" w:lineRule="auto"/>
        <w:ind w:firstLine="0" w:left="0"/>
        <w:jc w:val="right"/>
        <w:rPr>
          <w:rStyle w:val="Style_14_ch"/>
          <w:i w:val="1"/>
          <w:color w:val="000000"/>
          <w:sz w:val="24"/>
        </w:rPr>
      </w:pPr>
    </w:p>
    <w:tbl>
      <w:tblPr>
        <w:tblStyle w:val="Style_15"/>
        <w:tblBorders>
          <w:top w:color="000000" w:val="nil"/>
          <w:left w:color="000000" w:val="nil"/>
          <w:bottom w:color="000000" w:val="nil"/>
          <w:right w:color="000000" w:val="nil"/>
          <w:insideH w:color="000000" w:val="nil"/>
          <w:insideV w:color="000000" w:val="nil"/>
        </w:tblBorders>
        <w:tblLayout w:type="fixed"/>
      </w:tblPr>
      <w:tblGrid>
        <w:gridCol w:w="3347"/>
        <w:gridCol w:w="3068"/>
      </w:tblGrid>
      <w:tr>
        <w:tc>
          <w:tcPr>
            <w:tcW w:type="dxa" w:w="3347"/>
            <w:tcBorders>
              <w:top w:color="000000" w:val="nil"/>
              <w:left w:color="000000" w:val="nil"/>
              <w:bottom w:color="000000" w:val="nil"/>
              <w:right w:color="000000" w:val="nil"/>
            </w:tcBorders>
          </w:tcPr>
          <w:p w14:paraId="54060000">
            <w:pPr>
              <w:pStyle w:val="Style_13"/>
              <w:tabs>
                <w:tab w:leader="none" w:pos="560" w:val="left"/>
              </w:tabs>
              <w:spacing w:after="0" w:line="240" w:lineRule="auto"/>
              <w:ind w:firstLine="0" w:left="0"/>
              <w:rPr>
                <w:rStyle w:val="Style_14_ch"/>
                <w:color w:val="000000"/>
                <w:sz w:val="24"/>
              </w:rPr>
            </w:pPr>
            <w:r>
              <w:rPr>
                <w:rStyle w:val="Style_14_ch"/>
                <w:color w:val="000000"/>
                <w:sz w:val="24"/>
              </w:rPr>
              <w:t>Учет мнения первичной про</w:t>
            </w:r>
            <w:r>
              <w:rPr>
                <w:rStyle w:val="Style_14_ch"/>
                <w:color w:val="000000"/>
                <w:sz w:val="24"/>
              </w:rPr>
              <w:t>ф</w:t>
            </w:r>
            <w:r>
              <w:rPr>
                <w:rStyle w:val="Style_14_ch"/>
                <w:color w:val="000000"/>
                <w:sz w:val="24"/>
              </w:rPr>
              <w:t>союзной организации прои</w:t>
            </w:r>
            <w:r>
              <w:rPr>
                <w:rStyle w:val="Style_14_ch"/>
                <w:color w:val="000000"/>
                <w:sz w:val="24"/>
              </w:rPr>
              <w:t>з</w:t>
            </w:r>
            <w:r>
              <w:rPr>
                <w:rStyle w:val="Style_14_ch"/>
                <w:color w:val="000000"/>
                <w:sz w:val="24"/>
              </w:rPr>
              <w:t>веден. Протокол от          .2023 №</w:t>
            </w:r>
          </w:p>
        </w:tc>
        <w:tc>
          <w:tcPr>
            <w:tcW w:type="dxa" w:w="3068"/>
            <w:tcBorders>
              <w:top w:color="000000" w:val="nil"/>
              <w:left w:color="000000" w:val="nil"/>
              <w:bottom w:color="000000" w:val="nil"/>
              <w:right w:color="000000" w:val="nil"/>
            </w:tcBorders>
          </w:tcPr>
          <w:p w14:paraId="55060000">
            <w:pPr>
              <w:pStyle w:val="Style_13"/>
              <w:tabs>
                <w:tab w:leader="none" w:pos="560" w:val="left"/>
              </w:tabs>
              <w:spacing w:after="0" w:line="240" w:lineRule="auto"/>
              <w:ind w:firstLine="0" w:left="0"/>
              <w:rPr>
                <w:color w:val="000000"/>
                <w:sz w:val="24"/>
              </w:rPr>
            </w:pPr>
            <w:r>
              <w:rPr>
                <w:color w:val="000000"/>
                <w:sz w:val="24"/>
              </w:rPr>
              <w:t xml:space="preserve">Утверждено приказом </w:t>
            </w:r>
          </w:p>
          <w:p w14:paraId="56060000">
            <w:pPr>
              <w:pStyle w:val="Style_13"/>
              <w:tabs>
                <w:tab w:leader="none" w:pos="560" w:val="left"/>
              </w:tabs>
              <w:spacing w:after="0" w:line="240" w:lineRule="auto"/>
              <w:ind w:firstLine="0" w:left="0"/>
              <w:rPr>
                <w:rStyle w:val="Style_14_ch"/>
                <w:color w:val="000000"/>
                <w:sz w:val="24"/>
              </w:rPr>
            </w:pPr>
            <w:r>
              <w:rPr>
                <w:rStyle w:val="Style_14_ch"/>
                <w:color w:val="000000"/>
                <w:sz w:val="24"/>
              </w:rPr>
              <w:t>от                .2023 №</w:t>
            </w:r>
          </w:p>
        </w:tc>
      </w:tr>
      <w:tr>
        <w:tc>
          <w:tcPr>
            <w:tcW w:type="dxa" w:w="3347"/>
            <w:tcBorders>
              <w:top w:color="000000" w:val="nil"/>
              <w:left w:color="000000" w:val="nil"/>
              <w:bottom w:color="000000" w:val="nil"/>
              <w:right w:color="000000" w:val="nil"/>
            </w:tcBorders>
          </w:tcPr>
          <w:p w14:paraId="57060000">
            <w:pPr>
              <w:pStyle w:val="Style_13"/>
              <w:tabs>
                <w:tab w:leader="none" w:pos="560" w:val="left"/>
              </w:tabs>
              <w:spacing w:after="0" w:line="240" w:lineRule="auto"/>
              <w:ind w:firstLine="0" w:left="0"/>
              <w:rPr>
                <w:rStyle w:val="Style_14_ch"/>
                <w:color w:val="000000"/>
                <w:sz w:val="24"/>
              </w:rPr>
            </w:pPr>
            <w:r>
              <w:rPr>
                <w:rStyle w:val="Style_14_ch"/>
                <w:color w:val="000000"/>
                <w:sz w:val="24"/>
              </w:rPr>
              <w:t xml:space="preserve">Председатель ПК ППО </w:t>
            </w:r>
            <w:r>
              <w:rPr>
                <w:color w:val="000000"/>
                <w:sz w:val="24"/>
              </w:rPr>
              <w:t>(</w:t>
            </w:r>
            <w:r>
              <w:rPr>
                <w:i w:val="1"/>
                <w:color w:val="000000"/>
                <w:sz w:val="24"/>
              </w:rPr>
              <w:t>н</w:t>
            </w:r>
            <w:r>
              <w:rPr>
                <w:i w:val="1"/>
                <w:color w:val="000000"/>
                <w:sz w:val="24"/>
              </w:rPr>
              <w:t>а</w:t>
            </w:r>
            <w:r>
              <w:rPr>
                <w:i w:val="1"/>
                <w:color w:val="000000"/>
                <w:sz w:val="24"/>
              </w:rPr>
              <w:t>именование образовательной организации</w:t>
            </w:r>
            <w:r>
              <w:rPr>
                <w:color w:val="000000"/>
                <w:sz w:val="24"/>
              </w:rPr>
              <w:t>)</w:t>
            </w:r>
          </w:p>
        </w:tc>
        <w:tc>
          <w:tcPr>
            <w:tcW w:type="dxa" w:w="3068"/>
            <w:tcBorders>
              <w:top w:color="000000" w:val="nil"/>
              <w:left w:color="000000" w:val="nil"/>
              <w:bottom w:color="000000" w:val="nil"/>
              <w:right w:color="000000" w:val="nil"/>
            </w:tcBorders>
          </w:tcPr>
          <w:p w14:paraId="58060000">
            <w:pPr>
              <w:rPr>
                <w:rStyle w:val="Style_14_ch"/>
                <w:color w:val="000000"/>
                <w:sz w:val="24"/>
              </w:rPr>
            </w:pPr>
            <w:r>
              <w:rPr>
                <w:rFonts w:ascii="Times New Roman" w:hAnsi="Times New Roman"/>
                <w:color w:val="000000"/>
                <w:sz w:val="24"/>
              </w:rPr>
              <w:t>Директор (</w:t>
            </w:r>
            <w:r>
              <w:rPr>
                <w:rFonts w:ascii="Times New Roman" w:hAnsi="Times New Roman"/>
                <w:i w:val="1"/>
                <w:color w:val="000000"/>
                <w:sz w:val="24"/>
              </w:rPr>
              <w:t>наименование образовательной организ</w:t>
            </w:r>
            <w:r>
              <w:rPr>
                <w:rFonts w:ascii="Times New Roman" w:hAnsi="Times New Roman"/>
                <w:i w:val="1"/>
                <w:color w:val="000000"/>
                <w:sz w:val="24"/>
              </w:rPr>
              <w:t>а</w:t>
            </w:r>
            <w:r>
              <w:rPr>
                <w:rFonts w:ascii="Times New Roman" w:hAnsi="Times New Roman"/>
                <w:i w:val="1"/>
                <w:color w:val="000000"/>
                <w:sz w:val="24"/>
              </w:rPr>
              <w:t>ции</w:t>
            </w:r>
            <w:r>
              <w:rPr>
                <w:rFonts w:ascii="Times New Roman" w:hAnsi="Times New Roman"/>
                <w:color w:val="000000"/>
                <w:sz w:val="24"/>
              </w:rPr>
              <w:t>)</w:t>
            </w:r>
          </w:p>
        </w:tc>
      </w:tr>
      <w:tr>
        <w:tc>
          <w:tcPr>
            <w:tcW w:type="dxa" w:w="3347"/>
            <w:tcBorders>
              <w:top w:color="000000" w:val="nil"/>
              <w:left w:color="000000" w:val="nil"/>
              <w:bottom w:color="000000" w:val="nil"/>
              <w:right w:color="000000" w:val="nil"/>
            </w:tcBorders>
          </w:tcPr>
          <w:p w14:paraId="5906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c>
          <w:tcPr>
            <w:tcW w:type="dxa" w:w="3068"/>
            <w:tcBorders>
              <w:top w:color="000000" w:val="nil"/>
              <w:left w:color="000000" w:val="nil"/>
              <w:bottom w:color="000000" w:val="nil"/>
              <w:right w:color="000000" w:val="nil"/>
            </w:tcBorders>
          </w:tcPr>
          <w:p w14:paraId="5A06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r>
      <w:tr>
        <w:tc>
          <w:tcPr>
            <w:tcW w:type="dxa" w:w="3347"/>
            <w:tcBorders>
              <w:top w:color="000000" w:val="nil"/>
              <w:left w:color="000000" w:val="nil"/>
              <w:bottom w:color="000000" w:val="nil"/>
              <w:right w:color="000000" w:val="nil"/>
            </w:tcBorders>
          </w:tcPr>
          <w:p w14:paraId="5B06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c>
          <w:tcPr>
            <w:tcW w:type="dxa" w:w="3068"/>
            <w:tcBorders>
              <w:top w:color="000000" w:val="nil"/>
              <w:left w:color="000000" w:val="nil"/>
              <w:bottom w:color="000000" w:val="nil"/>
              <w:right w:color="000000" w:val="nil"/>
            </w:tcBorders>
          </w:tcPr>
          <w:p w14:paraId="5C06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r>
    </w:tbl>
    <w:p w14:paraId="5D060000">
      <w:pPr>
        <w:widowControl w:val="1"/>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b w:val="1"/>
          <w:color w:val="000000"/>
        </w:rPr>
      </w:pPr>
    </w:p>
    <w:p w14:paraId="5E060000">
      <w:pPr>
        <w:widowControl w:val="1"/>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b w:val="1"/>
          <w:color w:val="000000"/>
        </w:rPr>
      </w:pPr>
    </w:p>
    <w:p w14:paraId="5F060000">
      <w:pPr>
        <w:widowControl w:val="1"/>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b w:val="1"/>
          <w:color w:val="000000"/>
        </w:rPr>
      </w:pPr>
    </w:p>
    <w:p w14:paraId="60060000">
      <w:pPr>
        <w:widowControl w:val="1"/>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b w:val="1"/>
          <w:color w:val="000000"/>
        </w:rPr>
      </w:pPr>
    </w:p>
    <w:p w14:paraId="61060000">
      <w:pPr>
        <w:widowControl w:val="1"/>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b w:val="1"/>
          <w:color w:val="000000"/>
        </w:rPr>
      </w:pPr>
      <w:r>
        <w:rPr>
          <w:rFonts w:ascii="Times New Roman" w:hAnsi="Times New Roman"/>
          <w:b w:val="1"/>
          <w:color w:val="000000"/>
        </w:rPr>
        <w:t>ПЕРЕЧЕНЬ</w:t>
      </w:r>
    </w:p>
    <w:p w14:paraId="62060000">
      <w:pPr>
        <w:widowControl w:val="1"/>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b w:val="1"/>
          <w:color w:val="000000"/>
        </w:rPr>
      </w:pPr>
      <w:r>
        <w:rPr>
          <w:rFonts w:ascii="Times New Roman" w:hAnsi="Times New Roman"/>
          <w:b w:val="1"/>
          <w:color w:val="000000"/>
        </w:rPr>
        <w:t xml:space="preserve">контингентов работников, подлежащих прохождению обязательного психиатрического освидетельствования </w:t>
      </w:r>
    </w:p>
    <w:p w14:paraId="63060000">
      <w:pPr>
        <w:widowControl w:val="1"/>
        <w:ind/>
        <w:jc w:val="center"/>
        <w:rPr>
          <w:rFonts w:ascii="Times New Roman" w:hAnsi="Times New Roman"/>
          <w:color w:val="000000"/>
        </w:rPr>
      </w:pPr>
      <w:r>
        <w:rPr>
          <w:rFonts w:ascii="Times New Roman" w:hAnsi="Times New Roman"/>
          <w:color w:val="000000"/>
        </w:rPr>
        <w:t xml:space="preserve">(полное и сокращенное наименование образовательной </w:t>
      </w:r>
    </w:p>
    <w:p w14:paraId="64060000">
      <w:pPr>
        <w:widowControl w:val="1"/>
        <w:ind/>
        <w:jc w:val="center"/>
        <w:rPr>
          <w:rFonts w:ascii="Times New Roman" w:hAnsi="Times New Roman"/>
          <w:color w:val="000000"/>
        </w:rPr>
      </w:pPr>
      <w:r>
        <w:rPr>
          <w:rFonts w:ascii="Times New Roman" w:hAnsi="Times New Roman"/>
          <w:color w:val="000000"/>
        </w:rPr>
        <w:t>организации, юр./факт.</w:t>
      </w:r>
      <w:r>
        <w:rPr>
          <w:rFonts w:ascii="Times New Roman" w:hAnsi="Times New Roman"/>
          <w:color w:val="000000"/>
        </w:rPr>
        <w:t xml:space="preserve"> </w:t>
      </w:r>
      <w:r>
        <w:rPr>
          <w:rFonts w:ascii="Times New Roman" w:hAnsi="Times New Roman"/>
          <w:color w:val="000000"/>
        </w:rPr>
        <w:t>адреса, ИНН)</w:t>
      </w:r>
    </w:p>
    <w:p w14:paraId="65060000">
      <w:pPr>
        <w:widowControl w:val="1"/>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color w:val="000000"/>
          <w:sz w:val="18"/>
        </w:rPr>
      </w:pP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716"/>
        <w:gridCol w:w="2268"/>
        <w:gridCol w:w="2694"/>
      </w:tblGrid>
      <w:tr>
        <w:trPr>
          <w:trHeight w:hRule="atLeast" w:val="20"/>
        </w:trPr>
        <w:tc>
          <w:tcPr>
            <w:tcW w:type="dxa" w:w="1716"/>
            <w:tcBorders>
              <w:top w:color="000000" w:sz="4" w:val="single"/>
              <w:left w:color="000000" w:sz="4" w:val="single"/>
              <w:bottom w:color="000000" w:sz="4" w:val="single"/>
              <w:right w:color="000000" w:sz="4" w:val="single"/>
            </w:tcBorders>
            <w:shd w:fill="FFFFFF" w:val="clear"/>
            <w:vAlign w:val="center"/>
          </w:tcPr>
          <w:p w14:paraId="66060000">
            <w:pPr>
              <w:widowControl w:val="1"/>
              <w:ind/>
              <w:jc w:val="center"/>
              <w:rPr>
                <w:rFonts w:ascii="Times New Roman" w:hAnsi="Times New Roman"/>
                <w:color w:val="000000"/>
              </w:rPr>
            </w:pPr>
            <w:r>
              <w:rPr>
                <w:rFonts w:ascii="Times New Roman" w:hAnsi="Times New Roman"/>
                <w:color w:val="000000"/>
              </w:rPr>
              <w:t>Наименование должности (профессии) работника, направляем</w:t>
            </w:r>
            <w:r>
              <w:rPr>
                <w:rFonts w:ascii="Times New Roman" w:hAnsi="Times New Roman"/>
                <w:color w:val="000000"/>
              </w:rPr>
              <w:t>о</w:t>
            </w:r>
            <w:r>
              <w:rPr>
                <w:rFonts w:ascii="Times New Roman" w:hAnsi="Times New Roman"/>
                <w:color w:val="000000"/>
              </w:rPr>
              <w:t>го на освид</w:t>
            </w:r>
            <w:r>
              <w:rPr>
                <w:rFonts w:ascii="Times New Roman" w:hAnsi="Times New Roman"/>
                <w:color w:val="000000"/>
              </w:rPr>
              <w:t>е</w:t>
            </w:r>
            <w:r>
              <w:rPr>
                <w:rFonts w:ascii="Times New Roman" w:hAnsi="Times New Roman"/>
                <w:color w:val="000000"/>
              </w:rPr>
              <w:t>тельствование</w:t>
            </w:r>
          </w:p>
        </w:tc>
        <w:tc>
          <w:tcPr>
            <w:tcW w:type="dxa" w:w="2268"/>
            <w:tcBorders>
              <w:top w:color="000000" w:sz="4" w:val="single"/>
              <w:left w:color="000000" w:sz="4" w:val="single"/>
              <w:bottom w:color="000000" w:sz="4" w:val="single"/>
              <w:right w:color="000000" w:sz="4" w:val="single"/>
            </w:tcBorders>
            <w:shd w:fill="FFFFFF" w:val="clear"/>
            <w:vAlign w:val="center"/>
          </w:tcPr>
          <w:p w14:paraId="67060000">
            <w:pPr>
              <w:widowControl w:val="1"/>
              <w:ind/>
              <w:jc w:val="center"/>
              <w:rPr>
                <w:rFonts w:ascii="Times New Roman" w:hAnsi="Times New Roman"/>
                <w:color w:val="000000"/>
              </w:rPr>
            </w:pPr>
            <w:r>
              <w:rPr>
                <w:rFonts w:ascii="Times New Roman" w:hAnsi="Times New Roman"/>
                <w:color w:val="000000"/>
              </w:rPr>
              <w:t>Наименование структурного по</w:t>
            </w:r>
            <w:r>
              <w:rPr>
                <w:rFonts w:ascii="Times New Roman" w:hAnsi="Times New Roman"/>
                <w:color w:val="000000"/>
              </w:rPr>
              <w:t>д</w:t>
            </w:r>
            <w:r>
              <w:rPr>
                <w:rFonts w:ascii="Times New Roman" w:hAnsi="Times New Roman"/>
                <w:color w:val="000000"/>
              </w:rPr>
              <w:t>разделения раб</w:t>
            </w:r>
            <w:r>
              <w:rPr>
                <w:rFonts w:ascii="Times New Roman" w:hAnsi="Times New Roman"/>
                <w:color w:val="000000"/>
              </w:rPr>
              <w:t>о</w:t>
            </w:r>
            <w:r>
              <w:rPr>
                <w:rFonts w:ascii="Times New Roman" w:hAnsi="Times New Roman"/>
                <w:color w:val="000000"/>
              </w:rPr>
              <w:t>тодателя (при н</w:t>
            </w:r>
            <w:r>
              <w:rPr>
                <w:rFonts w:ascii="Times New Roman" w:hAnsi="Times New Roman"/>
                <w:color w:val="000000"/>
              </w:rPr>
              <w:t>а</w:t>
            </w:r>
            <w:r>
              <w:rPr>
                <w:rFonts w:ascii="Times New Roman" w:hAnsi="Times New Roman"/>
                <w:color w:val="000000"/>
              </w:rPr>
              <w:t>личии), в котором работник осущес</w:t>
            </w:r>
            <w:r>
              <w:rPr>
                <w:rFonts w:ascii="Times New Roman" w:hAnsi="Times New Roman"/>
                <w:color w:val="000000"/>
              </w:rPr>
              <w:t>т</w:t>
            </w:r>
            <w:r>
              <w:rPr>
                <w:rFonts w:ascii="Times New Roman" w:hAnsi="Times New Roman"/>
                <w:color w:val="000000"/>
              </w:rPr>
              <w:t>вляет отдельный вид (виды) де</w:t>
            </w:r>
            <w:r>
              <w:rPr>
                <w:rFonts w:ascii="Times New Roman" w:hAnsi="Times New Roman"/>
                <w:color w:val="000000"/>
              </w:rPr>
              <w:t>я</w:t>
            </w:r>
            <w:r>
              <w:rPr>
                <w:rFonts w:ascii="Times New Roman" w:hAnsi="Times New Roman"/>
                <w:color w:val="000000"/>
              </w:rPr>
              <w:t>тельности</w:t>
            </w:r>
          </w:p>
        </w:tc>
        <w:tc>
          <w:tcPr>
            <w:tcW w:type="dxa" w:w="2694"/>
            <w:tcBorders>
              <w:top w:color="000000" w:sz="4" w:val="single"/>
              <w:left w:color="000000" w:sz="4" w:val="single"/>
              <w:bottom w:color="000000" w:sz="4" w:val="single"/>
              <w:right w:color="000000" w:sz="4" w:val="single"/>
            </w:tcBorders>
            <w:shd w:fill="FFFFFF" w:val="clear"/>
            <w:vAlign w:val="center"/>
          </w:tcPr>
          <w:p w14:paraId="68060000">
            <w:pPr>
              <w:widowControl w:val="1"/>
              <w:ind/>
              <w:jc w:val="center"/>
              <w:rPr>
                <w:rFonts w:ascii="Times New Roman" w:hAnsi="Times New Roman"/>
                <w:color w:val="000000"/>
              </w:rPr>
            </w:pPr>
            <w:r>
              <w:rPr>
                <w:rFonts w:ascii="Times New Roman" w:hAnsi="Times New Roman"/>
                <w:color w:val="000000"/>
              </w:rPr>
              <w:t>Вид (виды) деятельн</w:t>
            </w:r>
            <w:r>
              <w:rPr>
                <w:rFonts w:ascii="Times New Roman" w:hAnsi="Times New Roman"/>
                <w:color w:val="000000"/>
              </w:rPr>
              <w:t>о</w:t>
            </w:r>
            <w:r>
              <w:rPr>
                <w:rFonts w:ascii="Times New Roman" w:hAnsi="Times New Roman"/>
                <w:color w:val="000000"/>
              </w:rPr>
              <w:t>сти, осуществляемый работником в соотве</w:t>
            </w:r>
            <w:r>
              <w:rPr>
                <w:rFonts w:ascii="Times New Roman" w:hAnsi="Times New Roman"/>
                <w:color w:val="000000"/>
              </w:rPr>
              <w:t>т</w:t>
            </w:r>
            <w:r>
              <w:rPr>
                <w:rFonts w:ascii="Times New Roman" w:hAnsi="Times New Roman"/>
                <w:color w:val="000000"/>
              </w:rPr>
              <w:t>ствии с прил. № 2 к приказу Минздрава России от 20.05.2022 № 342н</w:t>
            </w:r>
          </w:p>
        </w:tc>
      </w:tr>
      <w:tr>
        <w:trPr>
          <w:trHeight w:hRule="atLeast" w:val="20"/>
        </w:trPr>
        <w:tc>
          <w:tcPr>
            <w:tcW w:type="dxa" w:w="1716"/>
            <w:tcBorders>
              <w:top w:color="000000" w:sz="4" w:val="single"/>
              <w:left w:color="000000" w:sz="4" w:val="single"/>
              <w:bottom w:color="000000" w:sz="4" w:val="single"/>
              <w:right w:color="000000" w:sz="4" w:val="single"/>
            </w:tcBorders>
            <w:shd w:fill="FFFFFF" w:val="clear"/>
          </w:tcPr>
          <w:p w14:paraId="69060000">
            <w:pPr>
              <w:widowControl w:val="1"/>
              <w:ind/>
              <w:jc w:val="both"/>
              <w:rPr>
                <w:rFonts w:ascii="Times New Roman" w:hAnsi="Times New Roman"/>
                <w:color w:val="000000"/>
              </w:rPr>
            </w:pPr>
            <w:r>
              <w:rPr>
                <w:rFonts w:ascii="Times New Roman" w:hAnsi="Times New Roman"/>
                <w:color w:val="000000"/>
              </w:rPr>
              <w:t xml:space="preserve">Заместитель директора по </w:t>
            </w:r>
            <w:r>
              <w:rPr>
                <w:rFonts w:ascii="Times New Roman" w:hAnsi="Times New Roman"/>
                <w:color w:val="000000"/>
                <w:spacing w:val="-10"/>
              </w:rPr>
              <w:t>администр</w:t>
            </w:r>
            <w:r>
              <w:rPr>
                <w:rFonts w:ascii="Times New Roman" w:hAnsi="Times New Roman"/>
                <w:color w:val="000000"/>
                <w:spacing w:val="-10"/>
              </w:rPr>
              <w:t>а</w:t>
            </w:r>
            <w:r>
              <w:rPr>
                <w:rFonts w:ascii="Times New Roman" w:hAnsi="Times New Roman"/>
                <w:color w:val="000000"/>
                <w:spacing w:val="-10"/>
              </w:rPr>
              <w:t>ти</w:t>
            </w:r>
            <w:r>
              <w:rPr>
                <w:rFonts w:ascii="Times New Roman" w:hAnsi="Times New Roman"/>
                <w:color w:val="000000"/>
                <w:spacing w:val="-10"/>
              </w:rPr>
              <w:t>в</w:t>
            </w:r>
            <w:r>
              <w:rPr>
                <w:rFonts w:ascii="Times New Roman" w:hAnsi="Times New Roman"/>
                <w:color w:val="000000"/>
                <w:spacing w:val="-10"/>
              </w:rPr>
              <w:t>но-хозяйственной части</w:t>
            </w:r>
          </w:p>
        </w:tc>
        <w:tc>
          <w:tcPr>
            <w:tcW w:type="dxa" w:w="2268"/>
            <w:tcBorders>
              <w:top w:color="000000" w:sz="4" w:val="single"/>
              <w:left w:color="000000" w:sz="4" w:val="single"/>
              <w:bottom w:color="000000" w:sz="4" w:val="single"/>
              <w:right w:color="000000" w:sz="4" w:val="single"/>
            </w:tcBorders>
            <w:shd w:fill="FFFFFF" w:val="clear"/>
          </w:tcPr>
          <w:p w14:paraId="6A060000">
            <w:pPr>
              <w:widowControl w:val="1"/>
              <w:ind/>
              <w:jc w:val="both"/>
              <w:rPr>
                <w:rFonts w:ascii="Times New Roman" w:hAnsi="Times New Roman"/>
                <w:color w:val="000000"/>
              </w:rPr>
            </w:pPr>
            <w:r>
              <w:rPr>
                <w:rFonts w:ascii="Times New Roman" w:hAnsi="Times New Roman"/>
                <w:color w:val="000000"/>
              </w:rPr>
              <w:t>АУП</w:t>
            </w:r>
          </w:p>
        </w:tc>
        <w:tc>
          <w:tcPr>
            <w:tcW w:type="dxa" w:w="2694"/>
            <w:tcBorders>
              <w:top w:color="000000" w:sz="4" w:val="single"/>
              <w:left w:color="000000" w:sz="4" w:val="single"/>
              <w:bottom w:color="000000" w:sz="4" w:val="single"/>
              <w:right w:color="000000" w:sz="4" w:val="single"/>
            </w:tcBorders>
            <w:shd w:fill="FFFFFF" w:val="clear"/>
          </w:tcPr>
          <w:p w14:paraId="6B060000">
            <w:pPr>
              <w:widowControl w:val="1"/>
              <w:ind/>
              <w:jc w:val="both"/>
              <w:rPr>
                <w:rFonts w:ascii="Times New Roman" w:hAnsi="Times New Roman"/>
                <w:color w:val="000000"/>
              </w:rPr>
            </w:pPr>
            <w:r>
              <w:rPr>
                <w:rFonts w:ascii="Times New Roman" w:hAnsi="Times New Roman"/>
                <w:color w:val="000000"/>
              </w:rPr>
              <w:t>9. Деятельность по присмотру и уходу за детьми.</w:t>
            </w:r>
          </w:p>
        </w:tc>
      </w:tr>
      <w:tr>
        <w:trPr>
          <w:trHeight w:hRule="atLeast" w:val="20"/>
        </w:trPr>
        <w:tc>
          <w:tcPr>
            <w:tcW w:type="dxa" w:w="1716"/>
            <w:tcBorders>
              <w:top w:color="000000" w:sz="4" w:val="single"/>
              <w:left w:color="000000" w:sz="4" w:val="single"/>
              <w:bottom w:color="000000" w:sz="4" w:val="single"/>
              <w:right w:color="000000" w:sz="4" w:val="single"/>
            </w:tcBorders>
            <w:shd w:fill="FFFFFF" w:val="clear"/>
          </w:tcPr>
          <w:p w14:paraId="6C060000">
            <w:pPr>
              <w:widowControl w:val="1"/>
              <w:ind/>
              <w:jc w:val="both"/>
              <w:rPr>
                <w:rFonts w:ascii="Times New Roman" w:hAnsi="Times New Roman"/>
                <w:color w:val="000000"/>
              </w:rPr>
            </w:pPr>
            <w:r>
              <w:rPr>
                <w:rFonts w:ascii="Times New Roman" w:hAnsi="Times New Roman"/>
                <w:color w:val="000000"/>
              </w:rPr>
              <w:t>Заместитель директора по воспитател</w:t>
            </w:r>
            <w:r>
              <w:rPr>
                <w:rFonts w:ascii="Times New Roman" w:hAnsi="Times New Roman"/>
                <w:color w:val="000000"/>
              </w:rPr>
              <w:t>ь</w:t>
            </w:r>
            <w:r>
              <w:rPr>
                <w:rFonts w:ascii="Times New Roman" w:hAnsi="Times New Roman"/>
                <w:color w:val="000000"/>
              </w:rPr>
              <w:t>ной работе</w:t>
            </w:r>
          </w:p>
        </w:tc>
        <w:tc>
          <w:tcPr>
            <w:tcW w:type="dxa" w:w="2268"/>
            <w:tcBorders>
              <w:top w:color="000000" w:sz="4" w:val="single"/>
              <w:left w:color="000000" w:sz="4" w:val="single"/>
              <w:bottom w:color="000000" w:sz="4" w:val="single"/>
              <w:right w:color="000000" w:sz="4" w:val="single"/>
            </w:tcBorders>
            <w:shd w:fill="FFFFFF" w:val="clear"/>
          </w:tcPr>
          <w:p w14:paraId="6D060000">
            <w:pPr>
              <w:widowControl w:val="1"/>
              <w:ind/>
              <w:jc w:val="both"/>
              <w:rPr>
                <w:rFonts w:ascii="Times New Roman" w:hAnsi="Times New Roman"/>
                <w:color w:val="000000"/>
              </w:rPr>
            </w:pPr>
            <w:r>
              <w:rPr>
                <w:rFonts w:ascii="Times New Roman" w:hAnsi="Times New Roman"/>
                <w:color w:val="000000"/>
              </w:rPr>
              <w:t>АУП</w:t>
            </w:r>
          </w:p>
        </w:tc>
        <w:tc>
          <w:tcPr>
            <w:tcW w:type="dxa" w:w="2694"/>
            <w:tcBorders>
              <w:top w:color="000000" w:sz="4" w:val="single"/>
              <w:left w:color="000000" w:sz="4" w:val="single"/>
              <w:bottom w:color="000000" w:sz="4" w:val="single"/>
              <w:right w:color="000000" w:sz="4" w:val="single"/>
            </w:tcBorders>
            <w:shd w:fill="FFFFFF" w:val="clear"/>
          </w:tcPr>
          <w:p w14:paraId="6E060000">
            <w:pPr>
              <w:widowControl w:val="1"/>
              <w:ind/>
              <w:jc w:val="both"/>
              <w:rPr>
                <w:rFonts w:ascii="Times New Roman" w:hAnsi="Times New Roman"/>
                <w:color w:val="000000"/>
              </w:rPr>
            </w:pPr>
            <w:r>
              <w:rPr>
                <w:rFonts w:ascii="Times New Roman" w:hAnsi="Times New Roman"/>
                <w:color w:val="000000"/>
              </w:rPr>
              <w:t>8. Педагогическая де</w:t>
            </w:r>
            <w:r>
              <w:rPr>
                <w:rFonts w:ascii="Times New Roman" w:hAnsi="Times New Roman"/>
                <w:color w:val="000000"/>
              </w:rPr>
              <w:t>я</w:t>
            </w:r>
            <w:r>
              <w:rPr>
                <w:rFonts w:ascii="Times New Roman" w:hAnsi="Times New Roman"/>
                <w:color w:val="000000"/>
              </w:rPr>
              <w:t>тельность в организ</w:t>
            </w:r>
            <w:r>
              <w:rPr>
                <w:rFonts w:ascii="Times New Roman" w:hAnsi="Times New Roman"/>
                <w:color w:val="000000"/>
              </w:rPr>
              <w:t>а</w:t>
            </w:r>
            <w:r>
              <w:rPr>
                <w:rFonts w:ascii="Times New Roman" w:hAnsi="Times New Roman"/>
                <w:color w:val="000000"/>
              </w:rPr>
              <w:t>циях, осуществляющих образовательную де</w:t>
            </w:r>
            <w:r>
              <w:rPr>
                <w:rFonts w:ascii="Times New Roman" w:hAnsi="Times New Roman"/>
                <w:color w:val="000000"/>
              </w:rPr>
              <w:t>я</w:t>
            </w:r>
            <w:r>
              <w:rPr>
                <w:rFonts w:ascii="Times New Roman" w:hAnsi="Times New Roman"/>
                <w:color w:val="000000"/>
              </w:rPr>
              <w:t>тельность</w:t>
            </w:r>
          </w:p>
        </w:tc>
      </w:tr>
      <w:tr>
        <w:trPr>
          <w:trHeight w:hRule="atLeast" w:val="20"/>
        </w:trPr>
        <w:tc>
          <w:tcPr>
            <w:tcW w:type="dxa" w:w="1716"/>
            <w:tcBorders>
              <w:top w:color="000000" w:sz="4" w:val="single"/>
              <w:left w:color="000000" w:sz="4" w:val="single"/>
              <w:bottom w:color="000000" w:sz="4" w:val="single"/>
              <w:right w:color="000000" w:sz="4" w:val="single"/>
            </w:tcBorders>
            <w:shd w:fill="FFFFFF" w:val="clear"/>
          </w:tcPr>
          <w:p w14:paraId="6F060000">
            <w:pPr>
              <w:widowControl w:val="1"/>
              <w:ind/>
              <w:jc w:val="both"/>
              <w:rPr>
                <w:rFonts w:ascii="Times New Roman" w:hAnsi="Times New Roman"/>
                <w:color w:val="000000"/>
              </w:rPr>
            </w:pPr>
            <w:r>
              <w:rPr>
                <w:rFonts w:ascii="Times New Roman" w:hAnsi="Times New Roman"/>
                <w:color w:val="000000"/>
              </w:rPr>
              <w:t>Пед</w:t>
            </w:r>
            <w:r>
              <w:rPr>
                <w:rFonts w:ascii="Times New Roman" w:hAnsi="Times New Roman"/>
                <w:color w:val="000000"/>
              </w:rPr>
              <w:t>а</w:t>
            </w:r>
            <w:r>
              <w:rPr>
                <w:rFonts w:ascii="Times New Roman" w:hAnsi="Times New Roman"/>
                <w:color w:val="000000"/>
              </w:rPr>
              <w:t>гог-библиотекарь</w:t>
            </w:r>
          </w:p>
        </w:tc>
        <w:tc>
          <w:tcPr>
            <w:tcW w:type="dxa" w:w="2268"/>
            <w:tcBorders>
              <w:top w:color="000000" w:sz="4" w:val="single"/>
              <w:left w:color="000000" w:sz="4" w:val="single"/>
              <w:bottom w:color="000000" w:sz="4" w:val="single"/>
              <w:right w:color="000000" w:sz="4" w:val="single"/>
            </w:tcBorders>
            <w:shd w:fill="FFFFFF" w:val="clear"/>
          </w:tcPr>
          <w:p w14:paraId="70060000">
            <w:pPr>
              <w:widowControl w:val="1"/>
              <w:ind/>
              <w:jc w:val="both"/>
              <w:rPr>
                <w:rFonts w:ascii="Times New Roman" w:hAnsi="Times New Roman"/>
                <w:color w:val="000000"/>
              </w:rPr>
            </w:pPr>
            <w:r>
              <w:rPr>
                <w:rFonts w:ascii="Times New Roman" w:hAnsi="Times New Roman"/>
                <w:color w:val="000000"/>
              </w:rPr>
              <w:t>Педработники</w:t>
            </w:r>
          </w:p>
        </w:tc>
        <w:tc>
          <w:tcPr>
            <w:tcW w:type="dxa" w:w="2694"/>
            <w:tcBorders>
              <w:top w:color="000000" w:sz="4" w:val="single"/>
              <w:left w:color="000000" w:sz="4" w:val="single"/>
              <w:bottom w:color="000000" w:sz="4" w:val="single"/>
              <w:right w:color="000000" w:sz="4" w:val="single"/>
            </w:tcBorders>
            <w:shd w:fill="FFFFFF" w:val="clear"/>
          </w:tcPr>
          <w:p w14:paraId="71060000">
            <w:pPr>
              <w:widowControl w:val="1"/>
              <w:ind/>
              <w:jc w:val="both"/>
              <w:rPr>
                <w:rFonts w:ascii="Times New Roman" w:hAnsi="Times New Roman"/>
                <w:color w:val="000000"/>
              </w:rPr>
            </w:pPr>
            <w:r>
              <w:rPr>
                <w:rFonts w:ascii="Times New Roman" w:hAnsi="Times New Roman"/>
                <w:color w:val="000000"/>
              </w:rPr>
              <w:t>8. Педагогическая де</w:t>
            </w:r>
            <w:r>
              <w:rPr>
                <w:rFonts w:ascii="Times New Roman" w:hAnsi="Times New Roman"/>
                <w:color w:val="000000"/>
              </w:rPr>
              <w:t>я</w:t>
            </w:r>
            <w:r>
              <w:rPr>
                <w:rFonts w:ascii="Times New Roman" w:hAnsi="Times New Roman"/>
                <w:color w:val="000000"/>
              </w:rPr>
              <w:t>тельность в организ</w:t>
            </w:r>
            <w:r>
              <w:rPr>
                <w:rFonts w:ascii="Times New Roman" w:hAnsi="Times New Roman"/>
                <w:color w:val="000000"/>
              </w:rPr>
              <w:t>а</w:t>
            </w:r>
            <w:r>
              <w:rPr>
                <w:rFonts w:ascii="Times New Roman" w:hAnsi="Times New Roman"/>
                <w:color w:val="000000"/>
              </w:rPr>
              <w:t>циях, осуществляющих образовательную де</w:t>
            </w:r>
            <w:r>
              <w:rPr>
                <w:rFonts w:ascii="Times New Roman" w:hAnsi="Times New Roman"/>
                <w:color w:val="000000"/>
              </w:rPr>
              <w:t>я</w:t>
            </w:r>
            <w:r>
              <w:rPr>
                <w:rFonts w:ascii="Times New Roman" w:hAnsi="Times New Roman"/>
                <w:color w:val="000000"/>
              </w:rPr>
              <w:t>тельность</w:t>
            </w:r>
          </w:p>
        </w:tc>
      </w:tr>
      <w:tr>
        <w:trPr>
          <w:trHeight w:hRule="atLeast" w:val="20"/>
        </w:trPr>
        <w:tc>
          <w:tcPr>
            <w:tcW w:type="dxa" w:w="1716"/>
            <w:tcBorders>
              <w:top w:color="000000" w:sz="4" w:val="single"/>
              <w:left w:color="000000" w:sz="4" w:val="single"/>
              <w:bottom w:color="000000" w:sz="4" w:val="single"/>
              <w:right w:color="000000" w:sz="4" w:val="single"/>
            </w:tcBorders>
            <w:shd w:fill="FFFFFF" w:val="clear"/>
          </w:tcPr>
          <w:p w14:paraId="72060000">
            <w:pPr>
              <w:widowControl w:val="1"/>
              <w:ind/>
              <w:jc w:val="both"/>
              <w:rPr>
                <w:rFonts w:ascii="Times New Roman" w:hAnsi="Times New Roman"/>
                <w:color w:val="000000"/>
              </w:rPr>
            </w:pPr>
            <w:r>
              <w:rPr>
                <w:rFonts w:ascii="Times New Roman" w:hAnsi="Times New Roman"/>
                <w:color w:val="000000"/>
              </w:rPr>
              <w:t>…</w:t>
            </w:r>
          </w:p>
        </w:tc>
        <w:tc>
          <w:tcPr>
            <w:tcW w:type="dxa" w:w="2268"/>
            <w:tcBorders>
              <w:top w:color="000000" w:sz="4" w:val="single"/>
              <w:left w:color="000000" w:sz="4" w:val="single"/>
              <w:bottom w:color="000000" w:sz="4" w:val="single"/>
              <w:right w:color="000000" w:sz="4" w:val="single"/>
            </w:tcBorders>
            <w:shd w:fill="FFFFFF" w:val="clear"/>
          </w:tcPr>
          <w:p w14:paraId="73060000">
            <w:pPr>
              <w:widowControl w:val="1"/>
              <w:ind/>
              <w:jc w:val="both"/>
              <w:rPr>
                <w:rFonts w:ascii="Times New Roman" w:hAnsi="Times New Roman"/>
                <w:color w:val="000000"/>
              </w:rPr>
            </w:pPr>
            <w:r>
              <w:rPr>
                <w:rFonts w:ascii="Times New Roman" w:hAnsi="Times New Roman"/>
                <w:color w:val="000000"/>
              </w:rPr>
              <w:t>…</w:t>
            </w:r>
          </w:p>
        </w:tc>
        <w:tc>
          <w:tcPr>
            <w:tcW w:type="dxa" w:w="2694"/>
            <w:tcBorders>
              <w:top w:color="000000" w:sz="4" w:val="single"/>
              <w:left w:color="000000" w:sz="4" w:val="single"/>
              <w:bottom w:color="000000" w:sz="4" w:val="single"/>
              <w:right w:color="000000" w:sz="4" w:val="single"/>
            </w:tcBorders>
            <w:shd w:fill="FFFFFF" w:val="clear"/>
          </w:tcPr>
          <w:p w14:paraId="74060000">
            <w:pPr>
              <w:widowControl w:val="1"/>
              <w:ind/>
              <w:rPr>
                <w:rFonts w:ascii="Times New Roman" w:hAnsi="Times New Roman"/>
                <w:color w:val="000000"/>
              </w:rPr>
            </w:pPr>
            <w:r>
              <w:rPr>
                <w:rFonts w:ascii="Times New Roman" w:hAnsi="Times New Roman"/>
                <w:color w:val="000000"/>
              </w:rPr>
              <w:t>…</w:t>
            </w:r>
          </w:p>
        </w:tc>
      </w:tr>
    </w:tbl>
    <w:p w14:paraId="75060000">
      <w:pPr>
        <w:widowControl w:val="1"/>
        <w:ind/>
        <w:rPr>
          <w:rFonts w:ascii="Times New Roman" w:hAnsi="Times New Roman"/>
          <w:color w:val="000000"/>
        </w:rPr>
      </w:pPr>
    </w:p>
    <w:p w14:paraId="76060000">
      <w:pPr>
        <w:pStyle w:val="Style_21"/>
        <w:widowControl w:val="1"/>
        <w:tabs>
          <w:tab w:leader="none" w:pos="1163" w:val="left"/>
        </w:tabs>
        <w:spacing w:after="0" w:before="0" w:line="240" w:lineRule="auto"/>
        <w:ind/>
        <w:jc w:val="center"/>
        <w:rPr>
          <w:rStyle w:val="Style_22_ch"/>
          <w:b w:val="1"/>
          <w:color w:val="000000"/>
          <w:sz w:val="24"/>
        </w:rPr>
      </w:pPr>
    </w:p>
    <w:p w14:paraId="77060000">
      <w:pPr>
        <w:pStyle w:val="Style_21"/>
        <w:widowControl w:val="1"/>
        <w:tabs>
          <w:tab w:leader="none" w:pos="1163" w:val="left"/>
        </w:tabs>
        <w:spacing w:after="0" w:before="0" w:line="240" w:lineRule="auto"/>
        <w:ind/>
        <w:jc w:val="center"/>
        <w:rPr>
          <w:rStyle w:val="Style_22_ch"/>
          <w:b w:val="1"/>
          <w:color w:val="000000"/>
          <w:sz w:val="24"/>
        </w:rPr>
      </w:pPr>
      <w:r>
        <w:rPr>
          <w:rStyle w:val="Style_22_ch"/>
          <w:b w:val="1"/>
          <w:color w:val="000000"/>
          <w:sz w:val="24"/>
        </w:rPr>
        <w:t>2.1</w:t>
      </w:r>
      <w:r>
        <w:rPr>
          <w:rStyle w:val="Style_22_ch"/>
          <w:b w:val="1"/>
          <w:color w:val="000000"/>
          <w:sz w:val="24"/>
        </w:rPr>
        <w:t>4</w:t>
      </w:r>
      <w:r>
        <w:rPr>
          <w:rStyle w:val="Style_22_ch"/>
          <w:b w:val="1"/>
          <w:color w:val="000000"/>
          <w:sz w:val="24"/>
        </w:rPr>
        <w:t>. Приказ(</w:t>
      </w:r>
      <w:r>
        <w:rPr>
          <w:rStyle w:val="Style_22_ch"/>
          <w:b w:val="1"/>
          <w:color w:val="000000"/>
          <w:sz w:val="24"/>
        </w:rPr>
        <w:t>ы</w:t>
      </w:r>
      <w:r>
        <w:rPr>
          <w:rStyle w:val="Style_22_ch"/>
          <w:b w:val="1"/>
          <w:color w:val="000000"/>
          <w:sz w:val="24"/>
        </w:rPr>
        <w:t xml:space="preserve">) об утверждении </w:t>
      </w:r>
      <w:r>
        <w:rPr>
          <w:rStyle w:val="Style_22_ch"/>
          <w:b w:val="1"/>
          <w:color w:val="000000"/>
          <w:sz w:val="24"/>
        </w:rPr>
        <w:t>П</w:t>
      </w:r>
      <w:r>
        <w:rPr>
          <w:rStyle w:val="Style_22_ch"/>
          <w:b w:val="1"/>
          <w:color w:val="000000"/>
          <w:sz w:val="24"/>
        </w:rPr>
        <w:t xml:space="preserve">рограммы действий по улучшению условий и охраны труда работников </w:t>
      </w:r>
      <w:r>
        <w:rPr>
          <w:rStyle w:val="Style_22_ch"/>
          <w:b w:val="1"/>
          <w:color w:val="000000"/>
          <w:sz w:val="24"/>
        </w:rPr>
        <w:t xml:space="preserve">/ </w:t>
      </w:r>
      <w:r>
        <w:rPr>
          <w:rStyle w:val="Style_22_ch"/>
          <w:b w:val="1"/>
          <w:color w:val="000000"/>
          <w:sz w:val="24"/>
        </w:rPr>
        <w:t>Согл</w:t>
      </w:r>
      <w:r>
        <w:rPr>
          <w:rStyle w:val="Style_22_ch"/>
          <w:b w:val="1"/>
          <w:color w:val="000000"/>
          <w:sz w:val="24"/>
        </w:rPr>
        <w:t>а</w:t>
      </w:r>
      <w:r>
        <w:rPr>
          <w:rStyle w:val="Style_22_ch"/>
          <w:b w:val="1"/>
          <w:color w:val="000000"/>
          <w:sz w:val="24"/>
        </w:rPr>
        <w:t>шения по охране труда</w:t>
      </w:r>
      <w:r>
        <w:rPr>
          <w:rStyle w:val="Style_22_ch"/>
          <w:b w:val="1"/>
          <w:color w:val="000000"/>
          <w:sz w:val="24"/>
        </w:rPr>
        <w:t xml:space="preserve"> / </w:t>
      </w:r>
      <w:r>
        <w:rPr>
          <w:rStyle w:val="Style_22_ch"/>
          <w:b w:val="1"/>
          <w:color w:val="000000"/>
          <w:sz w:val="24"/>
        </w:rPr>
        <w:t>плана мероприятий по улучш</w:t>
      </w:r>
      <w:r>
        <w:rPr>
          <w:rStyle w:val="Style_22_ch"/>
          <w:b w:val="1"/>
          <w:color w:val="000000"/>
          <w:sz w:val="24"/>
        </w:rPr>
        <w:t>е</w:t>
      </w:r>
      <w:r>
        <w:rPr>
          <w:rStyle w:val="Style_22_ch"/>
          <w:b w:val="1"/>
          <w:color w:val="000000"/>
          <w:sz w:val="24"/>
        </w:rPr>
        <w:t>нию условий и охраны труда и снижению уровней пр</w:t>
      </w:r>
      <w:r>
        <w:rPr>
          <w:rStyle w:val="Style_22_ch"/>
          <w:b w:val="1"/>
          <w:color w:val="000000"/>
          <w:sz w:val="24"/>
        </w:rPr>
        <w:t>о</w:t>
      </w:r>
      <w:r>
        <w:rPr>
          <w:rStyle w:val="Style_22_ch"/>
          <w:b w:val="1"/>
          <w:color w:val="000000"/>
          <w:sz w:val="24"/>
        </w:rPr>
        <w:t>фессиональных рисков</w:t>
      </w:r>
      <w:r>
        <w:rPr>
          <w:rStyle w:val="Style_22_ch"/>
          <w:b w:val="1"/>
          <w:color w:val="000000"/>
          <w:sz w:val="24"/>
        </w:rPr>
        <w:t xml:space="preserve"> /Плана финансового обеспечения предупредительных мер </w:t>
      </w:r>
    </w:p>
    <w:p w14:paraId="78060000">
      <w:pPr>
        <w:pStyle w:val="Style_21"/>
        <w:widowControl w:val="1"/>
        <w:tabs>
          <w:tab w:leader="none" w:pos="1163" w:val="left"/>
        </w:tabs>
        <w:spacing w:after="0" w:before="0" w:line="240" w:lineRule="auto"/>
        <w:ind w:firstLine="0" w:left="500"/>
        <w:jc w:val="right"/>
        <w:rPr>
          <w:rStyle w:val="Style_22_ch"/>
          <w:i w:val="1"/>
          <w:color w:val="000000"/>
          <w:sz w:val="24"/>
        </w:rPr>
      </w:pPr>
      <w:r>
        <w:rPr>
          <w:rStyle w:val="Style_22_ch"/>
          <w:i w:val="1"/>
          <w:color w:val="000000"/>
          <w:sz w:val="24"/>
        </w:rPr>
        <w:t>Образец варианта приказа с формами</w:t>
      </w:r>
    </w:p>
    <w:p w14:paraId="79060000">
      <w:pPr>
        <w:pStyle w:val="Style_13"/>
        <w:widowControl w:val="1"/>
        <w:tabs>
          <w:tab w:leader="none" w:pos="2907" w:val="left"/>
          <w:tab w:leader="none" w:pos="5218" w:val="left"/>
        </w:tabs>
        <w:spacing w:after="0" w:line="240" w:lineRule="auto"/>
        <w:ind w:firstLine="0" w:left="0"/>
        <w:jc w:val="center"/>
        <w:rPr>
          <w:rStyle w:val="Style_29_ch"/>
          <w:color w:val="000000"/>
          <w:sz w:val="24"/>
        </w:rPr>
      </w:pPr>
      <w:r>
        <w:rPr>
          <w:rStyle w:val="Style_29_ch"/>
          <w:color w:val="000000"/>
          <w:sz w:val="24"/>
        </w:rPr>
        <w:t>________________________________________________________</w:t>
      </w:r>
    </w:p>
    <w:p w14:paraId="7A060000">
      <w:pPr>
        <w:pStyle w:val="Style_13"/>
        <w:widowControl w:val="1"/>
        <w:tabs>
          <w:tab w:leader="none" w:pos="2907" w:val="left"/>
          <w:tab w:leader="none" w:pos="5218" w:val="left"/>
        </w:tabs>
        <w:spacing w:after="0" w:line="240" w:lineRule="auto"/>
        <w:ind w:firstLine="320" w:left="0"/>
        <w:jc w:val="center"/>
        <w:rPr>
          <w:b w:val="1"/>
          <w:color w:val="000000"/>
          <w:sz w:val="24"/>
        </w:rPr>
      </w:pPr>
      <w:r>
        <w:rPr>
          <w:rStyle w:val="Style_30_ch"/>
          <w:b w:val="0"/>
          <w:color w:val="000000"/>
          <w:sz w:val="24"/>
        </w:rPr>
        <w:t>(наименование образовательной организации)</w:t>
      </w:r>
    </w:p>
    <w:p w14:paraId="7B060000">
      <w:pPr>
        <w:pStyle w:val="Style_21"/>
        <w:widowControl w:val="1"/>
        <w:spacing w:after="0" w:before="0" w:line="240" w:lineRule="auto"/>
        <w:ind/>
        <w:jc w:val="center"/>
        <w:rPr>
          <w:color w:val="000000"/>
          <w:sz w:val="24"/>
        </w:rPr>
      </w:pPr>
      <w:r>
        <w:rPr>
          <w:rStyle w:val="Style_22_ch"/>
          <w:b w:val="1"/>
          <w:color w:val="000000"/>
          <w:sz w:val="24"/>
        </w:rPr>
        <w:t>П Р И К А З</w:t>
      </w:r>
    </w:p>
    <w:p w14:paraId="7C060000">
      <w:pPr>
        <w:pStyle w:val="Style_13"/>
        <w:widowControl w:val="1"/>
        <w:tabs>
          <w:tab w:leader="underscore" w:pos="691" w:val="left"/>
          <w:tab w:leader="underscore" w:pos="1882" w:val="left"/>
          <w:tab w:leader="underscore" w:pos="2472" w:val="left"/>
          <w:tab w:leader="none" w:pos="5438" w:val="left"/>
        </w:tabs>
        <w:spacing w:after="0" w:line="240" w:lineRule="auto"/>
        <w:ind w:firstLine="0" w:left="0"/>
        <w:rPr>
          <w:color w:val="000000"/>
          <w:sz w:val="24"/>
        </w:rPr>
      </w:pPr>
      <w:r>
        <w:rPr>
          <w:rStyle w:val="Style_14_ch"/>
          <w:color w:val="000000"/>
          <w:sz w:val="24"/>
        </w:rPr>
        <w:t>«</w:t>
      </w:r>
      <w:r>
        <w:rPr>
          <w:rStyle w:val="Style_14_ch"/>
          <w:color w:val="000000"/>
          <w:sz w:val="24"/>
        </w:rPr>
        <w:tab/>
      </w:r>
      <w:r>
        <w:rPr>
          <w:rStyle w:val="Style_14_ch"/>
          <w:color w:val="000000"/>
          <w:sz w:val="24"/>
        </w:rPr>
        <w:t>»</w:t>
      </w:r>
      <w:r>
        <w:rPr>
          <w:rStyle w:val="Style_14_ch"/>
          <w:color w:val="000000"/>
          <w:sz w:val="24"/>
        </w:rPr>
        <w:tab/>
      </w:r>
      <w:r>
        <w:rPr>
          <w:rStyle w:val="Style_14_ch"/>
          <w:color w:val="000000"/>
          <w:sz w:val="24"/>
        </w:rPr>
        <w:t>20</w:t>
      </w:r>
      <w:r>
        <w:rPr>
          <w:rStyle w:val="Style_14_ch"/>
          <w:color w:val="000000"/>
          <w:sz w:val="24"/>
        </w:rPr>
        <w:tab/>
      </w:r>
      <w:r>
        <w:rPr>
          <w:rStyle w:val="Style_14_ch"/>
          <w:color w:val="000000"/>
          <w:sz w:val="24"/>
        </w:rPr>
        <w:t>г.</w:t>
      </w:r>
      <w:r>
        <w:rPr>
          <w:rStyle w:val="Style_14_ch"/>
          <w:color w:val="000000"/>
          <w:sz w:val="24"/>
        </w:rPr>
        <w:tab/>
      </w:r>
      <w:r>
        <w:rPr>
          <w:rStyle w:val="Style_14_ch"/>
          <w:color w:val="000000"/>
          <w:sz w:val="24"/>
        </w:rPr>
        <w:t>№______</w:t>
      </w:r>
    </w:p>
    <w:p w14:paraId="7D060000">
      <w:pPr>
        <w:pStyle w:val="Style_23"/>
        <w:widowControl w:val="1"/>
        <w:spacing w:after="0" w:before="0" w:line="240" w:lineRule="auto"/>
        <w:ind/>
        <w:jc w:val="center"/>
        <w:rPr>
          <w:b w:val="1"/>
          <w:color w:val="000000"/>
          <w:sz w:val="24"/>
        </w:rPr>
      </w:pPr>
      <w:r>
        <w:rPr>
          <w:rStyle w:val="Style_24_ch"/>
          <w:b w:val="1"/>
          <w:color w:val="000000"/>
          <w:sz w:val="24"/>
        </w:rPr>
        <w:t xml:space="preserve">Об утверждении </w:t>
      </w:r>
      <w:r>
        <w:rPr>
          <w:rStyle w:val="Style_24_ch"/>
          <w:b w:val="1"/>
          <w:color w:val="000000"/>
          <w:sz w:val="24"/>
        </w:rPr>
        <w:t>Соглашения администрации и профс</w:t>
      </w:r>
      <w:r>
        <w:rPr>
          <w:rStyle w:val="Style_24_ch"/>
          <w:b w:val="1"/>
          <w:color w:val="000000"/>
          <w:sz w:val="24"/>
        </w:rPr>
        <w:t>о</w:t>
      </w:r>
      <w:r>
        <w:rPr>
          <w:rStyle w:val="Style_24_ch"/>
          <w:b w:val="1"/>
          <w:color w:val="000000"/>
          <w:sz w:val="24"/>
        </w:rPr>
        <w:t xml:space="preserve">юзной организации по охране труда, </w:t>
      </w:r>
      <w:r>
        <w:rPr>
          <w:rStyle w:val="Style_24_ch"/>
          <w:b w:val="1"/>
          <w:color w:val="000000"/>
          <w:sz w:val="24"/>
        </w:rPr>
        <w:t>плана мероприятий по улучшению условий</w:t>
      </w:r>
      <w:r>
        <w:rPr>
          <w:rStyle w:val="Style_24_ch"/>
          <w:b w:val="1"/>
          <w:color w:val="000000"/>
          <w:sz w:val="24"/>
        </w:rPr>
        <w:t xml:space="preserve"> </w:t>
      </w:r>
      <w:r>
        <w:rPr>
          <w:rStyle w:val="Style_24_ch"/>
          <w:b w:val="1"/>
          <w:color w:val="000000"/>
          <w:sz w:val="24"/>
        </w:rPr>
        <w:t>и охраны труда</w:t>
      </w:r>
      <w:r>
        <w:rPr>
          <w:rStyle w:val="Style_24_ch"/>
          <w:b w:val="1"/>
          <w:color w:val="000000"/>
          <w:sz w:val="24"/>
        </w:rPr>
        <w:t>,</w:t>
      </w:r>
      <w:r>
        <w:rPr>
          <w:rStyle w:val="Style_24_ch"/>
          <w:b w:val="1"/>
          <w:color w:val="000000"/>
          <w:sz w:val="24"/>
        </w:rPr>
        <w:t xml:space="preserve"> </w:t>
      </w:r>
      <w:r>
        <w:rPr>
          <w:rStyle w:val="Style_24_ch"/>
          <w:b w:val="1"/>
          <w:color w:val="000000"/>
          <w:sz w:val="24"/>
        </w:rPr>
        <w:t>план</w:t>
      </w:r>
      <w:r>
        <w:rPr>
          <w:rStyle w:val="Style_24_ch"/>
          <w:b w:val="1"/>
          <w:color w:val="000000"/>
          <w:sz w:val="24"/>
        </w:rPr>
        <w:t>а</w:t>
      </w:r>
      <w:r>
        <w:rPr>
          <w:rStyle w:val="Style_24_ch"/>
          <w:b w:val="1"/>
          <w:color w:val="000000"/>
          <w:sz w:val="24"/>
        </w:rPr>
        <w:t xml:space="preserve"> финанс</w:t>
      </w:r>
      <w:r>
        <w:rPr>
          <w:rStyle w:val="Style_24_ch"/>
          <w:b w:val="1"/>
          <w:color w:val="000000"/>
          <w:sz w:val="24"/>
        </w:rPr>
        <w:t>о</w:t>
      </w:r>
      <w:r>
        <w:rPr>
          <w:rStyle w:val="Style_24_ch"/>
          <w:b w:val="1"/>
          <w:color w:val="000000"/>
          <w:sz w:val="24"/>
        </w:rPr>
        <w:t>вого обеспечения предупредительных мер</w:t>
      </w:r>
    </w:p>
    <w:p w14:paraId="7E060000">
      <w:pPr>
        <w:pStyle w:val="Style_13"/>
        <w:widowControl w:val="1"/>
        <w:spacing w:after="0" w:line="240" w:lineRule="auto"/>
        <w:ind w:firstLine="301" w:left="0"/>
        <w:rPr>
          <w:color w:val="000000"/>
          <w:sz w:val="24"/>
        </w:rPr>
      </w:pPr>
      <w:r>
        <w:rPr>
          <w:rStyle w:val="Style_14_ch"/>
          <w:color w:val="000000"/>
          <w:sz w:val="24"/>
        </w:rPr>
        <w:t xml:space="preserve">В целях </w:t>
      </w:r>
      <w:r>
        <w:rPr>
          <w:rStyle w:val="Style_14_ch"/>
          <w:color w:val="000000"/>
          <w:sz w:val="24"/>
        </w:rPr>
        <w:t>выработки программы действий по улучшению условий и охраны труда работников</w:t>
      </w:r>
      <w:r>
        <w:rPr>
          <w:rStyle w:val="Style_14_ch"/>
          <w:color w:val="000000"/>
          <w:sz w:val="24"/>
        </w:rPr>
        <w:t>, в соответствии с треб</w:t>
      </w:r>
      <w:r>
        <w:rPr>
          <w:rStyle w:val="Style_14_ch"/>
          <w:color w:val="000000"/>
          <w:sz w:val="24"/>
        </w:rPr>
        <w:t>о</w:t>
      </w:r>
      <w:r>
        <w:rPr>
          <w:rStyle w:val="Style_14_ch"/>
          <w:color w:val="000000"/>
          <w:sz w:val="24"/>
        </w:rPr>
        <w:t>ваниями  ст</w:t>
      </w:r>
      <w:r>
        <w:rPr>
          <w:rStyle w:val="Style_14_ch"/>
          <w:color w:val="000000"/>
          <w:sz w:val="24"/>
        </w:rPr>
        <w:t xml:space="preserve">атей </w:t>
      </w:r>
      <w:r>
        <w:rPr>
          <w:rStyle w:val="Style_14_ch"/>
          <w:color w:val="000000"/>
          <w:sz w:val="24"/>
        </w:rPr>
        <w:t>214</w:t>
      </w:r>
      <w:r>
        <w:rPr>
          <w:rStyle w:val="Style_14_ch"/>
          <w:color w:val="000000"/>
          <w:sz w:val="24"/>
        </w:rPr>
        <w:t xml:space="preserve"> и 225</w:t>
      </w:r>
      <w:r>
        <w:rPr>
          <w:rStyle w:val="Style_14_ch"/>
          <w:color w:val="000000"/>
          <w:sz w:val="24"/>
        </w:rPr>
        <w:t xml:space="preserve"> ТК РФ, Приказа Минтруда Р</w:t>
      </w:r>
      <w:r>
        <w:rPr>
          <w:rStyle w:val="Style_14_ch"/>
          <w:color w:val="000000"/>
          <w:sz w:val="24"/>
        </w:rPr>
        <w:t>оссии</w:t>
      </w:r>
      <w:r>
        <w:rPr>
          <w:rStyle w:val="Style_14_ch"/>
          <w:color w:val="000000"/>
          <w:sz w:val="24"/>
        </w:rPr>
        <w:t xml:space="preserve"> от 29.10.2021 № 771н</w:t>
      </w:r>
      <w:r>
        <w:rPr>
          <w:rStyle w:val="Style_14_ch"/>
          <w:color w:val="000000"/>
          <w:sz w:val="24"/>
        </w:rPr>
        <w:t>, Приказа Минтруда России от 14.07.2021 N467н,  Отраслевого соглашения по организациям, наход</w:t>
      </w:r>
      <w:r>
        <w:rPr>
          <w:rStyle w:val="Style_14_ch"/>
          <w:color w:val="000000"/>
          <w:sz w:val="24"/>
        </w:rPr>
        <w:t>я</w:t>
      </w:r>
      <w:r>
        <w:rPr>
          <w:rStyle w:val="Style_14_ch"/>
          <w:color w:val="000000"/>
          <w:sz w:val="24"/>
        </w:rPr>
        <w:t>щимся в ведении Министерства просвещения Российской Федерации, на 2021 - 2023 годы (29.12.2020 г.), Ростовского областного трехстороннего (регионального) соглашения</w:t>
      </w:r>
      <w:r>
        <w:rPr>
          <w:rStyle w:val="Style_14_ch"/>
          <w:color w:val="000000"/>
          <w:sz w:val="24"/>
        </w:rPr>
        <w:t xml:space="preserve"> </w:t>
      </w:r>
      <w:r>
        <w:rPr>
          <w:rStyle w:val="Style_14_ch"/>
          <w:color w:val="000000"/>
          <w:sz w:val="24"/>
        </w:rPr>
        <w:t>м</w:t>
      </w:r>
      <w:r>
        <w:rPr>
          <w:rStyle w:val="Style_14_ch"/>
          <w:color w:val="000000"/>
          <w:sz w:val="24"/>
        </w:rPr>
        <w:t>е</w:t>
      </w:r>
      <w:r>
        <w:rPr>
          <w:rStyle w:val="Style_14_ch"/>
          <w:color w:val="000000"/>
          <w:sz w:val="24"/>
        </w:rPr>
        <w:t>жду Правительством Ростовской области, союзом организ</w:t>
      </w:r>
      <w:r>
        <w:rPr>
          <w:rStyle w:val="Style_14_ch"/>
          <w:color w:val="000000"/>
          <w:sz w:val="24"/>
        </w:rPr>
        <w:t>а</w:t>
      </w:r>
      <w:r>
        <w:rPr>
          <w:rStyle w:val="Style_14_ch"/>
          <w:color w:val="000000"/>
          <w:sz w:val="24"/>
        </w:rPr>
        <w:t>ций профсоюзов «Федерация профсоюзов Ростовской обла</w:t>
      </w:r>
      <w:r>
        <w:rPr>
          <w:rStyle w:val="Style_14_ch"/>
          <w:color w:val="000000"/>
          <w:sz w:val="24"/>
        </w:rPr>
        <w:t>с</w:t>
      </w:r>
      <w:r>
        <w:rPr>
          <w:rStyle w:val="Style_14_ch"/>
          <w:color w:val="000000"/>
          <w:sz w:val="24"/>
        </w:rPr>
        <w:t>ти» и Союзом работодателей Ростовской области  на 2023-2025 годы.</w:t>
      </w:r>
    </w:p>
    <w:p w14:paraId="7F060000">
      <w:pPr>
        <w:pStyle w:val="Style_13"/>
        <w:widowControl w:val="1"/>
        <w:spacing w:after="0" w:line="240" w:lineRule="auto"/>
        <w:ind w:firstLine="301" w:left="0"/>
        <w:jc w:val="center"/>
        <w:rPr>
          <w:b w:val="1"/>
          <w:color w:val="000000"/>
          <w:sz w:val="24"/>
        </w:rPr>
      </w:pPr>
      <w:bookmarkStart w:id="40" w:name="bookmark96"/>
    </w:p>
    <w:p w14:paraId="80060000">
      <w:pPr>
        <w:pStyle w:val="Style_13"/>
        <w:widowControl w:val="1"/>
        <w:spacing w:after="0" w:line="240" w:lineRule="auto"/>
        <w:ind w:firstLine="301" w:left="0"/>
        <w:jc w:val="center"/>
        <w:rPr>
          <w:b w:val="1"/>
          <w:color w:val="000000"/>
          <w:sz w:val="28"/>
        </w:rPr>
      </w:pPr>
      <w:r>
        <w:rPr>
          <w:b w:val="1"/>
          <w:color w:val="000000"/>
          <w:sz w:val="24"/>
        </w:rPr>
        <w:t>ПРИКАЗЫВАЮ:</w:t>
      </w:r>
      <w:bookmarkEnd w:id="40"/>
    </w:p>
    <w:p w14:paraId="81060000">
      <w:pPr>
        <w:pStyle w:val="Style_13"/>
        <w:widowControl w:val="1"/>
        <w:spacing w:after="0" w:line="240" w:lineRule="auto"/>
        <w:ind w:firstLine="567" w:left="0"/>
        <w:rPr>
          <w:rStyle w:val="Style_14_ch"/>
          <w:color w:val="000000"/>
          <w:sz w:val="24"/>
        </w:rPr>
      </w:pPr>
      <w:r>
        <w:rPr>
          <w:rStyle w:val="Style_14_ch"/>
          <w:color w:val="000000"/>
          <w:sz w:val="24"/>
        </w:rPr>
        <w:t>1.Утвердить локальные нормативные акты:</w:t>
      </w:r>
    </w:p>
    <w:p w14:paraId="82060000">
      <w:pPr>
        <w:pStyle w:val="Style_13"/>
        <w:widowControl w:val="1"/>
        <w:spacing w:after="0" w:line="240" w:lineRule="auto"/>
        <w:ind w:firstLine="567" w:left="0"/>
        <w:rPr>
          <w:rStyle w:val="Style_14_ch"/>
          <w:color w:val="000000"/>
          <w:sz w:val="24"/>
        </w:rPr>
      </w:pPr>
      <w:r>
        <w:rPr>
          <w:rStyle w:val="Style_14_ch"/>
          <w:color w:val="000000"/>
          <w:sz w:val="24"/>
        </w:rPr>
        <w:t xml:space="preserve">-  План мероприятий по улучшению условий и охраны труда и снижению уровней профессиональных рисков </w:t>
      </w:r>
      <w:r>
        <w:rPr>
          <w:rStyle w:val="Style_14_ch"/>
          <w:i w:val="1"/>
          <w:color w:val="000000"/>
          <w:sz w:val="24"/>
        </w:rPr>
        <w:t>(н</w:t>
      </w:r>
      <w:r>
        <w:rPr>
          <w:rStyle w:val="Style_14_ch"/>
          <w:i w:val="1"/>
          <w:color w:val="000000"/>
          <w:sz w:val="24"/>
        </w:rPr>
        <w:t>а</w:t>
      </w:r>
      <w:r>
        <w:rPr>
          <w:rStyle w:val="Style_14_ch"/>
          <w:i w:val="1"/>
          <w:color w:val="000000"/>
          <w:sz w:val="24"/>
        </w:rPr>
        <w:t>именование образовательной организации)</w:t>
      </w:r>
      <w:r>
        <w:rPr>
          <w:rStyle w:val="Style_14_ch"/>
          <w:color w:val="000000"/>
          <w:sz w:val="24"/>
        </w:rPr>
        <w:t xml:space="preserve"> на 2023 год (Пр</w:t>
      </w:r>
      <w:r>
        <w:rPr>
          <w:rStyle w:val="Style_14_ch"/>
          <w:color w:val="000000"/>
          <w:sz w:val="24"/>
        </w:rPr>
        <w:t>и</w:t>
      </w:r>
      <w:r>
        <w:rPr>
          <w:rStyle w:val="Style_14_ch"/>
          <w:color w:val="000000"/>
          <w:sz w:val="24"/>
        </w:rPr>
        <w:t>ложение №1)</w:t>
      </w:r>
    </w:p>
    <w:p w14:paraId="83060000">
      <w:pPr>
        <w:pStyle w:val="Style_13"/>
        <w:widowControl w:val="1"/>
        <w:spacing w:after="0" w:line="240" w:lineRule="auto"/>
        <w:ind w:firstLine="567" w:left="0"/>
        <w:rPr>
          <w:rStyle w:val="Style_14_ch"/>
          <w:color w:val="000000"/>
          <w:sz w:val="24"/>
        </w:rPr>
      </w:pPr>
      <w:r>
        <w:rPr>
          <w:color w:val="000000"/>
          <w:sz w:val="24"/>
        </w:rPr>
        <w:t>- Соглашение администрации и профсоюзной орган</w:t>
      </w:r>
      <w:r>
        <w:rPr>
          <w:color w:val="000000"/>
          <w:sz w:val="24"/>
        </w:rPr>
        <w:t>и</w:t>
      </w:r>
      <w:r>
        <w:rPr>
          <w:color w:val="000000"/>
          <w:sz w:val="24"/>
        </w:rPr>
        <w:t xml:space="preserve">зации по охране труда </w:t>
      </w:r>
      <w:r>
        <w:rPr>
          <w:i w:val="1"/>
          <w:color w:val="000000"/>
          <w:sz w:val="24"/>
        </w:rPr>
        <w:t>(наименование образовательной орг</w:t>
      </w:r>
      <w:r>
        <w:rPr>
          <w:i w:val="1"/>
          <w:color w:val="000000"/>
          <w:sz w:val="24"/>
        </w:rPr>
        <w:t>а</w:t>
      </w:r>
      <w:r>
        <w:rPr>
          <w:i w:val="1"/>
          <w:color w:val="000000"/>
          <w:sz w:val="24"/>
        </w:rPr>
        <w:t xml:space="preserve">низации) </w:t>
      </w:r>
      <w:r>
        <w:rPr>
          <w:color w:val="000000"/>
          <w:sz w:val="24"/>
        </w:rPr>
        <w:t xml:space="preserve">на 2023 год </w:t>
      </w:r>
      <w:r>
        <w:rPr>
          <w:rStyle w:val="Style_14_ch"/>
          <w:color w:val="000000"/>
          <w:sz w:val="24"/>
        </w:rPr>
        <w:t>(Приложение №2)</w:t>
      </w:r>
    </w:p>
    <w:p w14:paraId="84060000">
      <w:pPr>
        <w:pStyle w:val="Style_13"/>
        <w:widowControl w:val="1"/>
        <w:spacing w:after="0" w:line="240" w:lineRule="auto"/>
        <w:ind w:firstLine="567" w:left="0"/>
        <w:rPr>
          <w:color w:val="000000"/>
          <w:sz w:val="24"/>
        </w:rPr>
      </w:pPr>
      <w:r>
        <w:rPr>
          <w:color w:val="000000"/>
          <w:sz w:val="24"/>
        </w:rPr>
        <w:t>-  ПЛАН финансового обеспечения предупредительных</w:t>
      </w:r>
      <w:r>
        <w:rPr>
          <w:color w:val="000000"/>
        </w:rPr>
        <w:t xml:space="preserve"> мер по </w:t>
      </w:r>
      <w:r>
        <w:rPr>
          <w:color w:val="000000"/>
          <w:sz w:val="24"/>
        </w:rPr>
        <w:t>сокращению производственного травматизма и пр</w:t>
      </w:r>
      <w:r>
        <w:rPr>
          <w:color w:val="000000"/>
          <w:sz w:val="24"/>
        </w:rPr>
        <w:t>о</w:t>
      </w:r>
      <w:r>
        <w:rPr>
          <w:color w:val="000000"/>
          <w:sz w:val="24"/>
        </w:rPr>
        <w:t>фессиональных заболеваний работников и санато</w:t>
      </w:r>
      <w:r>
        <w:rPr>
          <w:color w:val="000000"/>
          <w:sz w:val="24"/>
        </w:rPr>
        <w:t>р</w:t>
      </w:r>
      <w:r>
        <w:rPr>
          <w:color w:val="000000"/>
          <w:sz w:val="24"/>
        </w:rPr>
        <w:t xml:space="preserve">но-курортного лечения работников, занятых на работах с вредными и (или) опасными производственными факторами </w:t>
      </w:r>
      <w:r>
        <w:rPr>
          <w:rStyle w:val="Style_14_ch"/>
          <w:i w:val="1"/>
          <w:color w:val="000000"/>
          <w:sz w:val="24"/>
        </w:rPr>
        <w:t>(наименование образовательной организации)</w:t>
      </w:r>
      <w:r>
        <w:rPr>
          <w:color w:val="000000"/>
          <w:sz w:val="24"/>
        </w:rPr>
        <w:t xml:space="preserve">на 2023 год </w:t>
      </w:r>
      <w:r>
        <w:rPr>
          <w:rStyle w:val="Style_14_ch"/>
          <w:color w:val="000000"/>
          <w:sz w:val="24"/>
        </w:rPr>
        <w:t>(Приложение №3).</w:t>
      </w:r>
    </w:p>
    <w:p w14:paraId="85060000">
      <w:pPr>
        <w:pStyle w:val="Style_13"/>
        <w:widowControl w:val="1"/>
        <w:spacing w:after="0" w:line="240" w:lineRule="auto"/>
        <w:ind w:firstLine="567" w:left="0"/>
        <w:rPr>
          <w:color w:val="000000"/>
          <w:sz w:val="24"/>
        </w:rPr>
      </w:pPr>
      <w:r>
        <w:rPr>
          <w:color w:val="000000"/>
          <w:sz w:val="24"/>
        </w:rPr>
        <w:t>Учет мнения представительного органа работников произведен.</w:t>
      </w:r>
    </w:p>
    <w:p w14:paraId="86060000">
      <w:pPr>
        <w:pStyle w:val="Style_13"/>
        <w:widowControl w:val="1"/>
        <w:spacing w:after="0" w:line="240" w:lineRule="auto"/>
        <w:ind w:firstLine="567" w:left="0"/>
        <w:rPr>
          <w:color w:val="000000"/>
          <w:sz w:val="24"/>
        </w:rPr>
      </w:pPr>
      <w:r>
        <w:rPr>
          <w:color w:val="000000"/>
          <w:sz w:val="24"/>
        </w:rPr>
        <w:t>2. Ответственным лицам приступить к реализации м</w:t>
      </w:r>
      <w:r>
        <w:rPr>
          <w:color w:val="000000"/>
          <w:sz w:val="24"/>
        </w:rPr>
        <w:t>е</w:t>
      </w:r>
      <w:r>
        <w:rPr>
          <w:color w:val="000000"/>
          <w:sz w:val="24"/>
        </w:rPr>
        <w:t>роприятий плано</w:t>
      </w:r>
      <w:r>
        <w:rPr>
          <w:color w:val="000000"/>
          <w:sz w:val="24"/>
        </w:rPr>
        <w:t>в</w:t>
      </w:r>
      <w:r>
        <w:rPr>
          <w:color w:val="000000"/>
          <w:sz w:val="24"/>
        </w:rPr>
        <w:t>.</w:t>
      </w:r>
    </w:p>
    <w:p w14:paraId="87060000">
      <w:pPr>
        <w:pStyle w:val="Style_13"/>
        <w:widowControl w:val="1"/>
        <w:spacing w:after="0" w:line="240" w:lineRule="auto"/>
        <w:ind w:firstLine="567" w:left="0"/>
        <w:rPr>
          <w:color w:val="000000"/>
          <w:sz w:val="24"/>
        </w:rPr>
      </w:pPr>
      <w:r>
        <w:rPr>
          <w:color w:val="000000"/>
          <w:sz w:val="24"/>
        </w:rPr>
        <w:t>3.</w:t>
      </w:r>
      <w:r>
        <w:rPr>
          <w:i w:val="1"/>
          <w:color w:val="000000"/>
          <w:sz w:val="24"/>
        </w:rPr>
        <w:t xml:space="preserve">Секретарю руководителя Васиной О.В. </w:t>
      </w:r>
      <w:r>
        <w:rPr>
          <w:color w:val="000000"/>
          <w:sz w:val="24"/>
        </w:rPr>
        <w:t>ознакомить с приказом всех заинтересованных лиц и руководителей структурных подразделений.</w:t>
      </w:r>
    </w:p>
    <w:p w14:paraId="88060000">
      <w:pPr>
        <w:pStyle w:val="Style_13"/>
        <w:widowControl w:val="1"/>
        <w:spacing w:after="0" w:line="240" w:lineRule="auto"/>
        <w:ind w:firstLine="567" w:left="0"/>
        <w:rPr>
          <w:color w:val="000000"/>
          <w:sz w:val="24"/>
        </w:rPr>
      </w:pPr>
      <w:r>
        <w:rPr>
          <w:color w:val="000000"/>
          <w:sz w:val="24"/>
        </w:rPr>
        <w:t>4.Контроль исполнения настоящего приказа оставляю за собой.</w:t>
      </w:r>
    </w:p>
    <w:p w14:paraId="89060000">
      <w:pPr>
        <w:pStyle w:val="Style_13"/>
        <w:widowControl w:val="1"/>
        <w:tabs>
          <w:tab w:leader="none" w:pos="524" w:val="left"/>
        </w:tabs>
        <w:spacing w:after="0" w:line="240" w:lineRule="auto"/>
        <w:ind w:firstLine="0" w:left="320"/>
        <w:rPr>
          <w:color w:val="000000"/>
          <w:sz w:val="24"/>
        </w:rPr>
      </w:pPr>
      <w:r>
        <w:rPr>
          <w:color w:val="000000"/>
          <w:sz w:val="24"/>
        </w:rPr>
        <w:t>Директор   _______________________________________</w:t>
      </w:r>
      <w:r>
        <w:rPr>
          <w:color w:val="000000"/>
          <w:sz w:val="24"/>
        </w:rPr>
        <w:t>(Ф.И.О.)</w:t>
      </w:r>
    </w:p>
    <w:p w14:paraId="8A060000">
      <w:pPr>
        <w:pStyle w:val="Style_13"/>
        <w:widowControl w:val="1"/>
        <w:spacing w:after="0" w:line="240" w:lineRule="auto"/>
        <w:ind w:firstLine="0" w:left="220"/>
        <w:rPr>
          <w:color w:val="000000"/>
          <w:sz w:val="24"/>
        </w:rPr>
      </w:pPr>
      <w:r>
        <w:rPr>
          <w:rStyle w:val="Style_32_ch"/>
          <w:b w:val="0"/>
          <w:color w:val="000000"/>
          <w:sz w:val="24"/>
        </w:rPr>
        <w:t xml:space="preserve">                                                    (подпись)</w:t>
      </w:r>
    </w:p>
    <w:p w14:paraId="8B060000">
      <w:pPr>
        <w:pStyle w:val="Style_13"/>
        <w:widowControl w:val="1"/>
        <w:tabs>
          <w:tab w:leader="none" w:pos="524" w:val="left"/>
        </w:tabs>
        <w:spacing w:after="0" w:line="240" w:lineRule="auto"/>
        <w:ind w:firstLine="0" w:left="320"/>
        <w:rPr>
          <w:rStyle w:val="Style_14_ch"/>
          <w:color w:val="000000"/>
          <w:sz w:val="24"/>
        </w:rPr>
      </w:pPr>
      <w:r>
        <w:rPr>
          <w:rStyle w:val="Style_14_ch"/>
          <w:color w:val="000000"/>
          <w:sz w:val="24"/>
        </w:rPr>
        <w:t>С приказом ознакомлены:</w:t>
      </w:r>
    </w:p>
    <w:p w14:paraId="8C060000">
      <w:pPr>
        <w:pStyle w:val="Style_13"/>
        <w:widowControl w:val="1"/>
        <w:tabs>
          <w:tab w:leader="none" w:pos="621" w:val="left"/>
          <w:tab w:leader="underscore" w:pos="4788" w:val="left"/>
        </w:tabs>
        <w:spacing w:after="0" w:line="240" w:lineRule="auto"/>
        <w:ind w:firstLine="0" w:left="500"/>
        <w:jc w:val="left"/>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r>
        <w:rPr>
          <w:rStyle w:val="Style_14_ch"/>
          <w:color w:val="000000"/>
          <w:sz w:val="24"/>
        </w:rPr>
        <w:t xml:space="preserve">            Подпись                      Фамилия                            Дата</w:t>
      </w:r>
    </w:p>
    <w:p w14:paraId="8D060000">
      <w:pPr>
        <w:pStyle w:val="Style_13"/>
        <w:widowControl w:val="1"/>
        <w:tabs>
          <w:tab w:leader="none" w:pos="560" w:val="left"/>
        </w:tabs>
        <w:spacing w:after="0" w:line="240" w:lineRule="auto"/>
        <w:ind w:firstLine="0" w:left="0"/>
        <w:jc w:val="right"/>
        <w:rPr>
          <w:rStyle w:val="Style_26_ch"/>
          <w:i w:val="0"/>
          <w:color w:val="000000"/>
          <w:sz w:val="24"/>
        </w:rPr>
      </w:pPr>
    </w:p>
    <w:p w14:paraId="8E060000">
      <w:pPr>
        <w:pStyle w:val="Style_13"/>
        <w:widowControl w:val="1"/>
        <w:spacing w:after="0" w:line="240" w:lineRule="auto"/>
        <w:ind w:firstLine="567" w:left="0"/>
        <w:rPr>
          <w:color w:val="000000"/>
          <w:sz w:val="24"/>
        </w:rPr>
      </w:pPr>
    </w:p>
    <w:p w14:paraId="8F060000">
      <w:pPr>
        <w:sectPr>
          <w:type w:val="nextColumn"/>
          <w:pgSz w:h="11900" w:orient="portrait" w:w="8400"/>
          <w:pgMar w:bottom="1134" w:footer="964" w:gutter="0" w:header="0" w:left="851" w:right="1134" w:top="1134"/>
        </w:sectPr>
      </w:pPr>
    </w:p>
    <w:p w14:paraId="90060000">
      <w:pPr>
        <w:pStyle w:val="Style_13"/>
        <w:pageBreakBefore w:val="1"/>
        <w:widowControl w:val="1"/>
        <w:tabs>
          <w:tab w:leader="none" w:pos="560" w:val="left"/>
        </w:tabs>
        <w:spacing w:after="0" w:line="240" w:lineRule="auto"/>
        <w:ind w:firstLine="0" w:left="0"/>
        <w:jc w:val="right"/>
        <w:rPr>
          <w:rStyle w:val="Style_14_ch"/>
          <w:i w:val="1"/>
          <w:color w:val="000000"/>
          <w:sz w:val="24"/>
        </w:rPr>
      </w:pPr>
      <w:r>
        <w:rPr>
          <w:rStyle w:val="Style_26_ch"/>
          <w:i w:val="0"/>
          <w:color w:val="000000"/>
          <w:sz w:val="24"/>
        </w:rPr>
        <w:t>Приложение №1</w:t>
      </w:r>
      <w:r>
        <w:rPr>
          <w:rStyle w:val="Style_14_ch"/>
          <w:i w:val="1"/>
          <w:color w:val="000000"/>
          <w:sz w:val="24"/>
        </w:rPr>
        <w:t>.</w:t>
      </w:r>
    </w:p>
    <w:p w14:paraId="91060000">
      <w:pPr>
        <w:pStyle w:val="Style_13"/>
        <w:widowControl w:val="1"/>
        <w:tabs>
          <w:tab w:leader="none" w:pos="560" w:val="left"/>
        </w:tabs>
        <w:spacing w:after="0" w:line="240" w:lineRule="auto"/>
        <w:ind w:firstLine="0" w:left="0"/>
        <w:jc w:val="right"/>
        <w:rPr>
          <w:rStyle w:val="Style_14_ch"/>
          <w:i w:val="1"/>
          <w:color w:val="000000"/>
          <w:sz w:val="24"/>
        </w:rPr>
      </w:pPr>
    </w:p>
    <w:tbl>
      <w:tblPr>
        <w:tblStyle w:val="Style_15"/>
        <w:tblBorders>
          <w:top w:color="000000" w:val="nil"/>
          <w:left w:color="000000" w:val="nil"/>
          <w:bottom w:color="000000" w:val="nil"/>
          <w:right w:color="000000" w:val="nil"/>
          <w:insideH w:color="000000" w:val="nil"/>
          <w:insideV w:color="000000" w:val="nil"/>
        </w:tblBorders>
        <w:tblLayout w:type="fixed"/>
      </w:tblPr>
      <w:tblGrid>
        <w:gridCol w:w="5011"/>
        <w:gridCol w:w="4904"/>
      </w:tblGrid>
      <w:tr>
        <w:tc>
          <w:tcPr>
            <w:tcW w:type="dxa" w:w="5011"/>
            <w:tcBorders>
              <w:top w:color="000000" w:val="nil"/>
              <w:left w:color="000000" w:val="nil"/>
              <w:bottom w:color="000000" w:val="nil"/>
              <w:right w:color="000000" w:val="nil"/>
            </w:tcBorders>
          </w:tcPr>
          <w:p w14:paraId="92060000">
            <w:pPr>
              <w:pStyle w:val="Style_13"/>
              <w:tabs>
                <w:tab w:leader="none" w:pos="560" w:val="left"/>
              </w:tabs>
              <w:spacing w:after="0" w:line="240" w:lineRule="auto"/>
              <w:ind w:firstLine="0" w:left="0"/>
              <w:rPr>
                <w:rStyle w:val="Style_14_ch"/>
                <w:color w:val="000000"/>
                <w:sz w:val="24"/>
              </w:rPr>
            </w:pPr>
            <w:r>
              <w:rPr>
                <w:rStyle w:val="Style_14_ch"/>
                <w:color w:val="000000"/>
                <w:sz w:val="24"/>
              </w:rPr>
              <w:t>Учет мнения первичной профсоюзной орган</w:t>
            </w:r>
            <w:r>
              <w:rPr>
                <w:rStyle w:val="Style_14_ch"/>
                <w:color w:val="000000"/>
                <w:sz w:val="24"/>
              </w:rPr>
              <w:t>и</w:t>
            </w:r>
            <w:r>
              <w:rPr>
                <w:rStyle w:val="Style_14_ch"/>
                <w:color w:val="000000"/>
                <w:sz w:val="24"/>
              </w:rPr>
              <w:t xml:space="preserve">зации произведен. Протокол от  2023 № </w:t>
            </w:r>
          </w:p>
        </w:tc>
        <w:tc>
          <w:tcPr>
            <w:tcW w:type="dxa" w:w="4904"/>
            <w:tcBorders>
              <w:top w:color="000000" w:val="nil"/>
              <w:left w:color="000000" w:val="nil"/>
              <w:bottom w:color="000000" w:val="nil"/>
              <w:right w:color="000000" w:val="nil"/>
            </w:tcBorders>
          </w:tcPr>
          <w:p w14:paraId="93060000">
            <w:pPr>
              <w:pStyle w:val="Style_13"/>
              <w:tabs>
                <w:tab w:leader="none" w:pos="560" w:val="left"/>
              </w:tabs>
              <w:spacing w:after="0" w:line="240" w:lineRule="auto"/>
              <w:ind w:firstLine="0" w:left="0"/>
              <w:rPr>
                <w:color w:val="000000"/>
                <w:sz w:val="24"/>
              </w:rPr>
            </w:pPr>
            <w:r>
              <w:rPr>
                <w:color w:val="000000"/>
                <w:sz w:val="24"/>
              </w:rPr>
              <w:t xml:space="preserve">Утверждено приказом </w:t>
            </w:r>
          </w:p>
          <w:p w14:paraId="94060000">
            <w:pPr>
              <w:pStyle w:val="Style_13"/>
              <w:tabs>
                <w:tab w:leader="none" w:pos="560" w:val="left"/>
              </w:tabs>
              <w:spacing w:after="0" w:line="240" w:lineRule="auto"/>
              <w:ind w:firstLine="0" w:left="0"/>
              <w:rPr>
                <w:rStyle w:val="Style_14_ch"/>
                <w:color w:val="000000"/>
                <w:sz w:val="24"/>
              </w:rPr>
            </w:pPr>
            <w:r>
              <w:rPr>
                <w:rStyle w:val="Style_14_ch"/>
                <w:color w:val="000000"/>
                <w:sz w:val="24"/>
              </w:rPr>
              <w:t>от 2023 №</w:t>
            </w:r>
          </w:p>
        </w:tc>
      </w:tr>
      <w:tr>
        <w:tc>
          <w:tcPr>
            <w:tcW w:type="dxa" w:w="5011"/>
            <w:tcBorders>
              <w:top w:color="000000" w:val="nil"/>
              <w:left w:color="000000" w:val="nil"/>
              <w:bottom w:color="000000" w:val="nil"/>
              <w:right w:color="000000" w:val="nil"/>
            </w:tcBorders>
          </w:tcPr>
          <w:p w14:paraId="95060000">
            <w:pPr>
              <w:pStyle w:val="Style_13"/>
              <w:tabs>
                <w:tab w:leader="none" w:pos="560" w:val="left"/>
              </w:tabs>
              <w:spacing w:after="0" w:line="240" w:lineRule="auto"/>
              <w:ind w:firstLine="0" w:left="0"/>
              <w:rPr>
                <w:rStyle w:val="Style_14_ch"/>
                <w:color w:val="000000"/>
                <w:sz w:val="24"/>
              </w:rPr>
            </w:pPr>
            <w:r>
              <w:rPr>
                <w:rStyle w:val="Style_14_ch"/>
                <w:color w:val="000000"/>
                <w:sz w:val="24"/>
              </w:rPr>
              <w:t xml:space="preserve">Председатель ПК ППО </w:t>
            </w:r>
            <w:r>
              <w:rPr>
                <w:color w:val="000000"/>
                <w:sz w:val="24"/>
              </w:rPr>
              <w:t>(</w:t>
            </w:r>
            <w:r>
              <w:rPr>
                <w:i w:val="1"/>
                <w:color w:val="000000"/>
                <w:sz w:val="24"/>
              </w:rPr>
              <w:t>наименование обр</w:t>
            </w:r>
            <w:r>
              <w:rPr>
                <w:i w:val="1"/>
                <w:color w:val="000000"/>
                <w:sz w:val="24"/>
              </w:rPr>
              <w:t>а</w:t>
            </w:r>
            <w:r>
              <w:rPr>
                <w:i w:val="1"/>
                <w:color w:val="000000"/>
                <w:sz w:val="24"/>
              </w:rPr>
              <w:t>зовательной организации</w:t>
            </w:r>
            <w:r>
              <w:rPr>
                <w:color w:val="000000"/>
                <w:sz w:val="24"/>
              </w:rPr>
              <w:t>)</w:t>
            </w:r>
          </w:p>
        </w:tc>
        <w:tc>
          <w:tcPr>
            <w:tcW w:type="dxa" w:w="4904"/>
            <w:tcBorders>
              <w:top w:color="000000" w:val="nil"/>
              <w:left w:color="000000" w:val="nil"/>
              <w:bottom w:color="000000" w:val="nil"/>
              <w:right w:color="000000" w:val="nil"/>
            </w:tcBorders>
          </w:tcPr>
          <w:p w14:paraId="96060000">
            <w:pPr>
              <w:rPr>
                <w:rStyle w:val="Style_14_ch"/>
                <w:color w:val="000000"/>
                <w:sz w:val="24"/>
              </w:rPr>
            </w:pPr>
            <w:r>
              <w:rPr>
                <w:rFonts w:ascii="Times New Roman" w:hAnsi="Times New Roman"/>
                <w:color w:val="000000"/>
                <w:sz w:val="24"/>
              </w:rPr>
              <w:t>Директор (</w:t>
            </w:r>
            <w:r>
              <w:rPr>
                <w:rFonts w:ascii="Times New Roman" w:hAnsi="Times New Roman"/>
                <w:i w:val="1"/>
                <w:color w:val="000000"/>
                <w:sz w:val="24"/>
              </w:rPr>
              <w:t>наименование образовательной организации</w:t>
            </w:r>
            <w:r>
              <w:rPr>
                <w:rFonts w:ascii="Times New Roman" w:hAnsi="Times New Roman"/>
                <w:color w:val="000000"/>
                <w:sz w:val="24"/>
              </w:rPr>
              <w:t>)</w:t>
            </w:r>
          </w:p>
        </w:tc>
      </w:tr>
      <w:tr>
        <w:tc>
          <w:tcPr>
            <w:tcW w:type="dxa" w:w="5011"/>
            <w:tcBorders>
              <w:top w:color="000000" w:val="nil"/>
              <w:left w:color="000000" w:val="nil"/>
              <w:bottom w:color="000000" w:val="nil"/>
              <w:right w:color="000000" w:val="nil"/>
            </w:tcBorders>
          </w:tcPr>
          <w:p w14:paraId="9706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c>
          <w:tcPr>
            <w:tcW w:type="dxa" w:w="4904"/>
            <w:tcBorders>
              <w:top w:color="000000" w:val="nil"/>
              <w:left w:color="000000" w:val="nil"/>
              <w:bottom w:color="000000" w:val="nil"/>
              <w:right w:color="000000" w:val="nil"/>
            </w:tcBorders>
          </w:tcPr>
          <w:p w14:paraId="9806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r>
      <w:tr>
        <w:tc>
          <w:tcPr>
            <w:tcW w:type="dxa" w:w="5011"/>
            <w:tcBorders>
              <w:top w:color="000000" w:val="nil"/>
              <w:left w:color="000000" w:val="nil"/>
              <w:bottom w:color="000000" w:val="nil"/>
              <w:right w:color="000000" w:val="nil"/>
            </w:tcBorders>
          </w:tcPr>
          <w:p w14:paraId="9906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c>
          <w:tcPr>
            <w:tcW w:type="dxa" w:w="4904"/>
            <w:tcBorders>
              <w:top w:color="000000" w:val="nil"/>
              <w:left w:color="000000" w:val="nil"/>
              <w:bottom w:color="000000" w:val="nil"/>
              <w:right w:color="000000" w:val="nil"/>
            </w:tcBorders>
          </w:tcPr>
          <w:p w14:paraId="9A06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r>
    </w:tbl>
    <w:p w14:paraId="9B060000">
      <w:pPr>
        <w:pStyle w:val="Style_31"/>
        <w:widowControl w:val="1"/>
        <w:spacing w:after="0" w:line="240" w:lineRule="auto"/>
        <w:ind w:firstLine="0" w:left="4560"/>
        <w:rPr>
          <w:color w:val="000000"/>
        </w:rPr>
      </w:pPr>
      <w:r>
        <w:rPr>
          <w:rStyle w:val="Style_28_ch"/>
          <w:b w:val="1"/>
          <w:color w:val="000000"/>
        </w:rPr>
        <w:t>ПЛАН</w:t>
      </w:r>
    </w:p>
    <w:p w14:paraId="9C060000">
      <w:pPr>
        <w:pStyle w:val="Style_31"/>
        <w:widowControl w:val="1"/>
        <w:spacing w:after="0" w:line="240" w:lineRule="auto"/>
        <w:ind w:firstLine="0" w:left="0"/>
        <w:jc w:val="center"/>
        <w:rPr>
          <w:rStyle w:val="Style_28_ch"/>
          <w:b w:val="1"/>
          <w:color w:val="000000"/>
        </w:rPr>
      </w:pPr>
      <w:bookmarkStart w:id="41" w:name="bookmark98"/>
      <w:r>
        <w:rPr>
          <w:rStyle w:val="Style_28_ch"/>
          <w:b w:val="1"/>
          <w:color w:val="000000"/>
        </w:rPr>
        <w:t xml:space="preserve">мероприятий по улучшению условий и охраны труда </w:t>
      </w:r>
    </w:p>
    <w:p w14:paraId="9D060000">
      <w:pPr>
        <w:pStyle w:val="Style_31"/>
        <w:widowControl w:val="1"/>
        <w:spacing w:after="0" w:line="240" w:lineRule="auto"/>
        <w:ind w:firstLine="0" w:left="0"/>
        <w:jc w:val="center"/>
        <w:rPr>
          <w:rStyle w:val="Style_28_ch"/>
          <w:b w:val="1"/>
          <w:color w:val="000000"/>
        </w:rPr>
      </w:pPr>
      <w:r>
        <w:rPr>
          <w:rStyle w:val="Style_28_ch"/>
          <w:b w:val="1"/>
          <w:color w:val="000000"/>
        </w:rPr>
        <w:t>и снижению уровней профессиональных рисков на 2023 год</w:t>
      </w:r>
      <w:bookmarkEnd w:id="41"/>
    </w:p>
    <w:p w14:paraId="9E060000">
      <w:pPr>
        <w:pStyle w:val="Style_31"/>
        <w:widowControl w:val="1"/>
        <w:spacing w:after="0" w:line="240" w:lineRule="auto"/>
        <w:ind w:firstLine="0" w:left="0"/>
        <w:jc w:val="center"/>
        <w:rPr>
          <w:rStyle w:val="Style_28_ch"/>
          <w:b w:val="1"/>
          <w:color w:val="000000"/>
        </w:rPr>
      </w:pPr>
    </w:p>
    <w:tbl>
      <w:tblPr>
        <w:tblStyle w:val="Style_33"/>
        <w:tblLayout w:type="fixed"/>
        <w:tblCellMar>
          <w:left w:type="dxa" w:w="10"/>
          <w:right w:type="dxa" w:w="10"/>
        </w:tblCellMar>
      </w:tblPr>
      <w:tblGrid>
        <w:gridCol w:w="403"/>
        <w:gridCol w:w="5277"/>
        <w:gridCol w:w="567"/>
        <w:gridCol w:w="993"/>
        <w:gridCol w:w="851"/>
        <w:gridCol w:w="1659"/>
      </w:tblGrid>
      <w:tr>
        <w:trPr>
          <w:trHeight w:hRule="atLeast" w:val="20"/>
        </w:trPr>
        <w:tc>
          <w:tcPr>
            <w:tcW w:type="dxa" w:w="403"/>
            <w:tcBorders>
              <w:top w:color="000000" w:sz="4" w:val="single"/>
              <w:left w:color="000000" w:sz="4" w:val="single"/>
            </w:tcBorders>
            <w:shd w:fill="FFFFFF" w:val="clear"/>
            <w:tcMar>
              <w:left w:type="dxa" w:w="10"/>
              <w:right w:type="dxa" w:w="10"/>
            </w:tcMar>
            <w:vAlign w:val="center"/>
          </w:tcPr>
          <w:p w14:paraId="9F060000">
            <w:pPr>
              <w:pStyle w:val="Style_13"/>
              <w:widowControl w:val="1"/>
              <w:spacing w:after="0" w:line="240" w:lineRule="auto"/>
              <w:ind w:firstLine="0" w:left="0"/>
              <w:jc w:val="center"/>
              <w:rPr>
                <w:rStyle w:val="Style_40_ch"/>
                <w:color w:val="000000"/>
                <w:sz w:val="22"/>
              </w:rPr>
            </w:pPr>
            <w:r>
              <w:rPr>
                <w:rStyle w:val="Style_40_ch"/>
                <w:color w:val="000000"/>
                <w:sz w:val="22"/>
              </w:rPr>
              <w:t>№</w:t>
            </w:r>
          </w:p>
          <w:p w14:paraId="A0060000">
            <w:pPr>
              <w:pStyle w:val="Style_13"/>
              <w:widowControl w:val="1"/>
              <w:spacing w:after="0" w:line="240" w:lineRule="auto"/>
              <w:ind w:firstLine="0" w:left="0"/>
              <w:jc w:val="center"/>
              <w:rPr>
                <w:rStyle w:val="Style_40_ch"/>
                <w:color w:val="000000"/>
                <w:sz w:val="22"/>
              </w:rPr>
            </w:pPr>
            <w:r>
              <w:rPr>
                <w:rStyle w:val="Style_40_ch"/>
                <w:color w:val="000000"/>
                <w:sz w:val="22"/>
              </w:rPr>
              <w:t>п</w:t>
            </w:r>
            <w:r>
              <w:rPr>
                <w:rStyle w:val="Style_40_ch"/>
                <w:color w:val="000000"/>
                <w:sz w:val="22"/>
              </w:rPr>
              <w:t>/</w:t>
            </w:r>
            <w:r>
              <w:rPr>
                <w:rStyle w:val="Style_40_ch"/>
                <w:color w:val="000000"/>
                <w:sz w:val="22"/>
              </w:rPr>
              <w:t>п</w:t>
            </w:r>
          </w:p>
        </w:tc>
        <w:tc>
          <w:tcPr>
            <w:tcW w:type="dxa" w:w="5277"/>
            <w:tcBorders>
              <w:top w:color="000000" w:sz="4" w:val="single"/>
              <w:left w:color="000000" w:sz="4" w:val="single"/>
            </w:tcBorders>
            <w:shd w:fill="FFFFFF" w:val="clear"/>
            <w:tcMar>
              <w:left w:type="dxa" w:w="10"/>
              <w:right w:type="dxa" w:w="10"/>
            </w:tcMar>
            <w:vAlign w:val="center"/>
          </w:tcPr>
          <w:p w14:paraId="A1060000">
            <w:pPr>
              <w:pStyle w:val="Style_13"/>
              <w:widowControl w:val="1"/>
              <w:spacing w:after="0" w:line="240" w:lineRule="auto"/>
              <w:ind w:firstLine="0" w:left="0"/>
              <w:jc w:val="center"/>
              <w:rPr>
                <w:rStyle w:val="Style_40_ch"/>
                <w:color w:val="000000"/>
                <w:sz w:val="22"/>
              </w:rPr>
            </w:pPr>
            <w:r>
              <w:rPr>
                <w:rStyle w:val="Style_40_ch"/>
                <w:color w:val="000000"/>
                <w:sz w:val="22"/>
              </w:rPr>
              <w:t>Содержание мероприятий</w:t>
            </w:r>
          </w:p>
        </w:tc>
        <w:tc>
          <w:tcPr>
            <w:tcW w:type="dxa" w:w="567"/>
            <w:tcBorders>
              <w:top w:color="000000" w:sz="4" w:val="single"/>
              <w:left w:color="000000" w:sz="4" w:val="single"/>
            </w:tcBorders>
            <w:shd w:fill="FFFFFF" w:val="clear"/>
            <w:tcMar>
              <w:left w:type="dxa" w:w="10"/>
              <w:right w:type="dxa" w:w="10"/>
            </w:tcMar>
            <w:vAlign w:val="center"/>
          </w:tcPr>
          <w:p w14:paraId="A2060000">
            <w:pPr>
              <w:pStyle w:val="Style_13"/>
              <w:widowControl w:val="1"/>
              <w:spacing w:after="0" w:line="240" w:lineRule="auto"/>
              <w:ind w:firstLine="0" w:left="0"/>
              <w:jc w:val="center"/>
              <w:rPr>
                <w:rStyle w:val="Style_40_ch"/>
                <w:color w:val="000000"/>
                <w:sz w:val="22"/>
              </w:rPr>
            </w:pPr>
            <w:r>
              <w:rPr>
                <w:color w:val="000000"/>
              </w:rPr>
              <w:t>Ед</w:t>
            </w:r>
            <w:r>
              <w:rPr>
                <w:color w:val="000000"/>
              </w:rPr>
              <w:t>и</w:t>
            </w:r>
            <w:r>
              <w:rPr>
                <w:color w:val="000000"/>
              </w:rPr>
              <w:t>ницы и</w:t>
            </w:r>
            <w:r>
              <w:rPr>
                <w:color w:val="000000"/>
              </w:rPr>
              <w:t>з</w:t>
            </w:r>
            <w:r>
              <w:rPr>
                <w:color w:val="000000"/>
              </w:rPr>
              <w:t>м</w:t>
            </w:r>
            <w:r>
              <w:rPr>
                <w:color w:val="000000"/>
              </w:rPr>
              <w:t>е</w:t>
            </w:r>
            <w:r>
              <w:rPr>
                <w:color w:val="000000"/>
              </w:rPr>
              <w:t>рения</w:t>
            </w:r>
          </w:p>
        </w:tc>
        <w:tc>
          <w:tcPr>
            <w:tcW w:type="dxa" w:w="993"/>
            <w:tcBorders>
              <w:top w:color="000000" w:sz="4" w:val="single"/>
              <w:left w:color="000000" w:sz="4" w:val="single"/>
            </w:tcBorders>
            <w:shd w:fill="FFFFFF" w:val="clear"/>
            <w:tcMar>
              <w:left w:type="dxa" w:w="10"/>
              <w:right w:type="dxa" w:w="10"/>
            </w:tcMar>
            <w:vAlign w:val="center"/>
          </w:tcPr>
          <w:p w14:paraId="A3060000">
            <w:pPr>
              <w:pStyle w:val="Style_13"/>
              <w:widowControl w:val="1"/>
              <w:spacing w:after="0" w:line="240" w:lineRule="auto"/>
              <w:ind w:firstLine="0" w:left="0"/>
              <w:jc w:val="center"/>
              <w:rPr>
                <w:rStyle w:val="Style_40_ch"/>
                <w:color w:val="000000"/>
                <w:sz w:val="22"/>
              </w:rPr>
            </w:pPr>
            <w:r>
              <w:rPr>
                <w:rStyle w:val="Style_40_ch"/>
                <w:color w:val="000000"/>
                <w:sz w:val="22"/>
              </w:rPr>
              <w:t>Колич</w:t>
            </w:r>
            <w:r>
              <w:rPr>
                <w:rStyle w:val="Style_40_ch"/>
                <w:color w:val="000000"/>
                <w:sz w:val="22"/>
              </w:rPr>
              <w:t>е</w:t>
            </w:r>
            <w:r>
              <w:rPr>
                <w:rStyle w:val="Style_40_ch"/>
                <w:color w:val="000000"/>
                <w:sz w:val="22"/>
              </w:rPr>
              <w:t>ство</w:t>
            </w:r>
          </w:p>
        </w:tc>
        <w:tc>
          <w:tcPr>
            <w:tcW w:type="dxa" w:w="851"/>
            <w:tcBorders>
              <w:top w:color="000000" w:sz="4" w:val="single"/>
              <w:left w:color="000000" w:sz="4" w:val="single"/>
            </w:tcBorders>
            <w:shd w:fill="FFFFFF" w:val="clear"/>
            <w:tcMar>
              <w:left w:type="dxa" w:w="10"/>
              <w:right w:type="dxa" w:w="10"/>
            </w:tcMar>
            <w:vAlign w:val="center"/>
          </w:tcPr>
          <w:p w14:paraId="A4060000">
            <w:pPr>
              <w:pStyle w:val="Style_13"/>
              <w:widowControl w:val="1"/>
              <w:spacing w:after="0" w:line="240" w:lineRule="auto"/>
              <w:ind w:firstLine="0" w:left="0"/>
              <w:jc w:val="center"/>
              <w:rPr>
                <w:rStyle w:val="Style_40_ch"/>
                <w:color w:val="000000"/>
                <w:sz w:val="22"/>
              </w:rPr>
            </w:pPr>
            <w:r>
              <w:rPr>
                <w:rStyle w:val="Style_40_ch"/>
                <w:color w:val="000000"/>
                <w:sz w:val="22"/>
              </w:rPr>
              <w:t xml:space="preserve">Срок </w:t>
            </w:r>
          </w:p>
          <w:p w14:paraId="A5060000">
            <w:pPr>
              <w:pStyle w:val="Style_13"/>
              <w:widowControl w:val="1"/>
              <w:spacing w:after="0" w:line="240" w:lineRule="auto"/>
              <w:ind w:firstLine="0" w:left="0"/>
              <w:jc w:val="center"/>
              <w:rPr>
                <w:rStyle w:val="Style_40_ch"/>
                <w:color w:val="000000"/>
                <w:sz w:val="22"/>
              </w:rPr>
            </w:pPr>
            <w:r>
              <w:rPr>
                <w:rStyle w:val="Style_40_ch"/>
                <w:color w:val="000000"/>
                <w:sz w:val="22"/>
              </w:rPr>
              <w:t>выпо</w:t>
            </w:r>
            <w:r>
              <w:rPr>
                <w:rStyle w:val="Style_40_ch"/>
                <w:color w:val="000000"/>
                <w:sz w:val="22"/>
              </w:rPr>
              <w:t>л</w:t>
            </w:r>
            <w:r>
              <w:rPr>
                <w:rStyle w:val="Style_40_ch"/>
                <w:color w:val="000000"/>
                <w:sz w:val="22"/>
              </w:rPr>
              <w:t>нения мер</w:t>
            </w:r>
            <w:r>
              <w:rPr>
                <w:rStyle w:val="Style_40_ch"/>
                <w:color w:val="000000"/>
                <w:sz w:val="22"/>
              </w:rPr>
              <w:t>о</w:t>
            </w:r>
            <w:r>
              <w:rPr>
                <w:rStyle w:val="Style_40_ch"/>
                <w:color w:val="000000"/>
                <w:sz w:val="22"/>
              </w:rPr>
              <w:t>приятия</w:t>
            </w:r>
          </w:p>
        </w:tc>
        <w:tc>
          <w:tcPr>
            <w:tcW w:type="dxa" w:w="1659"/>
            <w:tcBorders>
              <w:top w:color="000000" w:sz="4" w:val="single"/>
              <w:left w:color="000000" w:sz="4" w:val="single"/>
              <w:right w:color="000000" w:sz="4" w:val="single"/>
            </w:tcBorders>
            <w:shd w:fill="FFFFFF" w:val="clear"/>
            <w:tcMar>
              <w:left w:type="dxa" w:w="10"/>
              <w:right w:type="dxa" w:w="10"/>
            </w:tcMar>
            <w:vAlign w:val="center"/>
          </w:tcPr>
          <w:p w14:paraId="A6060000">
            <w:pPr>
              <w:pStyle w:val="Style_13"/>
              <w:widowControl w:val="1"/>
              <w:spacing w:after="0" w:line="240" w:lineRule="auto"/>
              <w:ind w:firstLine="0" w:left="0"/>
              <w:jc w:val="center"/>
              <w:rPr>
                <w:rStyle w:val="Style_40_ch"/>
                <w:color w:val="000000"/>
                <w:sz w:val="22"/>
              </w:rPr>
            </w:pPr>
            <w:r>
              <w:rPr>
                <w:rStyle w:val="Style_40_ch"/>
                <w:color w:val="000000"/>
                <w:sz w:val="22"/>
              </w:rPr>
              <w:t>Ответственные за выполнение мероприятий</w:t>
            </w:r>
          </w:p>
        </w:tc>
      </w:tr>
      <w:tr>
        <w:trPr>
          <w:trHeight w:hRule="atLeast" w:val="20"/>
        </w:trPr>
        <w:tc>
          <w:tcPr>
            <w:tcW w:type="dxa" w:w="403"/>
            <w:tcBorders>
              <w:top w:color="000000" w:sz="4" w:val="single"/>
              <w:left w:color="000000" w:sz="4" w:val="single"/>
            </w:tcBorders>
            <w:shd w:fill="FFFFFF" w:val="clear"/>
            <w:tcMar>
              <w:left w:type="dxa" w:w="10"/>
              <w:right w:type="dxa" w:w="10"/>
            </w:tcMar>
          </w:tcPr>
          <w:p w14:paraId="A7060000">
            <w:pPr>
              <w:pStyle w:val="Style_13"/>
              <w:widowControl w:val="1"/>
              <w:spacing w:after="0" w:line="240" w:lineRule="auto"/>
              <w:ind w:firstLine="0" w:left="0"/>
              <w:jc w:val="left"/>
              <w:rPr>
                <w:rStyle w:val="Style_40_ch"/>
                <w:color w:val="000000"/>
                <w:sz w:val="22"/>
              </w:rPr>
            </w:pPr>
            <w:r>
              <w:rPr>
                <w:rStyle w:val="Style_40_ch"/>
                <w:color w:val="000000"/>
                <w:sz w:val="22"/>
              </w:rPr>
              <w:t>1</w:t>
            </w:r>
          </w:p>
        </w:tc>
        <w:tc>
          <w:tcPr>
            <w:tcW w:type="dxa" w:w="5277"/>
            <w:tcBorders>
              <w:top w:color="000000" w:sz="4" w:val="single"/>
              <w:left w:color="000000" w:sz="4" w:val="single"/>
            </w:tcBorders>
            <w:shd w:fill="FFFFFF" w:val="clear"/>
            <w:tcMar>
              <w:left w:type="dxa" w:w="10"/>
              <w:right w:type="dxa" w:w="10"/>
            </w:tcMar>
          </w:tcPr>
          <w:p w14:paraId="A8060000">
            <w:pPr>
              <w:pStyle w:val="Style_13"/>
              <w:widowControl w:val="1"/>
              <w:spacing w:after="0" w:line="240" w:lineRule="auto"/>
              <w:ind w:firstLine="0" w:left="0"/>
              <w:jc w:val="left"/>
              <w:rPr>
                <w:rStyle w:val="Style_40_ch"/>
                <w:color w:val="000000"/>
                <w:sz w:val="22"/>
              </w:rPr>
            </w:pPr>
            <w:r>
              <w:rPr>
                <w:rStyle w:val="Style_40_ch"/>
                <w:color w:val="000000"/>
                <w:sz w:val="22"/>
              </w:rPr>
              <w:t>Проведение специальной оценки условий труда (на вновь организованном рабочем месте)</w:t>
            </w:r>
          </w:p>
        </w:tc>
        <w:tc>
          <w:tcPr>
            <w:tcW w:type="dxa" w:w="567"/>
            <w:tcBorders>
              <w:top w:color="000000" w:sz="4" w:val="single"/>
              <w:left w:color="000000" w:sz="4" w:val="single"/>
            </w:tcBorders>
            <w:shd w:fill="FFFFFF" w:val="clear"/>
            <w:tcMar>
              <w:left w:type="dxa" w:w="10"/>
              <w:right w:type="dxa" w:w="10"/>
            </w:tcMar>
          </w:tcPr>
          <w:p w14:paraId="A9060000">
            <w:pPr>
              <w:pStyle w:val="Style_13"/>
              <w:widowControl w:val="1"/>
              <w:spacing w:after="0" w:line="240" w:lineRule="auto"/>
              <w:ind w:firstLine="0" w:left="0"/>
              <w:jc w:val="left"/>
              <w:rPr>
                <w:rStyle w:val="Style_40_ch"/>
                <w:color w:val="000000"/>
                <w:sz w:val="22"/>
              </w:rPr>
            </w:pPr>
            <w:r>
              <w:rPr>
                <w:rStyle w:val="Style_40_ch"/>
                <w:color w:val="000000"/>
                <w:sz w:val="22"/>
              </w:rPr>
              <w:t>Р</w:t>
            </w:r>
            <w:r>
              <w:rPr>
                <w:rStyle w:val="Style_40_ch"/>
                <w:color w:val="000000"/>
                <w:sz w:val="22"/>
              </w:rPr>
              <w:t>а</w:t>
            </w:r>
            <w:r>
              <w:rPr>
                <w:rStyle w:val="Style_40_ch"/>
                <w:color w:val="000000"/>
                <w:sz w:val="22"/>
              </w:rPr>
              <w:t>бочее место</w:t>
            </w:r>
          </w:p>
        </w:tc>
        <w:tc>
          <w:tcPr>
            <w:tcW w:type="dxa" w:w="993"/>
            <w:tcBorders>
              <w:top w:color="000000" w:sz="4" w:val="single"/>
              <w:left w:color="000000" w:sz="4" w:val="single"/>
            </w:tcBorders>
            <w:shd w:fill="FFFFFF" w:val="clear"/>
            <w:tcMar>
              <w:left w:type="dxa" w:w="10"/>
              <w:right w:type="dxa" w:w="10"/>
            </w:tcMar>
          </w:tcPr>
          <w:p w14:paraId="AA060000">
            <w:pPr>
              <w:pStyle w:val="Style_13"/>
              <w:widowControl w:val="1"/>
              <w:spacing w:after="0" w:line="240" w:lineRule="auto"/>
              <w:ind w:firstLine="0" w:left="0"/>
              <w:jc w:val="left"/>
              <w:rPr>
                <w:rStyle w:val="Style_40_ch"/>
                <w:color w:val="000000"/>
                <w:sz w:val="22"/>
              </w:rPr>
            </w:pPr>
            <w:r>
              <w:rPr>
                <w:rStyle w:val="Style_40_ch"/>
                <w:color w:val="000000"/>
                <w:sz w:val="22"/>
              </w:rPr>
              <w:t>1</w:t>
            </w:r>
          </w:p>
        </w:tc>
        <w:tc>
          <w:tcPr>
            <w:tcW w:type="dxa" w:w="851"/>
            <w:tcBorders>
              <w:top w:color="000000" w:sz="4" w:val="single"/>
              <w:left w:color="000000" w:sz="4" w:val="single"/>
            </w:tcBorders>
            <w:shd w:fill="FFFFFF" w:val="clear"/>
            <w:tcMar>
              <w:left w:type="dxa" w:w="10"/>
              <w:right w:type="dxa" w:w="10"/>
            </w:tcMar>
          </w:tcPr>
          <w:p w14:paraId="AB060000">
            <w:pPr>
              <w:pStyle w:val="Style_13"/>
              <w:widowControl w:val="1"/>
              <w:spacing w:after="0" w:line="240" w:lineRule="auto"/>
              <w:ind w:firstLine="0" w:left="0"/>
              <w:jc w:val="left"/>
              <w:rPr>
                <w:rStyle w:val="Style_40_ch"/>
                <w:color w:val="000000"/>
                <w:sz w:val="22"/>
              </w:rPr>
            </w:pPr>
            <w:r>
              <w:rPr>
                <w:rStyle w:val="Style_40_ch"/>
                <w:color w:val="000000"/>
                <w:sz w:val="22"/>
              </w:rPr>
              <w:t>1 ква</w:t>
            </w:r>
            <w:r>
              <w:rPr>
                <w:rStyle w:val="Style_40_ch"/>
                <w:color w:val="000000"/>
                <w:sz w:val="22"/>
              </w:rPr>
              <w:t>р</w:t>
            </w:r>
            <w:r>
              <w:rPr>
                <w:rStyle w:val="Style_40_ch"/>
                <w:color w:val="000000"/>
                <w:sz w:val="22"/>
              </w:rPr>
              <w:t>тал 2023</w:t>
            </w:r>
          </w:p>
        </w:tc>
        <w:tc>
          <w:tcPr>
            <w:tcW w:type="dxa" w:w="1659"/>
            <w:tcBorders>
              <w:top w:color="000000" w:sz="4" w:val="single"/>
              <w:left w:color="000000" w:sz="4" w:val="single"/>
              <w:right w:color="000000" w:sz="4" w:val="single"/>
            </w:tcBorders>
            <w:shd w:fill="FFFFFF" w:val="clear"/>
            <w:tcMar>
              <w:left w:type="dxa" w:w="10"/>
              <w:right w:type="dxa" w:w="10"/>
            </w:tcMar>
          </w:tcPr>
          <w:p w14:paraId="AC060000">
            <w:pPr>
              <w:pStyle w:val="Style_13"/>
              <w:widowControl w:val="1"/>
              <w:spacing w:after="0" w:line="240" w:lineRule="auto"/>
              <w:ind w:firstLine="0" w:left="0"/>
              <w:jc w:val="left"/>
              <w:rPr>
                <w:rStyle w:val="Style_40_ch"/>
                <w:color w:val="000000"/>
                <w:sz w:val="22"/>
              </w:rPr>
            </w:pPr>
            <w:r>
              <w:rPr>
                <w:rStyle w:val="Style_40_ch"/>
                <w:color w:val="000000"/>
                <w:sz w:val="22"/>
              </w:rPr>
              <w:t xml:space="preserve">Председатель комиссии по проведению </w:t>
            </w:r>
            <w:r>
              <w:rPr>
                <w:rStyle w:val="Style_40_ch"/>
                <w:color w:val="000000"/>
                <w:sz w:val="22"/>
              </w:rPr>
              <w:t>спецоценки</w:t>
            </w:r>
            <w:r>
              <w:rPr>
                <w:rStyle w:val="Style_40_ch"/>
                <w:color w:val="000000"/>
                <w:sz w:val="22"/>
              </w:rPr>
              <w:t xml:space="preserve"> у</w:t>
            </w:r>
            <w:r>
              <w:rPr>
                <w:rStyle w:val="Style_40_ch"/>
                <w:color w:val="000000"/>
                <w:sz w:val="22"/>
              </w:rPr>
              <w:t>с</w:t>
            </w:r>
            <w:r>
              <w:rPr>
                <w:rStyle w:val="Style_40_ch"/>
                <w:color w:val="000000"/>
                <w:sz w:val="22"/>
              </w:rPr>
              <w:t>ловий труда</w:t>
            </w:r>
          </w:p>
        </w:tc>
      </w:tr>
      <w:tr>
        <w:trPr>
          <w:trHeight w:hRule="atLeast" w:val="20"/>
        </w:trPr>
        <w:tc>
          <w:tcPr>
            <w:tcW w:type="dxa" w:w="403"/>
            <w:tcBorders>
              <w:top w:color="000000" w:sz="4" w:val="single"/>
              <w:left w:color="000000" w:sz="4" w:val="single"/>
            </w:tcBorders>
            <w:shd w:fill="FFFFFF" w:val="clear"/>
            <w:tcMar>
              <w:left w:type="dxa" w:w="10"/>
              <w:right w:type="dxa" w:w="10"/>
            </w:tcMar>
          </w:tcPr>
          <w:p w14:paraId="AD060000">
            <w:pPr>
              <w:pStyle w:val="Style_13"/>
              <w:widowControl w:val="1"/>
              <w:spacing w:after="0" w:line="240" w:lineRule="auto"/>
              <w:ind w:firstLine="0" w:left="0"/>
              <w:jc w:val="left"/>
              <w:rPr>
                <w:rStyle w:val="Style_40_ch"/>
                <w:color w:val="000000"/>
                <w:sz w:val="22"/>
              </w:rPr>
            </w:pPr>
            <w:r>
              <w:rPr>
                <w:rStyle w:val="Style_40_ch"/>
                <w:color w:val="000000"/>
                <w:sz w:val="22"/>
              </w:rPr>
              <w:t>2</w:t>
            </w:r>
          </w:p>
        </w:tc>
        <w:tc>
          <w:tcPr>
            <w:tcW w:type="dxa" w:w="5277"/>
            <w:tcBorders>
              <w:top w:color="000000" w:sz="4" w:val="single"/>
              <w:left w:color="000000" w:sz="4" w:val="single"/>
            </w:tcBorders>
            <w:shd w:fill="FFFFFF" w:val="clear"/>
            <w:tcMar>
              <w:left w:type="dxa" w:w="10"/>
              <w:right w:type="dxa" w:w="10"/>
            </w:tcMar>
          </w:tcPr>
          <w:p w14:paraId="AE060000">
            <w:pPr>
              <w:pStyle w:val="Style_13"/>
              <w:widowControl w:val="1"/>
              <w:spacing w:after="0" w:line="240" w:lineRule="auto"/>
              <w:ind w:firstLine="0" w:left="0"/>
              <w:jc w:val="left"/>
              <w:rPr>
                <w:rStyle w:val="Style_40_ch"/>
                <w:color w:val="000000"/>
                <w:sz w:val="22"/>
              </w:rPr>
            </w:pPr>
            <w:r>
              <w:rPr>
                <w:rStyle w:val="Style_40_ch"/>
                <w:color w:val="000000"/>
                <w:sz w:val="22"/>
              </w:rPr>
              <w:t>Реализация мер, разработанных по результатам спец</w:t>
            </w:r>
            <w:r>
              <w:rPr>
                <w:rStyle w:val="Style_40_ch"/>
                <w:color w:val="000000"/>
                <w:sz w:val="22"/>
              </w:rPr>
              <w:t>и</w:t>
            </w:r>
            <w:r>
              <w:rPr>
                <w:rStyle w:val="Style_40_ch"/>
                <w:color w:val="000000"/>
                <w:sz w:val="22"/>
              </w:rPr>
              <w:t xml:space="preserve">альной оценки условий труда – </w:t>
            </w:r>
          </w:p>
        </w:tc>
        <w:tc>
          <w:tcPr>
            <w:tcW w:type="dxa" w:w="567"/>
            <w:tcBorders>
              <w:top w:color="000000" w:sz="4" w:val="single"/>
              <w:left w:color="000000" w:sz="4" w:val="single"/>
            </w:tcBorders>
            <w:shd w:fill="FFFFFF" w:val="clear"/>
            <w:tcMar>
              <w:left w:type="dxa" w:w="10"/>
              <w:right w:type="dxa" w:w="10"/>
            </w:tcMar>
            <w:vAlign w:val="center"/>
          </w:tcPr>
          <w:p w14:paraId="AF060000">
            <w:pPr>
              <w:pStyle w:val="Style_13"/>
              <w:widowControl w:val="1"/>
              <w:spacing w:after="0" w:line="240" w:lineRule="auto"/>
              <w:ind w:firstLine="0" w:left="0"/>
              <w:jc w:val="center"/>
              <w:rPr>
                <w:rStyle w:val="Style_40_ch"/>
                <w:color w:val="000000"/>
                <w:sz w:val="22"/>
              </w:rPr>
            </w:pPr>
          </w:p>
        </w:tc>
        <w:tc>
          <w:tcPr>
            <w:tcW w:type="dxa" w:w="993"/>
            <w:tcBorders>
              <w:top w:color="000000" w:sz="4" w:val="single"/>
              <w:left w:color="000000" w:sz="4" w:val="single"/>
            </w:tcBorders>
            <w:shd w:fill="FFFFFF" w:val="clear"/>
            <w:tcMar>
              <w:left w:type="dxa" w:w="10"/>
              <w:right w:type="dxa" w:w="10"/>
            </w:tcMar>
          </w:tcPr>
          <w:p w14:paraId="B0060000">
            <w:pPr>
              <w:pStyle w:val="Style_13"/>
              <w:widowControl w:val="1"/>
              <w:spacing w:after="0" w:line="240" w:lineRule="auto"/>
              <w:ind w:firstLine="0" w:left="0"/>
              <w:jc w:val="center"/>
              <w:rPr>
                <w:rStyle w:val="Style_40_ch"/>
                <w:color w:val="000000"/>
                <w:sz w:val="22"/>
              </w:rPr>
            </w:pPr>
          </w:p>
        </w:tc>
        <w:tc>
          <w:tcPr>
            <w:tcW w:type="dxa" w:w="851"/>
            <w:tcBorders>
              <w:top w:color="000000" w:sz="4" w:val="single"/>
              <w:left w:color="000000" w:sz="4" w:val="single"/>
            </w:tcBorders>
            <w:shd w:fill="FFFFFF" w:val="clear"/>
            <w:tcMar>
              <w:left w:type="dxa" w:w="10"/>
              <w:right w:type="dxa" w:w="10"/>
            </w:tcMar>
          </w:tcPr>
          <w:p w14:paraId="B1060000">
            <w:pPr>
              <w:pStyle w:val="Style_13"/>
              <w:widowControl w:val="1"/>
              <w:spacing w:after="0" w:line="240" w:lineRule="auto"/>
              <w:ind w:firstLine="0" w:left="0"/>
              <w:jc w:val="left"/>
              <w:rPr>
                <w:rStyle w:val="Style_40_ch"/>
                <w:color w:val="000000"/>
                <w:sz w:val="22"/>
              </w:rPr>
            </w:pPr>
          </w:p>
        </w:tc>
        <w:tc>
          <w:tcPr>
            <w:tcW w:type="dxa" w:w="1659"/>
            <w:tcBorders>
              <w:top w:color="000000" w:sz="4" w:val="single"/>
              <w:left w:color="000000" w:sz="4" w:val="single"/>
              <w:right w:color="000000" w:sz="4" w:val="single"/>
            </w:tcBorders>
            <w:shd w:fill="FFFFFF" w:val="clear"/>
            <w:tcMar>
              <w:left w:type="dxa" w:w="10"/>
              <w:right w:type="dxa" w:w="10"/>
            </w:tcMar>
            <w:vAlign w:val="bottom"/>
          </w:tcPr>
          <w:p w14:paraId="B2060000">
            <w:pPr>
              <w:pStyle w:val="Style_13"/>
              <w:widowControl w:val="1"/>
              <w:spacing w:after="0" w:line="240" w:lineRule="auto"/>
              <w:ind w:firstLine="0" w:left="0"/>
              <w:jc w:val="left"/>
              <w:rPr>
                <w:rStyle w:val="Style_40_ch"/>
                <w:color w:val="000000"/>
                <w:sz w:val="22"/>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tcBorders>
            <w:shd w:fill="FFFFFF" w:val="clear"/>
            <w:tcMar>
              <w:left w:type="dxa" w:w="10"/>
              <w:right w:type="dxa" w:w="10"/>
            </w:tcMar>
          </w:tcPr>
          <w:p w14:paraId="B3060000">
            <w:pPr>
              <w:pStyle w:val="Style_13"/>
              <w:widowControl w:val="1"/>
              <w:spacing w:after="0" w:line="240" w:lineRule="auto"/>
              <w:ind w:firstLine="0" w:left="0"/>
              <w:jc w:val="left"/>
              <w:rPr>
                <w:rStyle w:val="Style_40_ch"/>
                <w:color w:val="000000"/>
                <w:sz w:val="22"/>
              </w:rPr>
            </w:pPr>
            <w:r>
              <w:rPr>
                <w:rStyle w:val="Style_40_ch"/>
                <w:color w:val="000000"/>
                <w:sz w:val="22"/>
              </w:rPr>
              <w:t>3</w:t>
            </w:r>
          </w:p>
        </w:tc>
        <w:tc>
          <w:tcPr>
            <w:tcW w:type="dxa" w:w="5277"/>
            <w:tcBorders>
              <w:top w:color="000000" w:sz="4" w:val="single"/>
              <w:left w:color="000000" w:sz="4" w:val="single"/>
            </w:tcBorders>
            <w:shd w:fill="FFFFFF" w:val="clear"/>
            <w:tcMar>
              <w:left w:type="dxa" w:w="10"/>
              <w:right w:type="dxa" w:w="10"/>
            </w:tcMar>
          </w:tcPr>
          <w:p w14:paraId="B4060000">
            <w:pPr>
              <w:pStyle w:val="Style_13"/>
              <w:widowControl w:val="1"/>
              <w:spacing w:after="0" w:line="240" w:lineRule="auto"/>
              <w:ind w:firstLine="0" w:left="0"/>
              <w:jc w:val="left"/>
              <w:rPr>
                <w:rStyle w:val="Style_40_ch"/>
                <w:color w:val="000000"/>
                <w:sz w:val="22"/>
              </w:rPr>
            </w:pPr>
            <w:r>
              <w:rPr>
                <w:rStyle w:val="Style_40_ch"/>
                <w:color w:val="000000"/>
                <w:sz w:val="22"/>
              </w:rPr>
              <w:t>Проведение оценки уровней профессиональных рисков, реализация мер, разработанных по результатам их проведения.</w:t>
            </w:r>
          </w:p>
        </w:tc>
        <w:tc>
          <w:tcPr>
            <w:tcW w:type="dxa" w:w="567"/>
            <w:tcBorders>
              <w:top w:color="000000" w:sz="4" w:val="single"/>
              <w:left w:color="000000" w:sz="4" w:val="single"/>
            </w:tcBorders>
            <w:shd w:fill="FFFFFF" w:val="clear"/>
            <w:tcMar>
              <w:left w:type="dxa" w:w="10"/>
              <w:right w:type="dxa" w:w="10"/>
            </w:tcMar>
            <w:vAlign w:val="center"/>
          </w:tcPr>
          <w:p w14:paraId="B5060000">
            <w:pPr>
              <w:pStyle w:val="Style_13"/>
              <w:widowControl w:val="1"/>
              <w:spacing w:after="0" w:line="240" w:lineRule="auto"/>
              <w:ind w:firstLine="0" w:left="0"/>
              <w:jc w:val="center"/>
              <w:rPr>
                <w:rStyle w:val="Style_40_ch"/>
                <w:color w:val="000000"/>
                <w:sz w:val="22"/>
              </w:rPr>
            </w:pPr>
            <w:r>
              <w:rPr>
                <w:rStyle w:val="Style_40_ch"/>
                <w:color w:val="000000"/>
                <w:sz w:val="22"/>
              </w:rPr>
              <w:t>Р</w:t>
            </w:r>
            <w:r>
              <w:rPr>
                <w:rStyle w:val="Style_40_ch"/>
                <w:color w:val="000000"/>
                <w:sz w:val="22"/>
              </w:rPr>
              <w:t>а</w:t>
            </w:r>
            <w:r>
              <w:rPr>
                <w:rStyle w:val="Style_40_ch"/>
                <w:color w:val="000000"/>
                <w:sz w:val="22"/>
              </w:rPr>
              <w:t>бочее место</w:t>
            </w:r>
          </w:p>
        </w:tc>
        <w:tc>
          <w:tcPr>
            <w:tcW w:type="dxa" w:w="993"/>
            <w:tcBorders>
              <w:top w:color="000000" w:sz="4" w:val="single"/>
              <w:left w:color="000000" w:sz="4" w:val="single"/>
            </w:tcBorders>
            <w:shd w:fill="FFFFFF" w:val="clear"/>
            <w:tcMar>
              <w:left w:type="dxa" w:w="10"/>
              <w:right w:type="dxa" w:w="10"/>
            </w:tcMar>
            <w:vAlign w:val="bottom"/>
          </w:tcPr>
          <w:p w14:paraId="B6060000">
            <w:pPr>
              <w:pStyle w:val="Style_13"/>
              <w:widowControl w:val="1"/>
              <w:spacing w:after="0" w:line="240" w:lineRule="auto"/>
              <w:ind w:firstLine="0" w:left="0"/>
              <w:jc w:val="center"/>
              <w:rPr>
                <w:rStyle w:val="Style_40_ch"/>
                <w:color w:val="000000"/>
                <w:sz w:val="22"/>
              </w:rPr>
            </w:pPr>
          </w:p>
        </w:tc>
        <w:tc>
          <w:tcPr>
            <w:tcW w:type="dxa" w:w="851"/>
            <w:tcBorders>
              <w:top w:color="000000" w:sz="4" w:val="single"/>
              <w:left w:color="000000" w:sz="4" w:val="single"/>
            </w:tcBorders>
            <w:shd w:fill="FFFFFF" w:val="clear"/>
            <w:tcMar>
              <w:left w:type="dxa" w:w="10"/>
              <w:right w:type="dxa" w:w="10"/>
            </w:tcMar>
          </w:tcPr>
          <w:p w14:paraId="B7060000">
            <w:pPr>
              <w:pStyle w:val="Style_13"/>
              <w:widowControl w:val="1"/>
              <w:spacing w:after="0" w:line="240" w:lineRule="auto"/>
              <w:ind w:firstLine="0" w:left="0"/>
              <w:jc w:val="left"/>
              <w:rPr>
                <w:rStyle w:val="Style_40_ch"/>
                <w:color w:val="000000"/>
                <w:sz w:val="22"/>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right w:color="000000" w:sz="4" w:val="single"/>
            </w:tcBorders>
            <w:shd w:fill="FFFFFF" w:val="clear"/>
            <w:tcMar>
              <w:left w:type="dxa" w:w="10"/>
              <w:right w:type="dxa" w:w="10"/>
            </w:tcMar>
            <w:vAlign w:val="bottom"/>
          </w:tcPr>
          <w:p w14:paraId="B8060000">
            <w:pPr>
              <w:pStyle w:val="Style_13"/>
              <w:widowControl w:val="1"/>
              <w:spacing w:after="0" w:line="240" w:lineRule="auto"/>
              <w:ind w:firstLine="0" w:left="0"/>
              <w:jc w:val="left"/>
              <w:rPr>
                <w:rStyle w:val="Style_40_ch"/>
                <w:color w:val="000000"/>
                <w:sz w:val="22"/>
              </w:rPr>
            </w:pPr>
            <w:r>
              <w:rPr>
                <w:rStyle w:val="Style_40_ch"/>
                <w:color w:val="000000"/>
                <w:sz w:val="22"/>
              </w:rPr>
              <w:t xml:space="preserve">Председатель комиссии по проведению </w:t>
            </w:r>
            <w:r>
              <w:rPr>
                <w:rStyle w:val="Style_40_ch"/>
                <w:color w:val="000000"/>
                <w:sz w:val="22"/>
              </w:rPr>
              <w:t>оценкипрофе</w:t>
            </w:r>
            <w:r>
              <w:rPr>
                <w:rStyle w:val="Style_40_ch"/>
                <w:color w:val="000000"/>
                <w:sz w:val="22"/>
              </w:rPr>
              <w:t>с</w:t>
            </w:r>
            <w:r>
              <w:rPr>
                <w:rStyle w:val="Style_40_ch"/>
                <w:color w:val="000000"/>
                <w:sz w:val="22"/>
              </w:rPr>
              <w:t>сиональных</w:t>
            </w:r>
            <w:r>
              <w:rPr>
                <w:rStyle w:val="Style_40_ch"/>
                <w:color w:val="000000"/>
                <w:sz w:val="22"/>
              </w:rPr>
              <w:t xml:space="preserve">  рисков</w:t>
            </w:r>
          </w:p>
        </w:tc>
      </w:tr>
      <w:tr>
        <w:trPr>
          <w:trHeight w:hRule="atLeast" w:val="20"/>
        </w:trPr>
        <w:tc>
          <w:tcPr>
            <w:tcW w:type="dxa" w:w="403"/>
            <w:tcBorders>
              <w:top w:color="000000" w:sz="4" w:val="single"/>
              <w:left w:color="000000" w:sz="4" w:val="single"/>
            </w:tcBorders>
            <w:shd w:fill="FFFFFF" w:val="clear"/>
            <w:tcMar>
              <w:left w:type="dxa" w:w="10"/>
              <w:right w:type="dxa" w:w="10"/>
            </w:tcMar>
          </w:tcPr>
          <w:p w14:paraId="B9060000">
            <w:pPr>
              <w:pStyle w:val="Style_13"/>
              <w:widowControl w:val="1"/>
              <w:spacing w:after="0" w:line="240" w:lineRule="auto"/>
              <w:ind w:firstLine="0" w:left="0"/>
              <w:jc w:val="left"/>
              <w:rPr>
                <w:color w:val="000000"/>
              </w:rPr>
            </w:pPr>
            <w:r>
              <w:rPr>
                <w:rStyle w:val="Style_40_ch"/>
                <w:color w:val="000000"/>
                <w:sz w:val="22"/>
              </w:rPr>
              <w:t>4</w:t>
            </w:r>
          </w:p>
        </w:tc>
        <w:tc>
          <w:tcPr>
            <w:tcW w:type="dxa" w:w="5277"/>
            <w:tcBorders>
              <w:top w:color="000000" w:sz="4" w:val="single"/>
              <w:left w:color="000000" w:sz="4" w:val="single"/>
            </w:tcBorders>
            <w:shd w:fill="FFFFFF" w:val="clear"/>
            <w:tcMar>
              <w:left w:type="dxa" w:w="10"/>
              <w:right w:type="dxa" w:w="10"/>
            </w:tcMar>
          </w:tcPr>
          <w:p w14:paraId="BA060000">
            <w:pPr>
              <w:pStyle w:val="Style_13"/>
              <w:widowControl w:val="1"/>
              <w:spacing w:after="0" w:line="240" w:lineRule="auto"/>
              <w:ind w:firstLine="0" w:left="0"/>
              <w:jc w:val="left"/>
              <w:rPr>
                <w:color w:val="000000"/>
              </w:rPr>
            </w:pPr>
            <w:r>
              <w:rPr>
                <w:rStyle w:val="Style_40_ch"/>
                <w:color w:val="000000"/>
                <w:sz w:val="22"/>
              </w:rPr>
              <w:t>Организация и проведение контроля за состоянием у</w:t>
            </w:r>
            <w:r>
              <w:rPr>
                <w:rStyle w:val="Style_40_ch"/>
                <w:color w:val="000000"/>
                <w:sz w:val="22"/>
              </w:rPr>
              <w:t>с</w:t>
            </w:r>
            <w:r>
              <w:rPr>
                <w:rStyle w:val="Style_40_ch"/>
                <w:color w:val="000000"/>
                <w:sz w:val="22"/>
              </w:rPr>
              <w:t>ловий и охраны труда на рабочих местах в порядке, установленном действующим законодательством.</w:t>
            </w:r>
          </w:p>
        </w:tc>
        <w:tc>
          <w:tcPr>
            <w:tcW w:type="dxa" w:w="567"/>
            <w:tcBorders>
              <w:top w:color="000000" w:sz="4" w:val="single"/>
              <w:left w:color="000000" w:sz="4" w:val="single"/>
            </w:tcBorders>
            <w:shd w:fill="FFFFFF" w:val="clear"/>
            <w:tcMar>
              <w:left w:type="dxa" w:w="10"/>
              <w:right w:type="dxa" w:w="10"/>
            </w:tcMar>
          </w:tcPr>
          <w:p w14:paraId="BB060000">
            <w:pPr>
              <w:widowControl w:val="1"/>
              <w:ind/>
              <w:rPr>
                <w:rFonts w:ascii="Times New Roman" w:hAnsi="Times New Roman"/>
                <w:color w:val="000000"/>
                <w:sz w:val="22"/>
              </w:rPr>
            </w:pPr>
          </w:p>
        </w:tc>
        <w:tc>
          <w:tcPr>
            <w:tcW w:type="dxa" w:w="993"/>
            <w:tcBorders>
              <w:top w:color="000000" w:sz="4" w:val="single"/>
              <w:left w:color="000000" w:sz="4" w:val="single"/>
            </w:tcBorders>
            <w:shd w:fill="FFFFFF" w:val="clear"/>
            <w:tcMar>
              <w:left w:type="dxa" w:w="10"/>
              <w:right w:type="dxa" w:w="10"/>
            </w:tcMar>
          </w:tcPr>
          <w:p w14:paraId="BC060000">
            <w:pPr>
              <w:pStyle w:val="Style_13"/>
              <w:widowControl w:val="1"/>
              <w:spacing w:after="0" w:line="240" w:lineRule="auto"/>
              <w:ind w:firstLine="0" w:left="0"/>
              <w:jc w:val="left"/>
              <w:rPr>
                <w:color w:val="000000"/>
              </w:rPr>
            </w:pPr>
            <w:r>
              <w:rPr>
                <w:rStyle w:val="Style_40_ch"/>
                <w:color w:val="000000"/>
                <w:sz w:val="22"/>
              </w:rPr>
              <w:t>По мере необ</w:t>
            </w:r>
            <w:r>
              <w:rPr>
                <w:rStyle w:val="Style_40_ch"/>
                <w:color w:val="000000"/>
                <w:sz w:val="22"/>
              </w:rPr>
              <w:t>ходим</w:t>
            </w:r>
            <w:r>
              <w:rPr>
                <w:rStyle w:val="Style_40_ch"/>
                <w:color w:val="000000"/>
                <w:sz w:val="22"/>
              </w:rPr>
              <w:t>о</w:t>
            </w:r>
            <w:r>
              <w:rPr>
                <w:rStyle w:val="Style_40_ch"/>
                <w:color w:val="000000"/>
                <w:sz w:val="22"/>
              </w:rPr>
              <w:t>сти</w:t>
            </w:r>
          </w:p>
        </w:tc>
        <w:tc>
          <w:tcPr>
            <w:tcW w:type="dxa" w:w="851"/>
            <w:tcBorders>
              <w:top w:color="000000" w:sz="4" w:val="single"/>
              <w:left w:color="000000" w:sz="4" w:val="single"/>
            </w:tcBorders>
            <w:shd w:fill="FFFFFF" w:val="clear"/>
            <w:tcMar>
              <w:left w:type="dxa" w:w="10"/>
              <w:right w:type="dxa" w:w="10"/>
            </w:tcMar>
          </w:tcPr>
          <w:p w14:paraId="BD06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right w:color="000000" w:sz="4" w:val="single"/>
            </w:tcBorders>
            <w:shd w:fill="FFFFFF" w:val="clear"/>
            <w:tcMar>
              <w:left w:type="dxa" w:w="10"/>
              <w:right w:type="dxa" w:w="10"/>
            </w:tcMar>
            <w:vAlign w:val="bottom"/>
          </w:tcPr>
          <w:p w14:paraId="BE060000">
            <w:pPr>
              <w:pStyle w:val="Style_13"/>
              <w:widowControl w:val="1"/>
              <w:spacing w:after="0" w:line="240" w:lineRule="auto"/>
              <w:ind w:firstLine="0" w:left="0"/>
              <w:jc w:val="left"/>
              <w:rPr>
                <w:color w:val="000000"/>
              </w:rPr>
            </w:pPr>
            <w:r>
              <w:rPr>
                <w:rStyle w:val="Style_40_ch"/>
                <w:color w:val="000000"/>
                <w:sz w:val="22"/>
              </w:rPr>
              <w:t>Руководитель, председатель ППО, Комитет (комиссия) по охране труда, уполномоченное лицо по охране труда</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BF060000">
            <w:pPr>
              <w:pStyle w:val="Style_13"/>
              <w:widowControl w:val="1"/>
              <w:spacing w:after="0" w:line="240" w:lineRule="auto"/>
              <w:ind w:firstLine="0" w:left="0"/>
              <w:jc w:val="left"/>
              <w:rPr>
                <w:color w:val="000000"/>
              </w:rPr>
            </w:pPr>
            <w:r>
              <w:rPr>
                <w:rStyle w:val="Style_41_ch"/>
                <w:color w:val="000000"/>
                <w:sz w:val="22"/>
              </w:rPr>
              <w:t>5</w:t>
            </w:r>
          </w:p>
        </w:tc>
        <w:tc>
          <w:tcPr>
            <w:tcW w:type="dxa" w:w="5277"/>
            <w:tcBorders>
              <w:top w:color="000000" w:sz="4" w:val="single"/>
              <w:left w:color="000000" w:sz="4" w:val="single"/>
              <w:bottom w:color="000000" w:sz="4" w:val="single"/>
            </w:tcBorders>
            <w:shd w:fill="FFFFFF" w:val="clear"/>
            <w:tcMar>
              <w:left w:type="dxa" w:w="10"/>
              <w:right w:type="dxa" w:w="10"/>
            </w:tcMar>
          </w:tcPr>
          <w:p w14:paraId="C0060000">
            <w:pPr>
              <w:pStyle w:val="Style_13"/>
              <w:widowControl w:val="1"/>
              <w:spacing w:after="0" w:line="240" w:lineRule="auto"/>
              <w:ind w:firstLine="0" w:left="0"/>
              <w:jc w:val="left"/>
              <w:rPr>
                <w:color w:val="000000"/>
              </w:rPr>
            </w:pPr>
            <w:r>
              <w:rPr>
                <w:rStyle w:val="Style_40_ch"/>
                <w:color w:val="000000"/>
                <w:sz w:val="22"/>
              </w:rPr>
              <w:t>Проведение обучения по охране труда, в том числе обучения безопасным методам и приемам выполнения работ, обучения по оказанию первой помощи постр</w:t>
            </w:r>
            <w:r>
              <w:rPr>
                <w:rStyle w:val="Style_40_ch"/>
                <w:color w:val="000000"/>
                <w:sz w:val="22"/>
              </w:rPr>
              <w:t>а</w:t>
            </w:r>
            <w:r>
              <w:rPr>
                <w:rStyle w:val="Style_40_ch"/>
                <w:color w:val="000000"/>
                <w:sz w:val="22"/>
              </w:rPr>
              <w:t xml:space="preserve">давшим на производстве, обучения по использованию (применению) средств индивидуальной защиты </w:t>
            </w:r>
          </w:p>
        </w:tc>
        <w:tc>
          <w:tcPr>
            <w:tcW w:type="dxa" w:w="567"/>
            <w:tcBorders>
              <w:top w:color="000000" w:sz="4" w:val="single"/>
              <w:left w:color="000000" w:sz="4" w:val="single"/>
              <w:bottom w:color="000000" w:sz="4" w:val="single"/>
            </w:tcBorders>
            <w:shd w:fill="FFFFFF" w:val="clear"/>
            <w:tcMar>
              <w:left w:type="dxa" w:w="10"/>
              <w:right w:type="dxa" w:w="10"/>
            </w:tcMar>
          </w:tcPr>
          <w:p w14:paraId="C1060000">
            <w:pPr>
              <w:pStyle w:val="Style_13"/>
              <w:widowControl w:val="1"/>
              <w:spacing w:after="0" w:line="240" w:lineRule="auto"/>
              <w:ind w:firstLine="0" w:left="0"/>
              <w:jc w:val="left"/>
              <w:rPr>
                <w:color w:val="000000"/>
              </w:rPr>
            </w:pPr>
            <w:r>
              <w:rPr>
                <w:rStyle w:val="Style_40_ch"/>
                <w:color w:val="000000"/>
                <w:sz w:val="22"/>
              </w:rPr>
              <w:t>чел.</w:t>
            </w:r>
          </w:p>
        </w:tc>
        <w:tc>
          <w:tcPr>
            <w:tcW w:type="dxa" w:w="993"/>
            <w:tcBorders>
              <w:top w:color="000000" w:sz="4" w:val="single"/>
              <w:left w:color="000000" w:sz="4" w:val="single"/>
              <w:bottom w:color="000000" w:sz="4" w:val="single"/>
            </w:tcBorders>
            <w:shd w:fill="FFFFFF" w:val="clear"/>
            <w:tcMar>
              <w:left w:type="dxa" w:w="10"/>
              <w:right w:type="dxa" w:w="10"/>
            </w:tcMar>
          </w:tcPr>
          <w:p w14:paraId="C2060000">
            <w:pPr>
              <w:pStyle w:val="Style_13"/>
              <w:widowControl w:val="1"/>
              <w:spacing w:after="0" w:line="240" w:lineRule="auto"/>
              <w:ind w:firstLine="0" w:left="0"/>
              <w:jc w:val="left"/>
              <w:rPr>
                <w:color w:val="000000"/>
              </w:rPr>
            </w:pPr>
          </w:p>
        </w:tc>
        <w:tc>
          <w:tcPr>
            <w:tcW w:type="dxa" w:w="851"/>
            <w:tcBorders>
              <w:top w:color="000000" w:sz="4" w:val="single"/>
              <w:left w:color="000000" w:sz="4" w:val="single"/>
              <w:bottom w:color="000000" w:sz="4" w:val="single"/>
            </w:tcBorders>
            <w:shd w:fill="FFFFFF" w:val="clear"/>
            <w:tcMar>
              <w:left w:type="dxa" w:w="10"/>
              <w:right w:type="dxa" w:w="10"/>
            </w:tcMar>
          </w:tcPr>
          <w:p w14:paraId="C306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C4060000">
            <w:pPr>
              <w:pStyle w:val="Style_13"/>
              <w:widowControl w:val="1"/>
              <w:spacing w:after="0" w:line="240" w:lineRule="auto"/>
              <w:ind w:firstLine="0" w:left="0"/>
              <w:jc w:val="left"/>
              <w:rPr>
                <w:color w:val="000000"/>
              </w:rPr>
            </w:pPr>
            <w:r>
              <w:rPr>
                <w:rStyle w:val="Style_40_ch"/>
                <w:color w:val="000000"/>
                <w:sz w:val="22"/>
              </w:rPr>
              <w:t>Руководитель организации, специалист по охране труда</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C5060000">
            <w:pPr>
              <w:pStyle w:val="Style_13"/>
              <w:widowControl w:val="1"/>
              <w:spacing w:after="0" w:line="240" w:lineRule="auto"/>
              <w:ind w:firstLine="0" w:left="0"/>
              <w:jc w:val="left"/>
              <w:rPr>
                <w:color w:val="000000"/>
              </w:rPr>
            </w:pPr>
            <w:r>
              <w:rPr>
                <w:rStyle w:val="Style_40_ch"/>
                <w:color w:val="000000"/>
                <w:sz w:val="22"/>
              </w:rPr>
              <w:t>5</w:t>
            </w:r>
          </w:p>
        </w:tc>
        <w:tc>
          <w:tcPr>
            <w:tcW w:type="dxa" w:w="5277"/>
            <w:tcBorders>
              <w:top w:color="000000" w:sz="4" w:val="single"/>
              <w:left w:color="000000" w:sz="4" w:val="single"/>
              <w:bottom w:color="000000" w:sz="4" w:val="single"/>
            </w:tcBorders>
            <w:shd w:fill="FFFFFF" w:val="clear"/>
            <w:tcMar>
              <w:left w:type="dxa" w:w="10"/>
              <w:right w:type="dxa" w:w="10"/>
            </w:tcMar>
          </w:tcPr>
          <w:p w14:paraId="C6060000">
            <w:pPr>
              <w:pStyle w:val="Style_13"/>
              <w:widowControl w:val="1"/>
              <w:spacing w:after="0" w:line="240" w:lineRule="auto"/>
              <w:ind w:firstLine="0" w:left="0"/>
              <w:jc w:val="left"/>
              <w:rPr>
                <w:color w:val="000000"/>
              </w:rPr>
            </w:pPr>
            <w:r>
              <w:rPr>
                <w:rStyle w:val="Style_40_ch"/>
                <w:color w:val="000000"/>
                <w:sz w:val="22"/>
              </w:rPr>
              <w:t>Издание (тиражирование) инструкций по охране труда.</w:t>
            </w:r>
          </w:p>
        </w:tc>
        <w:tc>
          <w:tcPr>
            <w:tcW w:type="dxa" w:w="567"/>
            <w:tcBorders>
              <w:top w:color="000000" w:sz="4" w:val="single"/>
              <w:left w:color="000000" w:sz="4" w:val="single"/>
              <w:bottom w:color="000000" w:sz="4" w:val="single"/>
            </w:tcBorders>
            <w:shd w:fill="FFFFFF" w:val="clear"/>
            <w:tcMar>
              <w:left w:type="dxa" w:w="10"/>
              <w:right w:type="dxa" w:w="10"/>
            </w:tcMar>
          </w:tcPr>
          <w:p w14:paraId="C7060000">
            <w:pPr>
              <w:pStyle w:val="Style_13"/>
              <w:widowControl w:val="1"/>
              <w:spacing w:after="0" w:line="240" w:lineRule="auto"/>
              <w:ind w:firstLine="0" w:left="0"/>
              <w:jc w:val="left"/>
              <w:rPr>
                <w:color w:val="000000"/>
              </w:rPr>
            </w:pPr>
            <w:r>
              <w:rPr>
                <w:rStyle w:val="Style_40_ch"/>
                <w:color w:val="000000"/>
                <w:sz w:val="22"/>
              </w:rPr>
              <w:t>шт.</w:t>
            </w:r>
          </w:p>
        </w:tc>
        <w:tc>
          <w:tcPr>
            <w:tcW w:type="dxa" w:w="993"/>
            <w:tcBorders>
              <w:top w:color="000000" w:sz="4" w:val="single"/>
              <w:left w:color="000000" w:sz="4" w:val="single"/>
              <w:bottom w:color="000000" w:sz="4" w:val="single"/>
            </w:tcBorders>
            <w:shd w:fill="FFFFFF" w:val="clear"/>
            <w:tcMar>
              <w:left w:type="dxa" w:w="10"/>
              <w:right w:type="dxa" w:w="10"/>
            </w:tcMar>
          </w:tcPr>
          <w:p w14:paraId="C8060000">
            <w:pPr>
              <w:pStyle w:val="Style_13"/>
              <w:widowControl w:val="1"/>
              <w:spacing w:after="0" w:line="240" w:lineRule="auto"/>
              <w:ind w:firstLine="0" w:left="0"/>
              <w:jc w:val="left"/>
              <w:rPr>
                <w:color w:val="000000"/>
              </w:rPr>
            </w:pPr>
            <w:r>
              <w:rPr>
                <w:rStyle w:val="Style_40_ch"/>
                <w:color w:val="000000"/>
                <w:sz w:val="22"/>
              </w:rPr>
              <w:t>по мере необ</w:t>
            </w:r>
            <w:r>
              <w:rPr>
                <w:rStyle w:val="Style_40_ch"/>
                <w:color w:val="000000"/>
                <w:sz w:val="22"/>
              </w:rPr>
              <w:t>ходим</w:t>
            </w:r>
            <w:r>
              <w:rPr>
                <w:rStyle w:val="Style_40_ch"/>
                <w:color w:val="000000"/>
                <w:sz w:val="22"/>
              </w:rPr>
              <w:t>о</w:t>
            </w:r>
            <w:r>
              <w:rPr>
                <w:rStyle w:val="Style_40_ch"/>
                <w:color w:val="000000"/>
                <w:sz w:val="22"/>
              </w:rPr>
              <w:t>сти</w:t>
            </w:r>
          </w:p>
        </w:tc>
        <w:tc>
          <w:tcPr>
            <w:tcW w:type="dxa" w:w="851"/>
            <w:tcBorders>
              <w:top w:color="000000" w:sz="4" w:val="single"/>
              <w:left w:color="000000" w:sz="4" w:val="single"/>
              <w:bottom w:color="000000" w:sz="4" w:val="single"/>
            </w:tcBorders>
            <w:shd w:fill="FFFFFF" w:val="clear"/>
            <w:tcMar>
              <w:left w:type="dxa" w:w="10"/>
              <w:right w:type="dxa" w:w="10"/>
            </w:tcMar>
          </w:tcPr>
          <w:p w14:paraId="C906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CA060000">
            <w:pPr>
              <w:pStyle w:val="Style_13"/>
              <w:widowControl w:val="1"/>
              <w:spacing w:after="0" w:line="240" w:lineRule="auto"/>
              <w:ind w:firstLine="0" w:left="0"/>
              <w:jc w:val="left"/>
              <w:rPr>
                <w:color w:val="000000"/>
              </w:rPr>
            </w:pPr>
            <w:r>
              <w:rPr>
                <w:rStyle w:val="Style_40_ch"/>
                <w:color w:val="000000"/>
                <w:sz w:val="22"/>
              </w:rPr>
              <w:t>специалист по охране труда</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CB060000">
            <w:pPr>
              <w:pStyle w:val="Style_13"/>
              <w:widowControl w:val="1"/>
              <w:spacing w:after="0" w:line="240" w:lineRule="auto"/>
              <w:ind w:firstLine="0" w:left="0"/>
              <w:jc w:val="left"/>
              <w:rPr>
                <w:color w:val="000000"/>
              </w:rPr>
            </w:pPr>
            <w:r>
              <w:rPr>
                <w:rStyle w:val="Style_40_ch"/>
                <w:color w:val="000000"/>
                <w:sz w:val="22"/>
              </w:rPr>
              <w:t>6</w:t>
            </w:r>
          </w:p>
        </w:tc>
        <w:tc>
          <w:tcPr>
            <w:tcW w:type="dxa" w:w="5277"/>
            <w:tcBorders>
              <w:top w:color="000000" w:sz="4" w:val="single"/>
              <w:left w:color="000000" w:sz="4" w:val="single"/>
              <w:bottom w:color="000000" w:sz="4" w:val="single"/>
            </w:tcBorders>
            <w:shd w:fill="FFFFFF" w:val="clear"/>
            <w:tcMar>
              <w:left w:type="dxa" w:w="10"/>
              <w:right w:type="dxa" w:w="10"/>
            </w:tcMar>
          </w:tcPr>
          <w:p w14:paraId="CC060000">
            <w:pPr>
              <w:pStyle w:val="Style_13"/>
              <w:widowControl w:val="1"/>
              <w:spacing w:after="0" w:line="240" w:lineRule="auto"/>
              <w:ind w:firstLine="0" w:left="0"/>
              <w:jc w:val="left"/>
              <w:rPr>
                <w:color w:val="000000"/>
              </w:rPr>
            </w:pPr>
            <w:r>
              <w:rPr>
                <w:rStyle w:val="Style_40_ch"/>
                <w:color w:val="000000"/>
                <w:sz w:val="22"/>
              </w:rPr>
              <w:t>Устройство новых и (или) реконструкция имеющихся мест организованного отдыха, помещений и комнат релаксации, психологической разгрузки</w:t>
            </w:r>
          </w:p>
        </w:tc>
        <w:tc>
          <w:tcPr>
            <w:tcW w:type="dxa" w:w="567"/>
            <w:tcBorders>
              <w:top w:color="000000" w:sz="4" w:val="single"/>
              <w:left w:color="000000" w:sz="4" w:val="single"/>
              <w:bottom w:color="000000" w:sz="4" w:val="single"/>
            </w:tcBorders>
            <w:shd w:fill="FFFFFF" w:val="clear"/>
            <w:tcMar>
              <w:left w:type="dxa" w:w="10"/>
              <w:right w:type="dxa" w:w="10"/>
            </w:tcMar>
          </w:tcPr>
          <w:p w14:paraId="CD060000">
            <w:pPr>
              <w:widowControl w:val="1"/>
              <w:ind/>
              <w:rPr>
                <w:rFonts w:ascii="Times New Roman" w:hAnsi="Times New Roman"/>
                <w:color w:val="000000"/>
                <w:sz w:val="22"/>
              </w:rPr>
            </w:pPr>
          </w:p>
        </w:tc>
        <w:tc>
          <w:tcPr>
            <w:tcW w:type="dxa" w:w="993"/>
            <w:tcBorders>
              <w:top w:color="000000" w:sz="4" w:val="single"/>
              <w:left w:color="000000" w:sz="4" w:val="single"/>
              <w:bottom w:color="000000" w:sz="4" w:val="single"/>
            </w:tcBorders>
            <w:shd w:fill="FFFFFF" w:val="clear"/>
            <w:tcMar>
              <w:left w:type="dxa" w:w="10"/>
              <w:right w:type="dxa" w:w="10"/>
            </w:tcMar>
          </w:tcPr>
          <w:p w14:paraId="CE060000">
            <w:pPr>
              <w:widowControl w:val="1"/>
              <w:ind/>
              <w:rPr>
                <w:rFonts w:ascii="Times New Roman" w:hAnsi="Times New Roman"/>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CF060000">
            <w:pPr>
              <w:widowControl w:val="1"/>
              <w:ind/>
              <w:rPr>
                <w:rFonts w:ascii="Times New Roman" w:hAnsi="Times New Roman"/>
                <w:color w:val="000000"/>
                <w:sz w:val="22"/>
              </w:rPr>
            </w:pP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D0060000">
            <w:pPr>
              <w:pStyle w:val="Style_13"/>
              <w:widowControl w:val="1"/>
              <w:spacing w:after="0" w:line="240" w:lineRule="auto"/>
              <w:ind w:firstLine="0" w:left="0"/>
              <w:jc w:val="left"/>
              <w:rPr>
                <w:color w:val="000000"/>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D1060000">
            <w:pPr>
              <w:pStyle w:val="Style_13"/>
              <w:widowControl w:val="1"/>
              <w:spacing w:after="0" w:line="240" w:lineRule="auto"/>
              <w:ind w:firstLine="0" w:left="0"/>
              <w:jc w:val="left"/>
              <w:rPr>
                <w:color w:val="000000"/>
              </w:rPr>
            </w:pPr>
            <w:r>
              <w:rPr>
                <w:rStyle w:val="Style_40_ch"/>
                <w:color w:val="000000"/>
                <w:sz w:val="22"/>
              </w:rPr>
              <w:t>7</w:t>
            </w:r>
          </w:p>
        </w:tc>
        <w:tc>
          <w:tcPr>
            <w:tcW w:type="dxa" w:w="5277"/>
            <w:tcBorders>
              <w:top w:color="000000" w:sz="4" w:val="single"/>
              <w:left w:color="000000" w:sz="4" w:val="single"/>
              <w:bottom w:color="000000" w:sz="4" w:val="single"/>
            </w:tcBorders>
            <w:shd w:fill="FFFFFF" w:val="clear"/>
            <w:tcMar>
              <w:left w:type="dxa" w:w="10"/>
              <w:right w:type="dxa" w:w="10"/>
            </w:tcMar>
          </w:tcPr>
          <w:p w14:paraId="D2060000">
            <w:pPr>
              <w:pStyle w:val="Style_13"/>
              <w:widowControl w:val="1"/>
              <w:spacing w:after="0" w:line="240" w:lineRule="auto"/>
              <w:ind w:firstLine="0" w:left="0"/>
              <w:jc w:val="left"/>
              <w:rPr>
                <w:color w:val="000000"/>
              </w:rPr>
            </w:pPr>
            <w:r>
              <w:rPr>
                <w:rStyle w:val="Style_40_ch"/>
                <w:color w:val="000000"/>
                <w:sz w:val="22"/>
              </w:rPr>
              <w:t>Приобретение стендов, тренажеров, наглядных мат</w:t>
            </w:r>
            <w:r>
              <w:rPr>
                <w:rStyle w:val="Style_40_ch"/>
                <w:color w:val="000000"/>
                <w:sz w:val="22"/>
              </w:rPr>
              <w:t>е</w:t>
            </w:r>
            <w:r>
              <w:rPr>
                <w:rStyle w:val="Style_40_ch"/>
                <w:color w:val="000000"/>
                <w:sz w:val="22"/>
              </w:rPr>
              <w:t>риалов, научно-технической литературы для провед</w:t>
            </w:r>
            <w:r>
              <w:rPr>
                <w:rStyle w:val="Style_40_ch"/>
                <w:color w:val="000000"/>
                <w:sz w:val="22"/>
              </w:rPr>
              <w:t>е</w:t>
            </w:r>
            <w:r>
              <w:rPr>
                <w:rStyle w:val="Style_40_ch"/>
                <w:color w:val="000000"/>
                <w:sz w:val="22"/>
              </w:rPr>
              <w:t>ния инструктажей по охране труда, обучения безопа</w:t>
            </w:r>
            <w:r>
              <w:rPr>
                <w:rStyle w:val="Style_40_ch"/>
                <w:color w:val="000000"/>
                <w:sz w:val="22"/>
              </w:rPr>
              <w:t>с</w:t>
            </w:r>
            <w:r>
              <w:rPr>
                <w:rStyle w:val="Style_40_ch"/>
                <w:color w:val="000000"/>
                <w:sz w:val="22"/>
              </w:rPr>
              <w:t>ным приемам и методам выполнения работ, оснащение кабинетов (учебных классов) по охране труда компь</w:t>
            </w:r>
            <w:r>
              <w:rPr>
                <w:rStyle w:val="Style_40_ch"/>
                <w:color w:val="000000"/>
                <w:sz w:val="22"/>
              </w:rPr>
              <w:t>ю</w:t>
            </w:r>
            <w:r>
              <w:rPr>
                <w:rStyle w:val="Style_40_ch"/>
                <w:color w:val="000000"/>
                <w:sz w:val="22"/>
              </w:rPr>
              <w:t>терами, теле-, видео-, аудиоаппаратурой, обучающими и тестирующими программами, проведение выставок, конкурсов и смотров по охране труда, тренингов, круглых столов по охране труда.</w:t>
            </w:r>
          </w:p>
        </w:tc>
        <w:tc>
          <w:tcPr>
            <w:tcW w:type="dxa" w:w="567"/>
            <w:tcBorders>
              <w:top w:color="000000" w:sz="4" w:val="single"/>
              <w:left w:color="000000" w:sz="4" w:val="single"/>
              <w:bottom w:color="000000" w:sz="4" w:val="single"/>
            </w:tcBorders>
            <w:shd w:fill="FFFFFF" w:val="clear"/>
            <w:tcMar>
              <w:left w:type="dxa" w:w="10"/>
              <w:right w:type="dxa" w:w="10"/>
            </w:tcMar>
          </w:tcPr>
          <w:p w14:paraId="D3060000">
            <w:pPr>
              <w:pStyle w:val="Style_13"/>
              <w:widowControl w:val="1"/>
              <w:spacing w:after="0" w:line="240" w:lineRule="auto"/>
              <w:ind w:firstLine="0" w:left="0"/>
              <w:jc w:val="left"/>
              <w:rPr>
                <w:color w:val="000000"/>
              </w:rPr>
            </w:pPr>
            <w:r>
              <w:rPr>
                <w:rStyle w:val="Style_40_ch"/>
                <w:color w:val="000000"/>
                <w:sz w:val="22"/>
              </w:rPr>
              <w:t>шт.</w:t>
            </w:r>
          </w:p>
        </w:tc>
        <w:tc>
          <w:tcPr>
            <w:tcW w:type="dxa" w:w="993"/>
            <w:tcBorders>
              <w:top w:color="000000" w:sz="4" w:val="single"/>
              <w:left w:color="000000" w:sz="4" w:val="single"/>
              <w:bottom w:color="000000" w:sz="4" w:val="single"/>
            </w:tcBorders>
            <w:shd w:fill="FFFFFF" w:val="clear"/>
            <w:tcMar>
              <w:left w:type="dxa" w:w="10"/>
              <w:right w:type="dxa" w:w="10"/>
            </w:tcMar>
          </w:tcPr>
          <w:p w14:paraId="D4060000">
            <w:pPr>
              <w:pStyle w:val="Style_13"/>
              <w:widowControl w:val="1"/>
              <w:spacing w:after="0" w:line="240" w:lineRule="auto"/>
              <w:ind w:firstLine="0" w:left="0"/>
              <w:jc w:val="left"/>
              <w:rPr>
                <w:color w:val="000000"/>
              </w:rPr>
            </w:pPr>
            <w:r>
              <w:rPr>
                <w:rStyle w:val="Style_40_ch"/>
                <w:color w:val="000000"/>
                <w:sz w:val="22"/>
              </w:rPr>
              <w:t>по мере необ</w:t>
            </w:r>
            <w:r>
              <w:rPr>
                <w:rStyle w:val="Style_40_ch"/>
                <w:color w:val="000000"/>
                <w:sz w:val="22"/>
              </w:rPr>
              <w:t>ходим</w:t>
            </w:r>
            <w:r>
              <w:rPr>
                <w:rStyle w:val="Style_40_ch"/>
                <w:color w:val="000000"/>
                <w:sz w:val="22"/>
              </w:rPr>
              <w:t>о</w:t>
            </w:r>
            <w:r>
              <w:rPr>
                <w:rStyle w:val="Style_40_ch"/>
                <w:color w:val="000000"/>
                <w:sz w:val="22"/>
              </w:rPr>
              <w:t>сти</w:t>
            </w:r>
          </w:p>
        </w:tc>
        <w:tc>
          <w:tcPr>
            <w:tcW w:type="dxa" w:w="851"/>
            <w:tcBorders>
              <w:top w:color="000000" w:sz="4" w:val="single"/>
              <w:left w:color="000000" w:sz="4" w:val="single"/>
              <w:bottom w:color="000000" w:sz="4" w:val="single"/>
            </w:tcBorders>
            <w:shd w:fill="FFFFFF" w:val="clear"/>
            <w:tcMar>
              <w:left w:type="dxa" w:w="10"/>
              <w:right w:type="dxa" w:w="10"/>
            </w:tcMar>
          </w:tcPr>
          <w:p w14:paraId="D506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D6060000">
            <w:pPr>
              <w:pStyle w:val="Style_13"/>
              <w:widowControl w:val="1"/>
              <w:spacing w:after="0" w:line="240" w:lineRule="auto"/>
              <w:ind w:firstLine="0" w:left="0"/>
              <w:jc w:val="left"/>
              <w:rPr>
                <w:color w:val="000000"/>
              </w:rPr>
            </w:pPr>
            <w:r>
              <w:rPr>
                <w:rStyle w:val="Style_40_ch"/>
                <w:color w:val="000000"/>
                <w:sz w:val="22"/>
              </w:rPr>
              <w:t>Руководитель, специалист по ОТ, уполномо</w:t>
            </w:r>
            <w:r>
              <w:rPr>
                <w:rStyle w:val="Style_40_ch"/>
                <w:color w:val="000000"/>
                <w:sz w:val="22"/>
              </w:rPr>
              <w:t>ченные лица по ОТ</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D7060000">
            <w:pPr>
              <w:pStyle w:val="Style_13"/>
              <w:widowControl w:val="1"/>
              <w:spacing w:after="0" w:line="240" w:lineRule="auto"/>
              <w:ind w:firstLine="0" w:left="0"/>
              <w:jc w:val="left"/>
              <w:rPr>
                <w:color w:val="000000"/>
              </w:rPr>
            </w:pPr>
            <w:r>
              <w:rPr>
                <w:rStyle w:val="Style_40_ch"/>
                <w:color w:val="000000"/>
                <w:sz w:val="22"/>
              </w:rPr>
              <w:t>8</w:t>
            </w:r>
          </w:p>
        </w:tc>
        <w:tc>
          <w:tcPr>
            <w:tcW w:type="dxa" w:w="5277"/>
            <w:tcBorders>
              <w:top w:color="000000" w:sz="4" w:val="single"/>
              <w:left w:color="000000" w:sz="4" w:val="single"/>
              <w:bottom w:color="000000" w:sz="4" w:val="single"/>
            </w:tcBorders>
            <w:shd w:fill="FFFFFF" w:val="clear"/>
            <w:tcMar>
              <w:left w:type="dxa" w:w="10"/>
              <w:right w:type="dxa" w:w="10"/>
            </w:tcMar>
          </w:tcPr>
          <w:p w14:paraId="D8060000">
            <w:pPr>
              <w:pStyle w:val="Style_13"/>
              <w:widowControl w:val="1"/>
              <w:spacing w:after="0" w:line="240" w:lineRule="auto"/>
              <w:ind w:firstLine="0" w:left="0"/>
              <w:jc w:val="left"/>
              <w:rPr>
                <w:color w:val="000000"/>
              </w:rPr>
            </w:pPr>
            <w:r>
              <w:rPr>
                <w:rStyle w:val="Style_40_ch"/>
                <w:color w:val="000000"/>
                <w:sz w:val="22"/>
              </w:rPr>
              <w:t>Перепланировка размещения учебного оборудования, организация рабочих мест с целью обеспечения без</w:t>
            </w:r>
            <w:r>
              <w:rPr>
                <w:rStyle w:val="Style_40_ch"/>
                <w:color w:val="000000"/>
                <w:sz w:val="22"/>
              </w:rPr>
              <w:t>о</w:t>
            </w:r>
            <w:r>
              <w:rPr>
                <w:rStyle w:val="Style_40_ch"/>
                <w:color w:val="000000"/>
                <w:sz w:val="22"/>
              </w:rPr>
              <w:t>пасности работников.</w:t>
            </w:r>
          </w:p>
        </w:tc>
        <w:tc>
          <w:tcPr>
            <w:tcW w:type="dxa" w:w="567"/>
            <w:tcBorders>
              <w:top w:color="000000" w:sz="4" w:val="single"/>
              <w:left w:color="000000" w:sz="4" w:val="single"/>
              <w:bottom w:color="000000" w:sz="4" w:val="single"/>
            </w:tcBorders>
            <w:shd w:fill="FFFFFF" w:val="clear"/>
            <w:tcMar>
              <w:left w:type="dxa" w:w="10"/>
              <w:right w:type="dxa" w:w="10"/>
            </w:tcMar>
          </w:tcPr>
          <w:p w14:paraId="D9060000">
            <w:pPr>
              <w:pStyle w:val="Style_13"/>
              <w:widowControl w:val="1"/>
              <w:spacing w:after="0" w:line="240" w:lineRule="auto"/>
              <w:ind w:firstLine="0" w:left="0"/>
              <w:jc w:val="left"/>
              <w:rPr>
                <w:rStyle w:val="Style_40_ch"/>
                <w:color w:val="000000"/>
                <w:sz w:val="22"/>
              </w:rPr>
            </w:pPr>
          </w:p>
        </w:tc>
        <w:tc>
          <w:tcPr>
            <w:tcW w:type="dxa" w:w="993"/>
            <w:tcBorders>
              <w:top w:color="000000" w:sz="4" w:val="single"/>
              <w:left w:color="000000" w:sz="4" w:val="single"/>
              <w:bottom w:color="000000" w:sz="4" w:val="single"/>
            </w:tcBorders>
            <w:shd w:fill="FFFFFF" w:val="clear"/>
            <w:tcMar>
              <w:left w:type="dxa" w:w="10"/>
              <w:right w:type="dxa" w:w="10"/>
            </w:tcMar>
          </w:tcPr>
          <w:p w14:paraId="DA060000">
            <w:pPr>
              <w:pStyle w:val="Style_13"/>
              <w:widowControl w:val="1"/>
              <w:spacing w:after="0" w:line="240" w:lineRule="auto"/>
              <w:ind w:firstLine="0" w:left="0"/>
              <w:jc w:val="left"/>
              <w:rPr>
                <w:rStyle w:val="Style_40_ch"/>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DB060000">
            <w:pPr>
              <w:pStyle w:val="Style_13"/>
              <w:widowControl w:val="1"/>
              <w:spacing w:after="0" w:line="240" w:lineRule="auto"/>
              <w:ind w:firstLine="0" w:left="0"/>
              <w:jc w:val="left"/>
              <w:rPr>
                <w:color w:val="000000"/>
              </w:rPr>
            </w:pPr>
            <w:r>
              <w:rPr>
                <w:rStyle w:val="Style_40_ch"/>
                <w:color w:val="000000"/>
                <w:sz w:val="22"/>
              </w:rPr>
              <w:t>квартал</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DC060000">
            <w:pPr>
              <w:pStyle w:val="Style_13"/>
              <w:widowControl w:val="1"/>
              <w:spacing w:after="0" w:line="240" w:lineRule="auto"/>
              <w:ind w:firstLine="0" w:left="0"/>
              <w:jc w:val="left"/>
              <w:rPr>
                <w:color w:val="000000"/>
              </w:rPr>
            </w:pPr>
            <w:r>
              <w:rPr>
                <w:rStyle w:val="Style_40_ch"/>
                <w:color w:val="000000"/>
                <w:sz w:val="22"/>
              </w:rPr>
              <w:t>Руководитель</w:t>
            </w:r>
          </w:p>
          <w:p w14:paraId="DD060000">
            <w:pPr>
              <w:pStyle w:val="Style_13"/>
              <w:widowControl w:val="1"/>
              <w:spacing w:after="0" w:line="240" w:lineRule="auto"/>
              <w:ind w:firstLine="0" w:left="0"/>
              <w:jc w:val="left"/>
              <w:rPr>
                <w:rStyle w:val="Style_40_ch"/>
                <w:color w:val="000000"/>
                <w:sz w:val="22"/>
              </w:rPr>
            </w:pPr>
            <w:r>
              <w:rPr>
                <w:rStyle w:val="Style_40_ch"/>
                <w:color w:val="000000"/>
                <w:sz w:val="22"/>
              </w:rPr>
              <w:t>организации</w:t>
            </w:r>
          </w:p>
          <w:p w14:paraId="DE060000">
            <w:pPr>
              <w:pStyle w:val="Style_13"/>
              <w:widowControl w:val="1"/>
              <w:spacing w:after="0" w:line="240" w:lineRule="auto"/>
              <w:ind w:firstLine="0" w:left="0"/>
              <w:jc w:val="left"/>
              <w:rPr>
                <w:color w:val="000000"/>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DF060000">
            <w:pPr>
              <w:pStyle w:val="Style_13"/>
              <w:widowControl w:val="1"/>
              <w:spacing w:after="0" w:line="240" w:lineRule="auto"/>
              <w:ind w:firstLine="0" w:left="0"/>
              <w:jc w:val="left"/>
              <w:rPr>
                <w:color w:val="000000"/>
              </w:rPr>
            </w:pPr>
            <w:r>
              <w:rPr>
                <w:rStyle w:val="Style_40_ch"/>
                <w:color w:val="000000"/>
                <w:sz w:val="22"/>
              </w:rPr>
              <w:t>9</w:t>
            </w:r>
          </w:p>
        </w:tc>
        <w:tc>
          <w:tcPr>
            <w:tcW w:type="dxa" w:w="5277"/>
            <w:tcBorders>
              <w:top w:color="000000" w:sz="4" w:val="single"/>
              <w:left w:color="000000" w:sz="4" w:val="single"/>
              <w:bottom w:color="000000" w:sz="4" w:val="single"/>
            </w:tcBorders>
            <w:shd w:fill="FFFFFF" w:val="clear"/>
            <w:tcMar>
              <w:left w:type="dxa" w:w="10"/>
              <w:right w:type="dxa" w:w="10"/>
            </w:tcMar>
          </w:tcPr>
          <w:p w14:paraId="E0060000">
            <w:pPr>
              <w:pStyle w:val="Style_13"/>
              <w:widowControl w:val="1"/>
              <w:spacing w:after="0" w:line="240" w:lineRule="auto"/>
              <w:ind w:firstLine="0" w:left="0"/>
              <w:jc w:val="left"/>
              <w:rPr>
                <w:color w:val="000000"/>
              </w:rPr>
            </w:pPr>
            <w:r>
              <w:rPr>
                <w:rStyle w:val="Style_40_ch"/>
                <w:color w:val="000000"/>
                <w:sz w:val="22"/>
              </w:rPr>
              <w:t>Устройство тротуаров, обустройство и озеленение территории образовательной организации.</w:t>
            </w:r>
          </w:p>
        </w:tc>
        <w:tc>
          <w:tcPr>
            <w:tcW w:type="dxa" w:w="567"/>
            <w:tcBorders>
              <w:top w:color="000000" w:sz="4" w:val="single"/>
              <w:left w:color="000000" w:sz="4" w:val="single"/>
              <w:bottom w:color="000000" w:sz="4" w:val="single"/>
            </w:tcBorders>
            <w:shd w:fill="FFFFFF" w:val="clear"/>
            <w:tcMar>
              <w:left w:type="dxa" w:w="10"/>
              <w:right w:type="dxa" w:w="10"/>
            </w:tcMar>
          </w:tcPr>
          <w:p w14:paraId="E1060000">
            <w:pPr>
              <w:pStyle w:val="Style_13"/>
              <w:widowControl w:val="1"/>
              <w:spacing w:after="0" w:line="240" w:lineRule="auto"/>
              <w:ind w:firstLine="0" w:left="0"/>
              <w:jc w:val="left"/>
              <w:rPr>
                <w:rStyle w:val="Style_40_ch"/>
                <w:color w:val="000000"/>
                <w:sz w:val="22"/>
              </w:rPr>
            </w:pPr>
          </w:p>
        </w:tc>
        <w:tc>
          <w:tcPr>
            <w:tcW w:type="dxa" w:w="993"/>
            <w:tcBorders>
              <w:top w:color="000000" w:sz="4" w:val="single"/>
              <w:left w:color="000000" w:sz="4" w:val="single"/>
              <w:bottom w:color="000000" w:sz="4" w:val="single"/>
            </w:tcBorders>
            <w:shd w:fill="FFFFFF" w:val="clear"/>
            <w:tcMar>
              <w:left w:type="dxa" w:w="10"/>
              <w:right w:type="dxa" w:w="10"/>
            </w:tcMar>
          </w:tcPr>
          <w:p w14:paraId="E2060000">
            <w:pPr>
              <w:pStyle w:val="Style_13"/>
              <w:widowControl w:val="1"/>
              <w:spacing w:after="0" w:line="240" w:lineRule="auto"/>
              <w:ind w:firstLine="0" w:left="0"/>
              <w:jc w:val="left"/>
              <w:rPr>
                <w:rStyle w:val="Style_40_ch"/>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E3060000">
            <w:pPr>
              <w:pStyle w:val="Style_13"/>
              <w:widowControl w:val="1"/>
              <w:spacing w:after="0" w:line="240" w:lineRule="auto"/>
              <w:ind w:firstLine="0" w:left="0"/>
              <w:jc w:val="left"/>
              <w:rPr>
                <w:color w:val="000000"/>
              </w:rPr>
            </w:pPr>
            <w:r>
              <w:rPr>
                <w:rStyle w:val="Style_40_ch"/>
                <w:color w:val="000000"/>
                <w:sz w:val="22"/>
              </w:rPr>
              <w:t>квартал, 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E4060000">
            <w:pPr>
              <w:pStyle w:val="Style_13"/>
              <w:widowControl w:val="1"/>
              <w:spacing w:after="0" w:line="240" w:lineRule="auto"/>
              <w:ind w:firstLine="0" w:left="0"/>
              <w:jc w:val="left"/>
              <w:rPr>
                <w:color w:val="000000"/>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E5060000">
            <w:pPr>
              <w:pStyle w:val="Style_13"/>
              <w:widowControl w:val="1"/>
              <w:spacing w:after="0" w:line="240" w:lineRule="auto"/>
              <w:ind w:firstLine="0" w:left="0"/>
              <w:jc w:val="left"/>
              <w:rPr>
                <w:color w:val="000000"/>
              </w:rPr>
            </w:pPr>
            <w:r>
              <w:rPr>
                <w:rStyle w:val="Style_40_ch"/>
                <w:color w:val="000000"/>
                <w:sz w:val="22"/>
              </w:rPr>
              <w:t>10</w:t>
            </w:r>
          </w:p>
        </w:tc>
        <w:tc>
          <w:tcPr>
            <w:tcW w:type="dxa" w:w="5277"/>
            <w:tcBorders>
              <w:top w:color="000000" w:sz="4" w:val="single"/>
              <w:left w:color="000000" w:sz="4" w:val="single"/>
              <w:bottom w:color="000000" w:sz="4" w:val="single"/>
            </w:tcBorders>
            <w:shd w:fill="FFFFFF" w:val="clear"/>
            <w:tcMar>
              <w:left w:type="dxa" w:w="10"/>
              <w:right w:type="dxa" w:w="10"/>
            </w:tcMar>
          </w:tcPr>
          <w:p w14:paraId="E6060000">
            <w:pPr>
              <w:pStyle w:val="Style_13"/>
              <w:widowControl w:val="1"/>
              <w:spacing w:after="0" w:line="240" w:lineRule="auto"/>
              <w:ind w:firstLine="0" w:left="0"/>
              <w:jc w:val="left"/>
              <w:rPr>
                <w:color w:val="000000"/>
              </w:rPr>
            </w:pPr>
            <w:r>
              <w:rPr>
                <w:rStyle w:val="Style_40_ch"/>
                <w:color w:val="000000"/>
                <w:sz w:val="22"/>
              </w:rPr>
              <w:t>Устройство новых и реконструкция имеющихся от</w:t>
            </w:r>
            <w:r>
              <w:rPr>
                <w:rStyle w:val="Style_40_ch"/>
                <w:color w:val="000000"/>
                <w:sz w:val="22"/>
              </w:rPr>
              <w:t>о</w:t>
            </w:r>
            <w:r>
              <w:rPr>
                <w:rStyle w:val="Style_40_ch"/>
                <w:color w:val="000000"/>
                <w:sz w:val="22"/>
              </w:rPr>
              <w:t>пительных и вентиляционных систем в кухнях, стол</w:t>
            </w:r>
            <w:r>
              <w:rPr>
                <w:rStyle w:val="Style_40_ch"/>
                <w:color w:val="000000"/>
                <w:sz w:val="22"/>
              </w:rPr>
              <w:t>о</w:t>
            </w:r>
            <w:r>
              <w:rPr>
                <w:rStyle w:val="Style_40_ch"/>
                <w:color w:val="000000"/>
                <w:sz w:val="22"/>
              </w:rPr>
              <w:t>вых, учебных мастерских, учебных классах. Установка систем кондиционирования воздуха с целью обесп</w:t>
            </w:r>
            <w:r>
              <w:rPr>
                <w:rStyle w:val="Style_40_ch"/>
                <w:color w:val="000000"/>
                <w:sz w:val="22"/>
              </w:rPr>
              <w:t>е</w:t>
            </w:r>
            <w:r>
              <w:rPr>
                <w:rStyle w:val="Style_40_ch"/>
                <w:color w:val="000000"/>
                <w:sz w:val="22"/>
              </w:rPr>
              <w:t>чения нормального теплового режима и микроклимата в учебных помещениях.</w:t>
            </w:r>
          </w:p>
        </w:tc>
        <w:tc>
          <w:tcPr>
            <w:tcW w:type="dxa" w:w="567"/>
            <w:tcBorders>
              <w:top w:color="000000" w:sz="4" w:val="single"/>
              <w:left w:color="000000" w:sz="4" w:val="single"/>
              <w:bottom w:color="000000" w:sz="4" w:val="single"/>
            </w:tcBorders>
            <w:shd w:fill="FFFFFF" w:val="clear"/>
            <w:tcMar>
              <w:left w:type="dxa" w:w="10"/>
              <w:right w:type="dxa" w:w="10"/>
            </w:tcMar>
          </w:tcPr>
          <w:p w14:paraId="E7060000">
            <w:pPr>
              <w:pStyle w:val="Style_13"/>
              <w:widowControl w:val="1"/>
              <w:spacing w:after="0" w:line="240" w:lineRule="auto"/>
              <w:ind w:firstLine="0" w:left="0"/>
              <w:jc w:val="left"/>
              <w:rPr>
                <w:rStyle w:val="Style_40_ch"/>
                <w:color w:val="000000"/>
                <w:sz w:val="22"/>
              </w:rPr>
            </w:pPr>
          </w:p>
        </w:tc>
        <w:tc>
          <w:tcPr>
            <w:tcW w:type="dxa" w:w="993"/>
            <w:tcBorders>
              <w:top w:color="000000" w:sz="4" w:val="single"/>
              <w:left w:color="000000" w:sz="4" w:val="single"/>
              <w:bottom w:color="000000" w:sz="4" w:val="single"/>
            </w:tcBorders>
            <w:shd w:fill="FFFFFF" w:val="clear"/>
            <w:tcMar>
              <w:left w:type="dxa" w:w="10"/>
              <w:right w:type="dxa" w:w="10"/>
            </w:tcMar>
          </w:tcPr>
          <w:p w14:paraId="E8060000">
            <w:pPr>
              <w:pStyle w:val="Style_13"/>
              <w:widowControl w:val="1"/>
              <w:spacing w:after="0" w:line="240" w:lineRule="auto"/>
              <w:ind w:firstLine="0" w:left="0"/>
              <w:jc w:val="left"/>
              <w:rPr>
                <w:rStyle w:val="Style_40_ch"/>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E9060000">
            <w:pPr>
              <w:pStyle w:val="Style_13"/>
              <w:widowControl w:val="1"/>
              <w:spacing w:after="0" w:line="240" w:lineRule="auto"/>
              <w:ind w:firstLine="0" w:left="0"/>
              <w:jc w:val="left"/>
              <w:rPr>
                <w:color w:val="000000"/>
              </w:rPr>
            </w:pPr>
            <w:r>
              <w:rPr>
                <w:rStyle w:val="Style_40_ch"/>
                <w:color w:val="000000"/>
                <w:sz w:val="22"/>
              </w:rPr>
              <w:t>квартал</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EA060000">
            <w:pPr>
              <w:pStyle w:val="Style_13"/>
              <w:widowControl w:val="1"/>
              <w:spacing w:after="0" w:line="240" w:lineRule="auto"/>
              <w:ind w:firstLine="0" w:left="0"/>
              <w:jc w:val="left"/>
              <w:rPr>
                <w:color w:val="000000"/>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EB060000">
            <w:pPr>
              <w:pStyle w:val="Style_13"/>
              <w:widowControl w:val="1"/>
              <w:spacing w:after="0" w:line="240" w:lineRule="auto"/>
              <w:ind w:firstLine="0" w:left="0"/>
              <w:jc w:val="left"/>
              <w:rPr>
                <w:color w:val="000000"/>
              </w:rPr>
            </w:pPr>
            <w:r>
              <w:rPr>
                <w:rStyle w:val="Style_40_ch"/>
                <w:color w:val="000000"/>
                <w:sz w:val="22"/>
              </w:rPr>
              <w:t>11</w:t>
            </w:r>
          </w:p>
        </w:tc>
        <w:tc>
          <w:tcPr>
            <w:tcW w:type="dxa" w:w="5277"/>
            <w:tcBorders>
              <w:top w:color="000000" w:sz="4" w:val="single"/>
              <w:left w:color="000000" w:sz="4" w:val="single"/>
              <w:bottom w:color="000000" w:sz="4" w:val="single"/>
            </w:tcBorders>
            <w:shd w:fill="FFFFFF" w:val="clear"/>
            <w:tcMar>
              <w:left w:type="dxa" w:w="10"/>
              <w:right w:type="dxa" w:w="10"/>
            </w:tcMar>
          </w:tcPr>
          <w:p w14:paraId="EC060000">
            <w:pPr>
              <w:pStyle w:val="Style_13"/>
              <w:widowControl w:val="1"/>
              <w:spacing w:after="0" w:line="240" w:lineRule="auto"/>
              <w:ind w:firstLine="0" w:left="0"/>
              <w:jc w:val="left"/>
              <w:rPr>
                <w:color w:val="000000"/>
              </w:rPr>
            </w:pPr>
            <w:r>
              <w:rPr>
                <w:rStyle w:val="Style_40_ch"/>
                <w:color w:val="000000"/>
                <w:sz w:val="22"/>
              </w:rPr>
              <w:t>Приведение уровней естественного и искусственного освещения на рабочих местах, в учебных классах, в местах прохода в соответствие с действующими но</w:t>
            </w:r>
            <w:r>
              <w:rPr>
                <w:rStyle w:val="Style_40_ch"/>
                <w:color w:val="000000"/>
                <w:sz w:val="22"/>
              </w:rPr>
              <w:t>р</w:t>
            </w:r>
            <w:r>
              <w:rPr>
                <w:rStyle w:val="Style_40_ch"/>
                <w:color w:val="000000"/>
                <w:sz w:val="22"/>
              </w:rPr>
              <w:t>мами.</w:t>
            </w:r>
          </w:p>
        </w:tc>
        <w:tc>
          <w:tcPr>
            <w:tcW w:type="dxa" w:w="567"/>
            <w:tcBorders>
              <w:top w:color="000000" w:sz="4" w:val="single"/>
              <w:left w:color="000000" w:sz="4" w:val="single"/>
              <w:bottom w:color="000000" w:sz="4" w:val="single"/>
            </w:tcBorders>
            <w:shd w:fill="FFFFFF" w:val="clear"/>
            <w:tcMar>
              <w:left w:type="dxa" w:w="10"/>
              <w:right w:type="dxa" w:w="10"/>
            </w:tcMar>
          </w:tcPr>
          <w:p w14:paraId="ED060000">
            <w:pPr>
              <w:pStyle w:val="Style_13"/>
              <w:widowControl w:val="1"/>
              <w:spacing w:after="0" w:line="240" w:lineRule="auto"/>
              <w:ind w:firstLine="0" w:left="0"/>
              <w:jc w:val="left"/>
              <w:rPr>
                <w:rStyle w:val="Style_40_ch"/>
                <w:color w:val="000000"/>
                <w:sz w:val="22"/>
              </w:rPr>
            </w:pPr>
          </w:p>
        </w:tc>
        <w:tc>
          <w:tcPr>
            <w:tcW w:type="dxa" w:w="993"/>
            <w:tcBorders>
              <w:top w:color="000000" w:sz="4" w:val="single"/>
              <w:left w:color="000000" w:sz="4" w:val="single"/>
              <w:bottom w:color="000000" w:sz="4" w:val="single"/>
            </w:tcBorders>
            <w:shd w:fill="FFFFFF" w:val="clear"/>
            <w:tcMar>
              <w:left w:type="dxa" w:w="10"/>
              <w:right w:type="dxa" w:w="10"/>
            </w:tcMar>
          </w:tcPr>
          <w:p w14:paraId="EE060000">
            <w:pPr>
              <w:pStyle w:val="Style_13"/>
              <w:widowControl w:val="1"/>
              <w:spacing w:after="0" w:line="240" w:lineRule="auto"/>
              <w:ind w:firstLine="0" w:left="0"/>
              <w:jc w:val="left"/>
              <w:rPr>
                <w:rStyle w:val="Style_40_ch"/>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EF060000">
            <w:pPr>
              <w:pStyle w:val="Style_13"/>
              <w:widowControl w:val="1"/>
              <w:spacing w:after="0" w:line="240" w:lineRule="auto"/>
              <w:ind w:firstLine="0" w:left="0"/>
              <w:jc w:val="left"/>
              <w:rPr>
                <w:color w:val="000000"/>
              </w:rPr>
            </w:pPr>
            <w:r>
              <w:rPr>
                <w:rStyle w:val="Style_40_ch"/>
                <w:color w:val="000000"/>
                <w:sz w:val="22"/>
              </w:rPr>
              <w:t>квартал, 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F0060000">
            <w:pPr>
              <w:pStyle w:val="Style_13"/>
              <w:widowControl w:val="1"/>
              <w:spacing w:after="0" w:line="240" w:lineRule="auto"/>
              <w:ind w:firstLine="0" w:left="0"/>
              <w:jc w:val="left"/>
              <w:rPr>
                <w:color w:val="000000"/>
              </w:rPr>
            </w:pPr>
            <w:r>
              <w:rPr>
                <w:rStyle w:val="Style_40_ch"/>
                <w:color w:val="000000"/>
                <w:sz w:val="22"/>
              </w:rPr>
              <w:t>ответственные</w:t>
            </w:r>
          </w:p>
          <w:p w14:paraId="F1060000">
            <w:pPr>
              <w:pStyle w:val="Style_13"/>
              <w:widowControl w:val="1"/>
              <w:spacing w:after="0" w:line="240" w:lineRule="auto"/>
              <w:ind w:firstLine="0" w:left="0"/>
              <w:jc w:val="left"/>
              <w:rPr>
                <w:color w:val="000000"/>
              </w:rPr>
            </w:pPr>
            <w:r>
              <w:rPr>
                <w:rStyle w:val="Style_40_ch"/>
                <w:color w:val="000000"/>
                <w:sz w:val="22"/>
              </w:rPr>
              <w:t>лица</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F2060000">
            <w:pPr>
              <w:pStyle w:val="Style_13"/>
              <w:widowControl w:val="1"/>
              <w:spacing w:after="0" w:line="240" w:lineRule="auto"/>
              <w:ind w:firstLine="0" w:left="0"/>
              <w:jc w:val="left"/>
              <w:rPr>
                <w:color w:val="000000"/>
              </w:rPr>
            </w:pPr>
            <w:r>
              <w:rPr>
                <w:rStyle w:val="Style_40_ch"/>
                <w:color w:val="000000"/>
                <w:sz w:val="22"/>
              </w:rPr>
              <w:t>12</w:t>
            </w:r>
          </w:p>
        </w:tc>
        <w:tc>
          <w:tcPr>
            <w:tcW w:type="dxa" w:w="5277"/>
            <w:tcBorders>
              <w:top w:color="000000" w:sz="4" w:val="single"/>
              <w:left w:color="000000" w:sz="4" w:val="single"/>
              <w:bottom w:color="000000" w:sz="4" w:val="single"/>
            </w:tcBorders>
            <w:shd w:fill="FFFFFF" w:val="clear"/>
            <w:tcMar>
              <w:left w:type="dxa" w:w="10"/>
              <w:right w:type="dxa" w:w="10"/>
            </w:tcMar>
          </w:tcPr>
          <w:p w14:paraId="F3060000">
            <w:pPr>
              <w:pStyle w:val="Style_13"/>
              <w:widowControl w:val="1"/>
              <w:spacing w:after="0" w:line="240" w:lineRule="auto"/>
              <w:ind w:firstLine="0" w:left="0"/>
              <w:jc w:val="left"/>
              <w:rPr>
                <w:color w:val="000000"/>
              </w:rPr>
            </w:pPr>
            <w:r>
              <w:rPr>
                <w:rStyle w:val="Style_40_ch"/>
                <w:color w:val="000000"/>
                <w:sz w:val="22"/>
              </w:rPr>
              <w:t>Своевременная утилизация люминесцентных ламп, очистка воздуховодов и вентиляционных установок, осветительной арматуры, окон, фрамуг.</w:t>
            </w:r>
          </w:p>
        </w:tc>
        <w:tc>
          <w:tcPr>
            <w:tcW w:type="dxa" w:w="567"/>
            <w:tcBorders>
              <w:top w:color="000000" w:sz="4" w:val="single"/>
              <w:left w:color="000000" w:sz="4" w:val="single"/>
              <w:bottom w:color="000000" w:sz="4" w:val="single"/>
            </w:tcBorders>
            <w:shd w:fill="FFFFFF" w:val="clear"/>
            <w:tcMar>
              <w:left w:type="dxa" w:w="10"/>
              <w:right w:type="dxa" w:w="10"/>
            </w:tcMar>
          </w:tcPr>
          <w:p w14:paraId="F4060000">
            <w:pPr>
              <w:pStyle w:val="Style_13"/>
              <w:widowControl w:val="1"/>
              <w:spacing w:after="0" w:line="240" w:lineRule="auto"/>
              <w:ind w:firstLine="0" w:left="0"/>
              <w:jc w:val="left"/>
              <w:rPr>
                <w:rStyle w:val="Style_40_ch"/>
                <w:color w:val="000000"/>
                <w:sz w:val="22"/>
              </w:rPr>
            </w:pPr>
          </w:p>
        </w:tc>
        <w:tc>
          <w:tcPr>
            <w:tcW w:type="dxa" w:w="993"/>
            <w:tcBorders>
              <w:top w:color="000000" w:sz="4" w:val="single"/>
              <w:left w:color="000000" w:sz="4" w:val="single"/>
              <w:bottom w:color="000000" w:sz="4" w:val="single"/>
            </w:tcBorders>
            <w:shd w:fill="FFFFFF" w:val="clear"/>
            <w:tcMar>
              <w:left w:type="dxa" w:w="10"/>
              <w:right w:type="dxa" w:w="10"/>
            </w:tcMar>
          </w:tcPr>
          <w:p w14:paraId="F5060000">
            <w:pPr>
              <w:pStyle w:val="Style_13"/>
              <w:widowControl w:val="1"/>
              <w:spacing w:after="0" w:line="240" w:lineRule="auto"/>
              <w:ind w:firstLine="0" w:left="0"/>
              <w:jc w:val="left"/>
              <w:rPr>
                <w:rStyle w:val="Style_40_ch"/>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F606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F7060000">
            <w:pPr>
              <w:pStyle w:val="Style_13"/>
              <w:widowControl w:val="1"/>
              <w:spacing w:after="0" w:line="240" w:lineRule="auto"/>
              <w:ind w:firstLine="0" w:left="0"/>
              <w:jc w:val="left"/>
              <w:rPr>
                <w:color w:val="000000"/>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F8060000">
            <w:pPr>
              <w:pStyle w:val="Style_13"/>
              <w:widowControl w:val="1"/>
              <w:spacing w:after="0" w:line="240" w:lineRule="auto"/>
              <w:ind w:firstLine="0" w:left="0"/>
              <w:jc w:val="left"/>
              <w:rPr>
                <w:color w:val="000000"/>
              </w:rPr>
            </w:pPr>
            <w:r>
              <w:rPr>
                <w:rStyle w:val="Style_40_ch"/>
                <w:color w:val="000000"/>
                <w:sz w:val="22"/>
              </w:rPr>
              <w:t>13</w:t>
            </w:r>
          </w:p>
        </w:tc>
        <w:tc>
          <w:tcPr>
            <w:tcW w:type="dxa" w:w="5277"/>
            <w:tcBorders>
              <w:top w:color="000000" w:sz="4" w:val="single"/>
              <w:left w:color="000000" w:sz="4" w:val="single"/>
              <w:bottom w:color="000000" w:sz="4" w:val="single"/>
            </w:tcBorders>
            <w:shd w:fill="FFFFFF" w:val="clear"/>
            <w:tcMar>
              <w:left w:type="dxa" w:w="10"/>
              <w:right w:type="dxa" w:w="10"/>
            </w:tcMar>
          </w:tcPr>
          <w:p w14:paraId="F9060000">
            <w:pPr>
              <w:pStyle w:val="Style_13"/>
              <w:widowControl w:val="1"/>
              <w:spacing w:after="0" w:line="240" w:lineRule="auto"/>
              <w:ind w:firstLine="0" w:left="0"/>
              <w:jc w:val="left"/>
              <w:rPr>
                <w:color w:val="000000"/>
              </w:rPr>
            </w:pPr>
            <w:r>
              <w:rPr>
                <w:rStyle w:val="Style_40_ch"/>
                <w:color w:val="000000"/>
                <w:sz w:val="22"/>
              </w:rPr>
              <w:t>Нанесение на электрическое оборудование, органы управления и контроля, элементы конструкций и на другие объекты сигнальных цветов и знаков безопа</w:t>
            </w:r>
            <w:r>
              <w:rPr>
                <w:rStyle w:val="Style_40_ch"/>
                <w:color w:val="000000"/>
                <w:sz w:val="22"/>
              </w:rPr>
              <w:t>с</w:t>
            </w:r>
            <w:r>
              <w:rPr>
                <w:rStyle w:val="Style_40_ch"/>
                <w:color w:val="000000"/>
                <w:sz w:val="22"/>
              </w:rPr>
              <w:t>ности.</w:t>
            </w:r>
          </w:p>
        </w:tc>
        <w:tc>
          <w:tcPr>
            <w:tcW w:type="dxa" w:w="567"/>
            <w:tcBorders>
              <w:top w:color="000000" w:sz="4" w:val="single"/>
              <w:left w:color="000000" w:sz="4" w:val="single"/>
              <w:bottom w:color="000000" w:sz="4" w:val="single"/>
            </w:tcBorders>
            <w:shd w:fill="FFFFFF" w:val="clear"/>
            <w:tcMar>
              <w:left w:type="dxa" w:w="10"/>
              <w:right w:type="dxa" w:w="10"/>
            </w:tcMar>
          </w:tcPr>
          <w:p w14:paraId="FA060000">
            <w:pPr>
              <w:pStyle w:val="Style_13"/>
              <w:widowControl w:val="1"/>
              <w:spacing w:after="0" w:line="240" w:lineRule="auto"/>
              <w:ind w:firstLine="0" w:left="0"/>
              <w:jc w:val="left"/>
              <w:rPr>
                <w:rStyle w:val="Style_40_ch"/>
                <w:color w:val="000000"/>
                <w:sz w:val="22"/>
              </w:rPr>
            </w:pPr>
            <w:r>
              <w:rPr>
                <w:rStyle w:val="Style_40_ch"/>
                <w:color w:val="000000"/>
                <w:sz w:val="22"/>
              </w:rPr>
              <w:t>шт.</w:t>
            </w:r>
          </w:p>
        </w:tc>
        <w:tc>
          <w:tcPr>
            <w:tcW w:type="dxa" w:w="993"/>
            <w:tcBorders>
              <w:top w:color="000000" w:sz="4" w:val="single"/>
              <w:left w:color="000000" w:sz="4" w:val="single"/>
              <w:bottom w:color="000000" w:sz="4" w:val="single"/>
            </w:tcBorders>
            <w:shd w:fill="FFFFFF" w:val="clear"/>
            <w:tcMar>
              <w:left w:type="dxa" w:w="10"/>
              <w:right w:type="dxa" w:w="10"/>
            </w:tcMar>
          </w:tcPr>
          <w:p w14:paraId="FB060000">
            <w:pPr>
              <w:pStyle w:val="Style_13"/>
              <w:widowControl w:val="1"/>
              <w:spacing w:after="0" w:line="240" w:lineRule="auto"/>
              <w:ind w:firstLine="0" w:left="0"/>
              <w:jc w:val="left"/>
              <w:rPr>
                <w:rStyle w:val="Style_40_ch"/>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FC060000">
            <w:pPr>
              <w:pStyle w:val="Style_13"/>
              <w:widowControl w:val="1"/>
              <w:spacing w:after="0" w:line="240" w:lineRule="auto"/>
              <w:ind w:firstLine="0" w:left="0"/>
              <w:jc w:val="left"/>
              <w:rPr>
                <w:color w:val="000000"/>
              </w:rPr>
            </w:pPr>
            <w:r>
              <w:rPr>
                <w:rStyle w:val="Style_40_ch"/>
                <w:color w:val="000000"/>
                <w:sz w:val="22"/>
              </w:rPr>
              <w:t>квартал</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FD060000">
            <w:pPr>
              <w:pStyle w:val="Style_13"/>
              <w:widowControl w:val="1"/>
              <w:spacing w:after="0" w:line="240" w:lineRule="auto"/>
              <w:ind w:firstLine="0" w:left="0"/>
              <w:jc w:val="left"/>
              <w:rPr>
                <w:color w:val="000000"/>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FE060000">
            <w:pPr>
              <w:pStyle w:val="Style_13"/>
              <w:widowControl w:val="1"/>
              <w:spacing w:after="0" w:line="240" w:lineRule="auto"/>
              <w:ind w:firstLine="0" w:left="0"/>
              <w:jc w:val="left"/>
              <w:rPr>
                <w:color w:val="000000"/>
              </w:rPr>
            </w:pPr>
            <w:r>
              <w:rPr>
                <w:rStyle w:val="Style_40_ch"/>
                <w:color w:val="000000"/>
                <w:sz w:val="22"/>
              </w:rPr>
              <w:t>14</w:t>
            </w:r>
          </w:p>
        </w:tc>
        <w:tc>
          <w:tcPr>
            <w:tcW w:type="dxa" w:w="5277"/>
            <w:tcBorders>
              <w:top w:color="000000" w:sz="4" w:val="single"/>
              <w:left w:color="000000" w:sz="4" w:val="single"/>
              <w:bottom w:color="000000" w:sz="4" w:val="single"/>
            </w:tcBorders>
            <w:shd w:fill="FFFFFF" w:val="clear"/>
            <w:tcMar>
              <w:left w:type="dxa" w:w="10"/>
              <w:right w:type="dxa" w:w="10"/>
            </w:tcMar>
          </w:tcPr>
          <w:p w14:paraId="FF060000">
            <w:pPr>
              <w:pStyle w:val="Style_13"/>
              <w:widowControl w:val="1"/>
              <w:spacing w:after="0" w:line="240" w:lineRule="auto"/>
              <w:ind w:firstLine="0" w:left="0"/>
              <w:jc w:val="left"/>
              <w:rPr>
                <w:color w:val="000000"/>
              </w:rPr>
            </w:pPr>
            <w:r>
              <w:rPr>
                <w:rStyle w:val="Style_40_ch"/>
                <w:color w:val="000000"/>
                <w:sz w:val="22"/>
              </w:rPr>
              <w:t>Проведение обязательных предварительных и пери</w:t>
            </w:r>
            <w:r>
              <w:rPr>
                <w:rStyle w:val="Style_40_ch"/>
                <w:color w:val="000000"/>
                <w:sz w:val="22"/>
              </w:rPr>
              <w:t>о</w:t>
            </w:r>
            <w:r>
              <w:rPr>
                <w:rStyle w:val="Style_40_ch"/>
                <w:color w:val="000000"/>
                <w:sz w:val="22"/>
              </w:rPr>
              <w:t>дических медицинских осмотров (обследований) р</w:t>
            </w:r>
            <w:r>
              <w:rPr>
                <w:rStyle w:val="Style_40_ch"/>
                <w:color w:val="000000"/>
                <w:sz w:val="22"/>
              </w:rPr>
              <w:t>а</w:t>
            </w:r>
            <w:r>
              <w:rPr>
                <w:rStyle w:val="Style_40_ch"/>
                <w:color w:val="000000"/>
                <w:sz w:val="22"/>
              </w:rPr>
              <w:t>ботников.</w:t>
            </w:r>
          </w:p>
        </w:tc>
        <w:tc>
          <w:tcPr>
            <w:tcW w:type="dxa" w:w="567"/>
            <w:tcBorders>
              <w:top w:color="000000" w:sz="4" w:val="single"/>
              <w:left w:color="000000" w:sz="4" w:val="single"/>
              <w:bottom w:color="000000" w:sz="4" w:val="single"/>
            </w:tcBorders>
            <w:shd w:fill="FFFFFF" w:val="clear"/>
            <w:tcMar>
              <w:left w:type="dxa" w:w="10"/>
              <w:right w:type="dxa" w:w="10"/>
            </w:tcMar>
          </w:tcPr>
          <w:p w14:paraId="00070000">
            <w:pPr>
              <w:pStyle w:val="Style_13"/>
              <w:widowControl w:val="1"/>
              <w:spacing w:after="0" w:line="240" w:lineRule="auto"/>
              <w:ind w:firstLine="0" w:left="0"/>
              <w:jc w:val="left"/>
              <w:rPr>
                <w:color w:val="000000"/>
              </w:rPr>
            </w:pPr>
            <w:r>
              <w:rPr>
                <w:rStyle w:val="Style_40_ch"/>
                <w:color w:val="000000"/>
                <w:sz w:val="22"/>
              </w:rPr>
              <w:t>чел.</w:t>
            </w:r>
          </w:p>
        </w:tc>
        <w:tc>
          <w:tcPr>
            <w:tcW w:type="dxa" w:w="993"/>
            <w:tcBorders>
              <w:top w:color="000000" w:sz="4" w:val="single"/>
              <w:left w:color="000000" w:sz="4" w:val="single"/>
              <w:bottom w:color="000000" w:sz="4" w:val="single"/>
            </w:tcBorders>
            <w:shd w:fill="FFFFFF" w:val="clear"/>
            <w:tcMar>
              <w:left w:type="dxa" w:w="10"/>
              <w:right w:type="dxa" w:w="10"/>
            </w:tcMar>
          </w:tcPr>
          <w:p w14:paraId="01070000">
            <w:pPr>
              <w:pStyle w:val="Style_13"/>
              <w:widowControl w:val="1"/>
              <w:spacing w:after="0" w:line="240" w:lineRule="auto"/>
              <w:ind w:firstLine="0" w:left="0"/>
              <w:jc w:val="left"/>
              <w:rPr>
                <w:color w:val="000000"/>
              </w:rPr>
            </w:pPr>
            <w:r>
              <w:rPr>
                <w:rStyle w:val="Style_40_ch"/>
                <w:color w:val="000000"/>
                <w:sz w:val="22"/>
              </w:rPr>
              <w:t>Согласно</w:t>
            </w:r>
          </w:p>
          <w:p w14:paraId="02070000">
            <w:pPr>
              <w:pStyle w:val="Style_13"/>
              <w:widowControl w:val="1"/>
              <w:spacing w:after="0" w:line="240" w:lineRule="auto"/>
              <w:ind w:firstLine="0" w:left="0"/>
              <w:jc w:val="left"/>
              <w:rPr>
                <w:color w:val="000000"/>
              </w:rPr>
            </w:pPr>
            <w:r>
              <w:rPr>
                <w:rStyle w:val="Style_40_ch"/>
                <w:color w:val="000000"/>
                <w:sz w:val="22"/>
              </w:rPr>
              <w:t>штатному распис</w:t>
            </w:r>
            <w:r>
              <w:rPr>
                <w:rStyle w:val="Style_40_ch"/>
                <w:color w:val="000000"/>
                <w:sz w:val="22"/>
              </w:rPr>
              <w:t>а</w:t>
            </w:r>
            <w:r>
              <w:rPr>
                <w:rStyle w:val="Style_40_ch"/>
                <w:color w:val="000000"/>
                <w:sz w:val="22"/>
              </w:rPr>
              <w:t>нию</w:t>
            </w:r>
          </w:p>
        </w:tc>
        <w:tc>
          <w:tcPr>
            <w:tcW w:type="dxa" w:w="851"/>
            <w:tcBorders>
              <w:top w:color="000000" w:sz="4" w:val="single"/>
              <w:left w:color="000000" w:sz="4" w:val="single"/>
              <w:bottom w:color="000000" w:sz="4" w:val="single"/>
            </w:tcBorders>
            <w:shd w:fill="FFFFFF" w:val="clear"/>
            <w:tcMar>
              <w:left w:type="dxa" w:w="10"/>
              <w:right w:type="dxa" w:w="10"/>
            </w:tcMar>
          </w:tcPr>
          <w:p w14:paraId="03070000">
            <w:pPr>
              <w:pStyle w:val="Style_13"/>
              <w:widowControl w:val="1"/>
              <w:spacing w:after="0" w:line="240" w:lineRule="auto"/>
              <w:ind w:firstLine="0" w:left="0"/>
              <w:jc w:val="left"/>
              <w:rPr>
                <w:color w:val="000000"/>
              </w:rPr>
            </w:pPr>
            <w:r>
              <w:rPr>
                <w:rStyle w:val="Style_40_ch"/>
                <w:color w:val="000000"/>
                <w:sz w:val="22"/>
              </w:rPr>
              <w:t>квартал</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04070000">
            <w:pPr>
              <w:pStyle w:val="Style_13"/>
              <w:widowControl w:val="1"/>
              <w:spacing w:after="0" w:line="240" w:lineRule="auto"/>
              <w:ind w:firstLine="0" w:left="0"/>
              <w:jc w:val="left"/>
              <w:rPr>
                <w:color w:val="000000"/>
              </w:rPr>
            </w:pPr>
            <w:r>
              <w:rPr>
                <w:rStyle w:val="Style_40_ch"/>
                <w:color w:val="000000"/>
                <w:sz w:val="22"/>
              </w:rPr>
              <w:t>Заместитель д</w:t>
            </w:r>
            <w:r>
              <w:rPr>
                <w:rStyle w:val="Style_40_ch"/>
                <w:color w:val="000000"/>
                <w:sz w:val="22"/>
              </w:rPr>
              <w:t>и</w:t>
            </w:r>
            <w:r>
              <w:rPr>
                <w:rStyle w:val="Style_40_ch"/>
                <w:color w:val="000000"/>
                <w:sz w:val="22"/>
              </w:rPr>
              <w:t>ректора по УВР</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05070000">
            <w:pPr>
              <w:pStyle w:val="Style_13"/>
              <w:widowControl w:val="1"/>
              <w:spacing w:after="0" w:line="240" w:lineRule="auto"/>
              <w:ind w:firstLine="0" w:left="0"/>
              <w:jc w:val="left"/>
              <w:rPr>
                <w:color w:val="000000"/>
              </w:rPr>
            </w:pPr>
            <w:r>
              <w:rPr>
                <w:rStyle w:val="Style_40_ch"/>
                <w:color w:val="000000"/>
                <w:sz w:val="22"/>
              </w:rPr>
              <w:t>15</w:t>
            </w:r>
          </w:p>
        </w:tc>
        <w:tc>
          <w:tcPr>
            <w:tcW w:type="dxa" w:w="5277"/>
            <w:tcBorders>
              <w:top w:color="000000" w:sz="4" w:val="single"/>
              <w:left w:color="000000" w:sz="4" w:val="single"/>
              <w:bottom w:color="000000" w:sz="4" w:val="single"/>
            </w:tcBorders>
            <w:shd w:fill="FFFFFF" w:val="clear"/>
            <w:tcMar>
              <w:left w:type="dxa" w:w="10"/>
              <w:right w:type="dxa" w:w="10"/>
            </w:tcMar>
          </w:tcPr>
          <w:p w14:paraId="06070000">
            <w:pPr>
              <w:pStyle w:val="Style_13"/>
              <w:widowControl w:val="1"/>
              <w:spacing w:after="0" w:line="240" w:lineRule="auto"/>
              <w:ind w:firstLine="0" w:left="0"/>
              <w:jc w:val="left"/>
              <w:rPr>
                <w:color w:val="000000"/>
              </w:rPr>
            </w:pPr>
            <w:r>
              <w:rPr>
                <w:rStyle w:val="Style_40_ch"/>
                <w:color w:val="000000"/>
                <w:sz w:val="22"/>
              </w:rPr>
              <w:t>Устройство новых и (или) реконструкция имеющихся мест организованного отдыха, помещений и комнат релаксации, психологической разгрузки, расширение, реконструкция и оснащение санитарно-бытовых п</w:t>
            </w:r>
            <w:r>
              <w:rPr>
                <w:rStyle w:val="Style_40_ch"/>
                <w:color w:val="000000"/>
                <w:sz w:val="22"/>
              </w:rPr>
              <w:t>о</w:t>
            </w:r>
            <w:r>
              <w:rPr>
                <w:rStyle w:val="Style_40_ch"/>
                <w:color w:val="000000"/>
                <w:sz w:val="22"/>
              </w:rPr>
              <w:t>мещений.</w:t>
            </w:r>
          </w:p>
        </w:tc>
        <w:tc>
          <w:tcPr>
            <w:tcW w:type="dxa" w:w="567"/>
            <w:tcBorders>
              <w:top w:color="000000" w:sz="4" w:val="single"/>
              <w:left w:color="000000" w:sz="4" w:val="single"/>
              <w:bottom w:color="000000" w:sz="4" w:val="single"/>
            </w:tcBorders>
            <w:shd w:fill="FFFFFF" w:val="clear"/>
            <w:tcMar>
              <w:left w:type="dxa" w:w="10"/>
              <w:right w:type="dxa" w:w="10"/>
            </w:tcMar>
          </w:tcPr>
          <w:p w14:paraId="07070000">
            <w:pPr>
              <w:pStyle w:val="Style_13"/>
              <w:widowControl w:val="1"/>
              <w:spacing w:after="0" w:line="240" w:lineRule="auto"/>
              <w:ind w:firstLine="0" w:left="0"/>
              <w:jc w:val="left"/>
              <w:rPr>
                <w:color w:val="000000"/>
              </w:rPr>
            </w:pPr>
            <w:r>
              <w:rPr>
                <w:rStyle w:val="Style_40_ch"/>
                <w:color w:val="000000"/>
                <w:sz w:val="22"/>
              </w:rPr>
              <w:t>шт.</w:t>
            </w:r>
          </w:p>
        </w:tc>
        <w:tc>
          <w:tcPr>
            <w:tcW w:type="dxa" w:w="993"/>
            <w:tcBorders>
              <w:top w:color="000000" w:sz="4" w:val="single"/>
              <w:left w:color="000000" w:sz="4" w:val="single"/>
              <w:bottom w:color="000000" w:sz="4" w:val="single"/>
            </w:tcBorders>
            <w:shd w:fill="FFFFFF" w:val="clear"/>
            <w:tcMar>
              <w:left w:type="dxa" w:w="10"/>
              <w:right w:type="dxa" w:w="10"/>
            </w:tcMar>
          </w:tcPr>
          <w:p w14:paraId="08070000">
            <w:pPr>
              <w:widowControl w:val="1"/>
              <w:ind/>
              <w:rPr>
                <w:rFonts w:ascii="Times New Roman" w:hAnsi="Times New Roman"/>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09070000">
            <w:pPr>
              <w:pStyle w:val="Style_13"/>
              <w:widowControl w:val="1"/>
              <w:spacing w:after="0" w:line="240" w:lineRule="auto"/>
              <w:ind w:firstLine="0" w:left="0"/>
              <w:jc w:val="left"/>
              <w:rPr>
                <w:color w:val="000000"/>
              </w:rPr>
            </w:pPr>
            <w:r>
              <w:rPr>
                <w:rStyle w:val="Style_40_ch"/>
                <w:color w:val="000000"/>
                <w:sz w:val="22"/>
              </w:rPr>
              <w:t>квартал</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0A070000">
            <w:pPr>
              <w:pStyle w:val="Style_13"/>
              <w:widowControl w:val="1"/>
              <w:spacing w:after="0" w:line="240" w:lineRule="auto"/>
              <w:ind w:firstLine="0" w:left="0"/>
              <w:jc w:val="left"/>
              <w:rPr>
                <w:color w:val="000000"/>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vAlign w:val="center"/>
          </w:tcPr>
          <w:p w14:paraId="0B070000">
            <w:pPr>
              <w:pStyle w:val="Style_13"/>
              <w:widowControl w:val="1"/>
              <w:spacing w:after="0" w:line="240" w:lineRule="auto"/>
              <w:ind w:firstLine="0" w:left="0"/>
              <w:jc w:val="left"/>
              <w:rPr>
                <w:color w:val="000000"/>
              </w:rPr>
            </w:pPr>
            <w:r>
              <w:rPr>
                <w:rStyle w:val="Style_40_ch"/>
                <w:color w:val="000000"/>
                <w:sz w:val="22"/>
              </w:rPr>
              <w:t>16</w:t>
            </w:r>
          </w:p>
        </w:tc>
        <w:tc>
          <w:tcPr>
            <w:tcW w:type="dxa" w:w="5277"/>
            <w:tcBorders>
              <w:top w:color="000000" w:sz="4" w:val="single"/>
              <w:left w:color="000000" w:sz="4" w:val="single"/>
              <w:bottom w:color="000000" w:sz="4" w:val="single"/>
            </w:tcBorders>
            <w:shd w:fill="FFFFFF" w:val="clear"/>
            <w:tcMar>
              <w:left w:type="dxa" w:w="10"/>
              <w:right w:type="dxa" w:w="10"/>
            </w:tcMar>
          </w:tcPr>
          <w:p w14:paraId="0C070000">
            <w:pPr>
              <w:pStyle w:val="Style_13"/>
              <w:widowControl w:val="1"/>
              <w:spacing w:after="0" w:line="240" w:lineRule="auto"/>
              <w:ind w:firstLine="0" w:left="0"/>
              <w:jc w:val="left"/>
              <w:rPr>
                <w:color w:val="000000"/>
              </w:rPr>
            </w:pPr>
            <w:r>
              <w:rPr>
                <w:rStyle w:val="Style_40_ch"/>
                <w:color w:val="000000"/>
                <w:sz w:val="22"/>
              </w:rPr>
              <w:t>Приобретение и монтаж установок (автоматов) для обеспечения работников питьевой водой.</w:t>
            </w:r>
          </w:p>
        </w:tc>
        <w:tc>
          <w:tcPr>
            <w:tcW w:type="dxa" w:w="567"/>
            <w:tcBorders>
              <w:top w:color="000000" w:sz="4" w:val="single"/>
              <w:left w:color="000000" w:sz="4" w:val="single"/>
              <w:bottom w:color="000000" w:sz="4" w:val="single"/>
            </w:tcBorders>
            <w:shd w:fill="FFFFFF" w:val="clear"/>
            <w:tcMar>
              <w:left w:type="dxa" w:w="10"/>
              <w:right w:type="dxa" w:w="10"/>
            </w:tcMar>
          </w:tcPr>
          <w:p w14:paraId="0D070000">
            <w:pPr>
              <w:pStyle w:val="Style_13"/>
              <w:widowControl w:val="1"/>
              <w:spacing w:after="0" w:line="240" w:lineRule="auto"/>
              <w:ind w:firstLine="0" w:left="0"/>
              <w:jc w:val="left"/>
              <w:rPr>
                <w:color w:val="000000"/>
              </w:rPr>
            </w:pPr>
            <w:r>
              <w:rPr>
                <w:rStyle w:val="Style_40_ch"/>
                <w:color w:val="000000"/>
                <w:sz w:val="22"/>
              </w:rPr>
              <w:t>шт.</w:t>
            </w:r>
          </w:p>
        </w:tc>
        <w:tc>
          <w:tcPr>
            <w:tcW w:type="dxa" w:w="993"/>
            <w:tcBorders>
              <w:top w:color="000000" w:sz="4" w:val="single"/>
              <w:left w:color="000000" w:sz="4" w:val="single"/>
              <w:bottom w:color="000000" w:sz="4" w:val="single"/>
            </w:tcBorders>
            <w:shd w:fill="FFFFFF" w:val="clear"/>
            <w:tcMar>
              <w:left w:type="dxa" w:w="10"/>
              <w:right w:type="dxa" w:w="10"/>
            </w:tcMar>
          </w:tcPr>
          <w:p w14:paraId="0E070000">
            <w:pPr>
              <w:widowControl w:val="1"/>
              <w:ind/>
              <w:rPr>
                <w:rFonts w:ascii="Times New Roman" w:hAnsi="Times New Roman"/>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0F07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10070000">
            <w:pPr>
              <w:pStyle w:val="Style_13"/>
              <w:widowControl w:val="1"/>
              <w:spacing w:after="0" w:line="240" w:lineRule="auto"/>
              <w:ind w:firstLine="0" w:left="0"/>
              <w:jc w:val="left"/>
              <w:rPr>
                <w:color w:val="000000"/>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11070000">
            <w:pPr>
              <w:pStyle w:val="Style_13"/>
              <w:widowControl w:val="1"/>
              <w:spacing w:after="0" w:line="240" w:lineRule="auto"/>
              <w:ind w:firstLine="0" w:left="0"/>
              <w:jc w:val="left"/>
              <w:rPr>
                <w:color w:val="000000"/>
              </w:rPr>
            </w:pPr>
            <w:r>
              <w:rPr>
                <w:rStyle w:val="Style_40_ch"/>
                <w:color w:val="000000"/>
                <w:sz w:val="22"/>
              </w:rPr>
              <w:t>17</w:t>
            </w:r>
          </w:p>
        </w:tc>
        <w:tc>
          <w:tcPr>
            <w:tcW w:type="dxa" w:w="5277"/>
            <w:tcBorders>
              <w:top w:color="000000" w:sz="4" w:val="single"/>
              <w:left w:color="000000" w:sz="4" w:val="single"/>
              <w:bottom w:color="000000" w:sz="4" w:val="single"/>
            </w:tcBorders>
            <w:shd w:fill="FFFFFF" w:val="clear"/>
            <w:tcMar>
              <w:left w:type="dxa" w:w="10"/>
              <w:right w:type="dxa" w:w="10"/>
            </w:tcMar>
          </w:tcPr>
          <w:p w14:paraId="12070000">
            <w:pPr>
              <w:pStyle w:val="Style_13"/>
              <w:widowControl w:val="1"/>
              <w:spacing w:after="0" w:line="240" w:lineRule="auto"/>
              <w:ind w:firstLine="0" w:left="0"/>
              <w:jc w:val="left"/>
              <w:rPr>
                <w:color w:val="000000"/>
              </w:rPr>
            </w:pPr>
            <w:r>
              <w:rPr>
                <w:rStyle w:val="Style_40_ch"/>
                <w:color w:val="000000"/>
                <w:sz w:val="22"/>
              </w:rPr>
              <w:t>Оборудование по установленным нормам помещения для оказания медицинской помощи и создание постов для оказания первой помощи с аптечками в соответс</w:t>
            </w:r>
            <w:r>
              <w:rPr>
                <w:rStyle w:val="Style_40_ch"/>
                <w:color w:val="000000"/>
                <w:sz w:val="22"/>
              </w:rPr>
              <w:t>т</w:t>
            </w:r>
            <w:r>
              <w:rPr>
                <w:rStyle w:val="Style_40_ch"/>
                <w:color w:val="000000"/>
                <w:sz w:val="22"/>
              </w:rPr>
              <w:t>вии с приказом Минздрава РФ от 15.12. 2020 г. № 1331н.</w:t>
            </w:r>
          </w:p>
        </w:tc>
        <w:tc>
          <w:tcPr>
            <w:tcW w:type="dxa" w:w="567"/>
            <w:tcBorders>
              <w:top w:color="000000" w:sz="4" w:val="single"/>
              <w:left w:color="000000" w:sz="4" w:val="single"/>
              <w:bottom w:color="000000" w:sz="4" w:val="single"/>
            </w:tcBorders>
            <w:shd w:fill="FFFFFF" w:val="clear"/>
            <w:tcMar>
              <w:left w:type="dxa" w:w="10"/>
              <w:right w:type="dxa" w:w="10"/>
            </w:tcMar>
          </w:tcPr>
          <w:p w14:paraId="13070000">
            <w:pPr>
              <w:pStyle w:val="Style_13"/>
              <w:widowControl w:val="1"/>
              <w:spacing w:after="0" w:line="240" w:lineRule="auto"/>
              <w:ind w:firstLine="0" w:left="0"/>
              <w:jc w:val="left"/>
              <w:rPr>
                <w:color w:val="000000"/>
              </w:rPr>
            </w:pPr>
            <w:r>
              <w:rPr>
                <w:rStyle w:val="Style_40_ch"/>
                <w:color w:val="000000"/>
                <w:sz w:val="22"/>
              </w:rPr>
              <w:t>шт.</w:t>
            </w:r>
          </w:p>
        </w:tc>
        <w:tc>
          <w:tcPr>
            <w:tcW w:type="dxa" w:w="993"/>
            <w:tcBorders>
              <w:top w:color="000000" w:sz="4" w:val="single"/>
              <w:left w:color="000000" w:sz="4" w:val="single"/>
              <w:bottom w:color="000000" w:sz="4" w:val="single"/>
            </w:tcBorders>
            <w:shd w:fill="FFFFFF" w:val="clear"/>
            <w:tcMar>
              <w:left w:type="dxa" w:w="10"/>
              <w:right w:type="dxa" w:w="10"/>
            </w:tcMar>
          </w:tcPr>
          <w:p w14:paraId="14070000">
            <w:pPr>
              <w:widowControl w:val="1"/>
              <w:ind/>
              <w:rPr>
                <w:rFonts w:ascii="Times New Roman" w:hAnsi="Times New Roman"/>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15070000">
            <w:pPr>
              <w:pStyle w:val="Style_13"/>
              <w:widowControl w:val="1"/>
              <w:spacing w:after="0" w:line="240" w:lineRule="auto"/>
              <w:ind w:firstLine="0" w:left="0"/>
              <w:jc w:val="left"/>
              <w:rPr>
                <w:color w:val="000000"/>
              </w:rPr>
            </w:pPr>
            <w:r>
              <w:rPr>
                <w:rStyle w:val="Style_40_ch"/>
                <w:color w:val="000000"/>
                <w:sz w:val="22"/>
              </w:rPr>
              <w:t>квартал</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16070000">
            <w:pPr>
              <w:pStyle w:val="Style_13"/>
              <w:widowControl w:val="1"/>
              <w:spacing w:after="0" w:line="240" w:lineRule="auto"/>
              <w:ind w:firstLine="0" w:left="0"/>
              <w:jc w:val="left"/>
              <w:rPr>
                <w:color w:val="000000"/>
              </w:rPr>
            </w:pPr>
            <w:r>
              <w:rPr>
                <w:rStyle w:val="Style_40_ch"/>
                <w:color w:val="000000"/>
                <w:sz w:val="22"/>
              </w:rPr>
              <w:t>Специалист по охране труда</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17070000">
            <w:pPr>
              <w:pStyle w:val="Style_13"/>
              <w:widowControl w:val="1"/>
              <w:spacing w:after="0" w:line="240" w:lineRule="auto"/>
              <w:ind w:firstLine="0" w:left="0"/>
              <w:jc w:val="left"/>
              <w:rPr>
                <w:color w:val="000000"/>
              </w:rPr>
            </w:pPr>
            <w:r>
              <w:rPr>
                <w:rStyle w:val="Style_40_ch"/>
                <w:color w:val="000000"/>
                <w:sz w:val="22"/>
              </w:rPr>
              <w:t>18</w:t>
            </w:r>
          </w:p>
        </w:tc>
        <w:tc>
          <w:tcPr>
            <w:tcW w:type="dxa" w:w="5277"/>
            <w:tcBorders>
              <w:top w:color="000000" w:sz="4" w:val="single"/>
              <w:left w:color="000000" w:sz="4" w:val="single"/>
              <w:bottom w:color="000000" w:sz="4" w:val="single"/>
            </w:tcBorders>
            <w:shd w:fill="FFFFFF" w:val="clear"/>
            <w:tcMar>
              <w:left w:type="dxa" w:w="10"/>
              <w:right w:type="dxa" w:w="10"/>
            </w:tcMar>
          </w:tcPr>
          <w:p w14:paraId="18070000">
            <w:pPr>
              <w:pStyle w:val="Style_13"/>
              <w:widowControl w:val="1"/>
              <w:spacing w:after="0" w:line="240" w:lineRule="auto"/>
              <w:ind w:firstLine="0" w:left="0"/>
              <w:jc w:val="left"/>
              <w:rPr>
                <w:color w:val="000000"/>
              </w:rPr>
            </w:pPr>
            <w:r>
              <w:rPr>
                <w:rStyle w:val="Style_40_ch"/>
                <w:color w:val="000000"/>
                <w:sz w:val="22"/>
              </w:rPr>
              <w:t>Обеспечение работников, занятых на работах с вре</w:t>
            </w:r>
            <w:r>
              <w:rPr>
                <w:rStyle w:val="Style_40_ch"/>
                <w:color w:val="000000"/>
                <w:sz w:val="22"/>
              </w:rPr>
              <w:t>д</w:t>
            </w:r>
            <w:r>
              <w:rPr>
                <w:rStyle w:val="Style_40_ch"/>
                <w:color w:val="000000"/>
                <w:sz w:val="22"/>
              </w:rPr>
              <w:t>ными или опасными условиями труда, а также на р</w:t>
            </w:r>
            <w:r>
              <w:rPr>
                <w:rStyle w:val="Style_40_ch"/>
                <w:color w:val="000000"/>
                <w:sz w:val="22"/>
              </w:rPr>
              <w:t>а</w:t>
            </w:r>
            <w:r>
              <w:rPr>
                <w:rStyle w:val="Style_40_ch"/>
                <w:color w:val="000000"/>
                <w:sz w:val="22"/>
              </w:rPr>
              <w:t>ботах, производимых в особых температурных и кл</w:t>
            </w:r>
            <w:r>
              <w:rPr>
                <w:rStyle w:val="Style_40_ch"/>
                <w:color w:val="000000"/>
                <w:sz w:val="22"/>
              </w:rPr>
              <w:t>и</w:t>
            </w:r>
            <w:r>
              <w:rPr>
                <w:rStyle w:val="Style_40_ch"/>
                <w:color w:val="000000"/>
                <w:sz w:val="22"/>
              </w:rPr>
              <w:t>матических условиях или связанных с загрязнением, специальной одеждой, специальной обувью и другими средствами индивидуальной защиты, дерматологич</w:t>
            </w:r>
            <w:r>
              <w:rPr>
                <w:rStyle w:val="Style_40_ch"/>
                <w:color w:val="000000"/>
                <w:sz w:val="22"/>
              </w:rPr>
              <w:t>е</w:t>
            </w:r>
            <w:r>
              <w:rPr>
                <w:rStyle w:val="Style_40_ch"/>
                <w:color w:val="000000"/>
                <w:sz w:val="22"/>
              </w:rPr>
              <w:t>скими средствами индивидуальной защиты.</w:t>
            </w:r>
          </w:p>
        </w:tc>
        <w:tc>
          <w:tcPr>
            <w:tcW w:type="dxa" w:w="567"/>
            <w:tcBorders>
              <w:top w:color="000000" w:sz="4" w:val="single"/>
              <w:left w:color="000000" w:sz="4" w:val="single"/>
              <w:bottom w:color="000000" w:sz="4" w:val="single"/>
            </w:tcBorders>
            <w:shd w:fill="FFFFFF" w:val="clear"/>
            <w:tcMar>
              <w:left w:type="dxa" w:w="10"/>
              <w:right w:type="dxa" w:w="10"/>
            </w:tcMar>
          </w:tcPr>
          <w:p w14:paraId="19070000">
            <w:pPr>
              <w:pStyle w:val="Style_13"/>
              <w:widowControl w:val="1"/>
              <w:spacing w:after="0" w:line="240" w:lineRule="auto"/>
              <w:ind w:firstLine="0" w:left="0"/>
              <w:jc w:val="left"/>
              <w:rPr>
                <w:color w:val="000000"/>
              </w:rPr>
            </w:pPr>
            <w:r>
              <w:rPr>
                <w:rStyle w:val="Style_40_ch"/>
                <w:color w:val="000000"/>
                <w:sz w:val="22"/>
              </w:rPr>
              <w:t>чел.</w:t>
            </w:r>
          </w:p>
        </w:tc>
        <w:tc>
          <w:tcPr>
            <w:tcW w:type="dxa" w:w="993"/>
            <w:tcBorders>
              <w:top w:color="000000" w:sz="4" w:val="single"/>
              <w:left w:color="000000" w:sz="4" w:val="single"/>
              <w:bottom w:color="000000" w:sz="4" w:val="single"/>
            </w:tcBorders>
            <w:shd w:fill="FFFFFF" w:val="clear"/>
            <w:tcMar>
              <w:left w:type="dxa" w:w="10"/>
              <w:right w:type="dxa" w:w="10"/>
            </w:tcMar>
          </w:tcPr>
          <w:p w14:paraId="1A070000">
            <w:pPr>
              <w:pStyle w:val="Style_13"/>
              <w:widowControl w:val="1"/>
              <w:spacing w:after="0" w:line="240" w:lineRule="auto"/>
              <w:ind w:firstLine="0" w:left="0"/>
              <w:jc w:val="left"/>
              <w:rPr>
                <w:color w:val="000000"/>
              </w:rPr>
            </w:pPr>
            <w:r>
              <w:rPr>
                <w:rStyle w:val="Style_40_ch"/>
                <w:color w:val="000000"/>
                <w:sz w:val="22"/>
              </w:rPr>
              <w:t>Согласно</w:t>
            </w:r>
          </w:p>
          <w:p w14:paraId="1B070000">
            <w:pPr>
              <w:pStyle w:val="Style_13"/>
              <w:widowControl w:val="1"/>
              <w:spacing w:after="0" w:line="240" w:lineRule="auto"/>
              <w:ind w:firstLine="0" w:left="0"/>
              <w:jc w:val="left"/>
              <w:rPr>
                <w:color w:val="000000"/>
              </w:rPr>
            </w:pPr>
            <w:r>
              <w:rPr>
                <w:rStyle w:val="Style_40_ch"/>
                <w:color w:val="000000"/>
                <w:sz w:val="22"/>
              </w:rPr>
              <w:t>штатному распис</w:t>
            </w:r>
            <w:r>
              <w:rPr>
                <w:rStyle w:val="Style_40_ch"/>
                <w:color w:val="000000"/>
                <w:sz w:val="22"/>
              </w:rPr>
              <w:t>а</w:t>
            </w:r>
            <w:r>
              <w:rPr>
                <w:rStyle w:val="Style_40_ch"/>
                <w:color w:val="000000"/>
                <w:sz w:val="22"/>
              </w:rPr>
              <w:t>нию</w:t>
            </w:r>
          </w:p>
        </w:tc>
        <w:tc>
          <w:tcPr>
            <w:tcW w:type="dxa" w:w="851"/>
            <w:tcBorders>
              <w:top w:color="000000" w:sz="4" w:val="single"/>
              <w:left w:color="000000" w:sz="4" w:val="single"/>
              <w:bottom w:color="000000" w:sz="4" w:val="single"/>
            </w:tcBorders>
            <w:shd w:fill="FFFFFF" w:val="clear"/>
            <w:tcMar>
              <w:left w:type="dxa" w:w="10"/>
              <w:right w:type="dxa" w:w="10"/>
            </w:tcMar>
          </w:tcPr>
          <w:p w14:paraId="1C07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1D070000">
            <w:pPr>
              <w:pStyle w:val="Style_13"/>
              <w:widowControl w:val="1"/>
              <w:spacing w:after="0" w:line="240" w:lineRule="auto"/>
              <w:ind w:firstLine="0" w:left="0"/>
              <w:jc w:val="left"/>
              <w:rPr>
                <w:color w:val="000000"/>
              </w:rPr>
            </w:pPr>
            <w:r>
              <w:rPr>
                <w:rStyle w:val="Style_40_ch"/>
                <w:color w:val="000000"/>
                <w:sz w:val="22"/>
              </w:rPr>
              <w:t>Руководитель организации, 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1E070000">
            <w:pPr>
              <w:pStyle w:val="Style_13"/>
              <w:widowControl w:val="1"/>
              <w:spacing w:after="0" w:line="240" w:lineRule="auto"/>
              <w:ind w:firstLine="0" w:left="0"/>
              <w:jc w:val="left"/>
              <w:rPr>
                <w:color w:val="000000"/>
              </w:rPr>
            </w:pPr>
            <w:r>
              <w:rPr>
                <w:rStyle w:val="Style_40_ch"/>
                <w:color w:val="000000"/>
                <w:sz w:val="22"/>
              </w:rPr>
              <w:t>19</w:t>
            </w:r>
          </w:p>
        </w:tc>
        <w:tc>
          <w:tcPr>
            <w:tcW w:type="dxa" w:w="5277"/>
            <w:tcBorders>
              <w:top w:color="000000" w:sz="4" w:val="single"/>
              <w:left w:color="000000" w:sz="4" w:val="single"/>
              <w:bottom w:color="000000" w:sz="4" w:val="single"/>
            </w:tcBorders>
            <w:shd w:fill="FFFFFF" w:val="clear"/>
            <w:tcMar>
              <w:left w:type="dxa" w:w="10"/>
              <w:right w:type="dxa" w:w="10"/>
            </w:tcMar>
          </w:tcPr>
          <w:p w14:paraId="1F070000">
            <w:pPr>
              <w:pStyle w:val="Style_13"/>
              <w:widowControl w:val="1"/>
              <w:spacing w:after="0" w:line="240" w:lineRule="auto"/>
              <w:ind w:firstLine="0" w:left="0"/>
              <w:jc w:val="left"/>
              <w:rPr>
                <w:color w:val="000000"/>
              </w:rPr>
            </w:pPr>
            <w:r>
              <w:rPr>
                <w:rStyle w:val="Style_40_ch"/>
                <w:color w:val="000000"/>
                <w:sz w:val="22"/>
              </w:rPr>
              <w:t>Разработка и приобретение электронных программ д</w:t>
            </w:r>
            <w:r>
              <w:rPr>
                <w:rStyle w:val="Style_40_ch"/>
                <w:color w:val="000000"/>
                <w:sz w:val="22"/>
              </w:rPr>
              <w:t>о</w:t>
            </w:r>
            <w:r>
              <w:rPr>
                <w:rStyle w:val="Style_40_ch"/>
                <w:color w:val="000000"/>
                <w:sz w:val="22"/>
              </w:rPr>
              <w:t>кументооборота в области охраны труда в электронном виде с использованием электронной подписи или л</w:t>
            </w:r>
            <w:r>
              <w:rPr>
                <w:rStyle w:val="Style_40_ch"/>
                <w:color w:val="000000"/>
                <w:sz w:val="22"/>
              </w:rPr>
              <w:t>ю</w:t>
            </w:r>
            <w:r>
              <w:rPr>
                <w:rStyle w:val="Style_40_ch"/>
                <w:color w:val="000000"/>
                <w:sz w:val="22"/>
              </w:rPr>
              <w:t>бого другого способа, позволяющего идентифицир</w:t>
            </w:r>
            <w:r>
              <w:rPr>
                <w:rStyle w:val="Style_40_ch"/>
                <w:color w:val="000000"/>
                <w:sz w:val="22"/>
              </w:rPr>
              <w:t>о</w:t>
            </w:r>
            <w:r>
              <w:rPr>
                <w:rStyle w:val="Style_40_ch"/>
                <w:color w:val="000000"/>
                <w:sz w:val="22"/>
              </w:rPr>
              <w:t>вать личность работника, в соответствии с законод</w:t>
            </w:r>
            <w:r>
              <w:rPr>
                <w:rStyle w:val="Style_40_ch"/>
                <w:color w:val="000000"/>
                <w:sz w:val="22"/>
              </w:rPr>
              <w:t>а</w:t>
            </w:r>
            <w:r>
              <w:rPr>
                <w:rStyle w:val="Style_40_ch"/>
                <w:color w:val="000000"/>
                <w:sz w:val="22"/>
              </w:rPr>
              <w:t>тельством Российской Федерации.</w:t>
            </w:r>
          </w:p>
        </w:tc>
        <w:tc>
          <w:tcPr>
            <w:tcW w:type="dxa" w:w="567"/>
            <w:tcBorders>
              <w:top w:color="000000" w:sz="4" w:val="single"/>
              <w:left w:color="000000" w:sz="4" w:val="single"/>
              <w:bottom w:color="000000" w:sz="4" w:val="single"/>
            </w:tcBorders>
            <w:shd w:fill="FFFFFF" w:val="clear"/>
            <w:tcMar>
              <w:left w:type="dxa" w:w="10"/>
              <w:right w:type="dxa" w:w="10"/>
            </w:tcMar>
          </w:tcPr>
          <w:p w14:paraId="20070000">
            <w:pPr>
              <w:pStyle w:val="Style_13"/>
              <w:widowControl w:val="1"/>
              <w:spacing w:after="0" w:line="240" w:lineRule="auto"/>
              <w:ind w:firstLine="0" w:left="0"/>
              <w:jc w:val="left"/>
              <w:rPr>
                <w:rStyle w:val="Style_40_ch"/>
                <w:color w:val="000000"/>
                <w:sz w:val="22"/>
              </w:rPr>
            </w:pPr>
            <w:r>
              <w:rPr>
                <w:rStyle w:val="Style_40_ch"/>
                <w:color w:val="000000"/>
                <w:sz w:val="22"/>
              </w:rPr>
              <w:t>Компл</w:t>
            </w:r>
            <w:r>
              <w:rPr>
                <w:rStyle w:val="Style_40_ch"/>
                <w:color w:val="000000"/>
                <w:sz w:val="22"/>
              </w:rPr>
              <w:t>.</w:t>
            </w:r>
          </w:p>
        </w:tc>
        <w:tc>
          <w:tcPr>
            <w:tcW w:type="dxa" w:w="993"/>
            <w:tcBorders>
              <w:top w:color="000000" w:sz="4" w:val="single"/>
              <w:left w:color="000000" w:sz="4" w:val="single"/>
              <w:bottom w:color="000000" w:sz="4" w:val="single"/>
            </w:tcBorders>
            <w:shd w:fill="FFFFFF" w:val="clear"/>
            <w:tcMar>
              <w:left w:type="dxa" w:w="10"/>
              <w:right w:type="dxa" w:w="10"/>
            </w:tcMar>
          </w:tcPr>
          <w:p w14:paraId="21070000">
            <w:pPr>
              <w:pStyle w:val="Style_13"/>
              <w:widowControl w:val="1"/>
              <w:spacing w:after="0" w:line="240" w:lineRule="auto"/>
              <w:ind w:firstLine="0" w:left="0"/>
              <w:jc w:val="left"/>
              <w:rPr>
                <w:rStyle w:val="Style_40_ch"/>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2207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23070000">
            <w:pPr>
              <w:pStyle w:val="Style_13"/>
              <w:widowControl w:val="1"/>
              <w:spacing w:after="0" w:line="240" w:lineRule="auto"/>
              <w:ind w:firstLine="0" w:left="0"/>
              <w:jc w:val="left"/>
              <w:rPr>
                <w:color w:val="000000"/>
              </w:rPr>
            </w:pPr>
            <w:r>
              <w:rPr>
                <w:rStyle w:val="Style_40_ch"/>
                <w:color w:val="000000"/>
                <w:sz w:val="22"/>
              </w:rPr>
              <w:t>Руководитель</w:t>
            </w:r>
          </w:p>
          <w:p w14:paraId="24070000">
            <w:pPr>
              <w:pStyle w:val="Style_13"/>
              <w:widowControl w:val="1"/>
              <w:spacing w:after="0" w:line="240" w:lineRule="auto"/>
              <w:ind w:firstLine="0" w:left="0"/>
              <w:jc w:val="left"/>
              <w:rPr>
                <w:rStyle w:val="Style_40_ch"/>
                <w:color w:val="000000"/>
                <w:sz w:val="22"/>
              </w:rPr>
            </w:pPr>
            <w:r>
              <w:rPr>
                <w:rStyle w:val="Style_40_ch"/>
                <w:color w:val="000000"/>
                <w:sz w:val="22"/>
              </w:rPr>
              <w:t>организации</w:t>
            </w:r>
          </w:p>
          <w:p w14:paraId="25070000">
            <w:pPr>
              <w:pStyle w:val="Style_13"/>
              <w:widowControl w:val="1"/>
              <w:spacing w:after="0" w:line="240" w:lineRule="auto"/>
              <w:ind w:firstLine="0" w:left="0"/>
              <w:jc w:val="left"/>
              <w:rPr>
                <w:color w:val="000000"/>
              </w:rPr>
            </w:pPr>
            <w:r>
              <w:rPr>
                <w:color w:val="000000"/>
              </w:rPr>
              <w:t>Специалист по охране труда</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26070000">
            <w:pPr>
              <w:pStyle w:val="Style_13"/>
              <w:widowControl w:val="1"/>
              <w:spacing w:after="0" w:line="240" w:lineRule="auto"/>
              <w:ind w:firstLine="0" w:left="0"/>
              <w:jc w:val="left"/>
              <w:rPr>
                <w:color w:val="000000"/>
              </w:rPr>
            </w:pPr>
            <w:r>
              <w:rPr>
                <w:rStyle w:val="Style_40_ch"/>
                <w:color w:val="000000"/>
                <w:sz w:val="22"/>
              </w:rPr>
              <w:t>20</w:t>
            </w:r>
          </w:p>
        </w:tc>
        <w:tc>
          <w:tcPr>
            <w:tcW w:type="dxa" w:w="5277"/>
            <w:tcBorders>
              <w:top w:color="000000" w:sz="4" w:val="single"/>
              <w:left w:color="000000" w:sz="4" w:val="single"/>
              <w:bottom w:color="000000" w:sz="4" w:val="single"/>
            </w:tcBorders>
            <w:shd w:fill="FFFFFF" w:val="clear"/>
            <w:tcMar>
              <w:left w:type="dxa" w:w="10"/>
              <w:right w:type="dxa" w:w="10"/>
            </w:tcMar>
          </w:tcPr>
          <w:p w14:paraId="27070000">
            <w:pPr>
              <w:pStyle w:val="Style_13"/>
              <w:widowControl w:val="1"/>
              <w:spacing w:after="0" w:line="240" w:lineRule="auto"/>
              <w:ind w:firstLine="0" w:left="0"/>
              <w:jc w:val="left"/>
              <w:rPr>
                <w:rStyle w:val="Style_40_ch"/>
                <w:color w:val="000000"/>
                <w:sz w:val="22"/>
              </w:rPr>
            </w:pPr>
            <w:r>
              <w:rPr>
                <w:rStyle w:val="Style_40_ch"/>
                <w:color w:val="000000"/>
                <w:sz w:val="22"/>
              </w:rPr>
              <w:t xml:space="preserve">Реализация мероприятий, направленных на развитие физической культуры и спорта в трудовых коллективах, </w:t>
            </w:r>
            <w:r>
              <w:rPr>
                <w:rStyle w:val="Style_40_ch"/>
                <w:color w:val="000000"/>
                <w:sz w:val="22"/>
              </w:rPr>
              <w:t>в том числе:</w:t>
            </w:r>
          </w:p>
          <w:p w14:paraId="28070000">
            <w:pPr>
              <w:pStyle w:val="Style_13"/>
              <w:widowControl w:val="1"/>
              <w:numPr>
                <w:ilvl w:val="0"/>
                <w:numId w:val="12"/>
              </w:numPr>
              <w:tabs>
                <w:tab w:leader="none" w:pos="486" w:val="left"/>
              </w:tabs>
              <w:spacing w:after="0" w:line="240" w:lineRule="auto"/>
              <w:ind w:firstLine="0" w:left="0"/>
              <w:jc w:val="left"/>
              <w:rPr>
                <w:rStyle w:val="Style_40_ch"/>
                <w:color w:val="000000"/>
                <w:sz w:val="22"/>
              </w:rPr>
            </w:pPr>
            <w:r>
              <w:rPr>
                <w:rStyle w:val="Style_40_ch"/>
                <w:color w:val="000000"/>
                <w:sz w:val="22"/>
              </w:rPr>
              <w:t>компенсация работникам оплаты занятий спортом в клубах и секциях;</w:t>
            </w:r>
          </w:p>
          <w:p w14:paraId="29070000">
            <w:pPr>
              <w:pStyle w:val="Style_13"/>
              <w:widowControl w:val="1"/>
              <w:numPr>
                <w:ilvl w:val="0"/>
                <w:numId w:val="12"/>
              </w:numPr>
              <w:tabs>
                <w:tab w:leader="none" w:pos="491" w:val="left"/>
              </w:tabs>
              <w:spacing w:after="0" w:line="240" w:lineRule="auto"/>
              <w:ind w:firstLine="0" w:left="0"/>
              <w:jc w:val="left"/>
              <w:rPr>
                <w:rStyle w:val="Style_40_ch"/>
                <w:color w:val="000000"/>
                <w:sz w:val="22"/>
              </w:rPr>
            </w:pPr>
            <w:r>
              <w:rPr>
                <w:rStyle w:val="Style_40_ch"/>
                <w:color w:val="000000"/>
                <w:sz w:val="22"/>
              </w:rPr>
              <w:t>организация и проведение физкультурных и спортивных мероприятий, в том числе мероприятии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14:paraId="2A070000">
            <w:pPr>
              <w:pStyle w:val="Style_13"/>
              <w:widowControl w:val="1"/>
              <w:numPr>
                <w:ilvl w:val="0"/>
                <w:numId w:val="12"/>
              </w:numPr>
              <w:tabs>
                <w:tab w:leader="none" w:pos="486" w:val="left"/>
              </w:tabs>
              <w:spacing w:after="0" w:line="240" w:lineRule="auto"/>
              <w:ind w:firstLine="0" w:left="0"/>
              <w:jc w:val="left"/>
              <w:rPr>
                <w:rStyle w:val="Style_40_ch"/>
                <w:color w:val="000000"/>
                <w:sz w:val="22"/>
              </w:rPr>
            </w:pPr>
            <w:r>
              <w:rPr>
                <w:rStyle w:val="Style_40_ch"/>
                <w:color w:val="000000"/>
                <w:sz w:val="22"/>
              </w:rPr>
              <w:t>организация и проведение физкульту</w:t>
            </w:r>
            <w:r>
              <w:rPr>
                <w:rStyle w:val="Style_40_ch"/>
                <w:color w:val="000000"/>
                <w:sz w:val="22"/>
              </w:rPr>
              <w:t>р</w:t>
            </w:r>
            <w:r>
              <w:rPr>
                <w:rStyle w:val="Style_40_ch"/>
                <w:color w:val="000000"/>
                <w:sz w:val="22"/>
              </w:rPr>
              <w:t>но-оздоровительных мероприятии (производственной гимнастики, лечебной физической культуры (далее - ЛФК) с работниками;</w:t>
            </w:r>
          </w:p>
          <w:p w14:paraId="2B070000">
            <w:pPr>
              <w:pStyle w:val="Style_13"/>
              <w:widowControl w:val="1"/>
              <w:numPr>
                <w:ilvl w:val="0"/>
                <w:numId w:val="12"/>
              </w:numPr>
              <w:tabs>
                <w:tab w:leader="none" w:pos="486" w:val="left"/>
              </w:tabs>
              <w:spacing w:after="0" w:line="240" w:lineRule="auto"/>
              <w:ind/>
              <w:rPr>
                <w:rStyle w:val="Style_40_ch"/>
                <w:color w:val="000000"/>
                <w:sz w:val="22"/>
              </w:rPr>
            </w:pPr>
            <w:r>
              <w:rPr>
                <w:rStyle w:val="Style_40_ch"/>
                <w:color w:val="000000"/>
                <w:sz w:val="22"/>
              </w:rPr>
              <w:t>приобретение, содержание и обновление спортивного инвентаря;</w:t>
            </w:r>
          </w:p>
          <w:p w14:paraId="2C070000">
            <w:pPr>
              <w:pStyle w:val="Style_13"/>
              <w:widowControl w:val="1"/>
              <w:numPr>
                <w:ilvl w:val="0"/>
                <w:numId w:val="12"/>
              </w:numPr>
              <w:tabs>
                <w:tab w:leader="none" w:pos="486" w:val="left"/>
              </w:tabs>
              <w:spacing w:after="0" w:line="240" w:lineRule="auto"/>
              <w:ind/>
              <w:rPr>
                <w:rStyle w:val="Style_40_ch"/>
                <w:color w:val="000000"/>
                <w:sz w:val="22"/>
              </w:rPr>
            </w:pPr>
            <w:r>
              <w:rPr>
                <w:rStyle w:val="Style_40_ch"/>
                <w:color w:val="000000"/>
                <w:sz w:val="22"/>
              </w:rPr>
              <w:t>устройство новых и (или) реконструкция имеющихся помещений и площадок для занятий спортом; создание и развитие физкультурно-спортивных клубов, орган</w:t>
            </w:r>
            <w:r>
              <w:rPr>
                <w:rStyle w:val="Style_40_ch"/>
                <w:color w:val="000000"/>
                <w:sz w:val="22"/>
              </w:rPr>
              <w:t>и</w:t>
            </w:r>
            <w:r>
              <w:rPr>
                <w:rStyle w:val="Style_40_ch"/>
                <w:color w:val="000000"/>
                <w:sz w:val="22"/>
              </w:rPr>
              <w:t>зованных в целях массового привлечения граждан к занятиям физической культурой и спортом по месту работы.</w:t>
            </w:r>
          </w:p>
          <w:p w14:paraId="2D070000">
            <w:pPr>
              <w:pStyle w:val="Style_13"/>
              <w:widowControl w:val="1"/>
              <w:numPr>
                <w:ilvl w:val="0"/>
                <w:numId w:val="12"/>
              </w:numPr>
              <w:tabs>
                <w:tab w:leader="none" w:pos="486" w:val="left"/>
              </w:tabs>
              <w:spacing w:after="0" w:line="240" w:lineRule="auto"/>
              <w:ind w:firstLine="0" w:left="0"/>
              <w:jc w:val="left"/>
              <w:rPr>
                <w:rStyle w:val="Style_40_ch"/>
                <w:color w:val="000000"/>
                <w:sz w:val="22"/>
              </w:rPr>
            </w:pPr>
            <w:r>
              <w:rPr>
                <w:rStyle w:val="Style_40_ch"/>
                <w:color w:val="000000"/>
                <w:sz w:val="22"/>
              </w:rPr>
              <w:t>Организация и проведение спортивных соревн</w:t>
            </w:r>
            <w:r>
              <w:rPr>
                <w:rStyle w:val="Style_40_ch"/>
                <w:color w:val="000000"/>
                <w:sz w:val="22"/>
              </w:rPr>
              <w:t>о</w:t>
            </w:r>
            <w:r>
              <w:rPr>
                <w:rStyle w:val="Style_40_ch"/>
                <w:color w:val="000000"/>
                <w:sz w:val="22"/>
              </w:rPr>
              <w:t xml:space="preserve">ваний и иных </w:t>
            </w:r>
            <w:r>
              <w:rPr>
                <w:rStyle w:val="Style_40_ch"/>
                <w:color w:val="000000"/>
                <w:sz w:val="22"/>
              </w:rPr>
              <w:t>физкультурно</w:t>
            </w:r>
            <w:r>
              <w:rPr>
                <w:rStyle w:val="Style_40_ch"/>
                <w:color w:val="000000"/>
                <w:sz w:val="22"/>
              </w:rPr>
              <w:t>- оздоровительных и спо</w:t>
            </w:r>
            <w:r>
              <w:rPr>
                <w:rStyle w:val="Style_40_ch"/>
                <w:color w:val="000000"/>
                <w:sz w:val="22"/>
              </w:rPr>
              <w:t>р</w:t>
            </w:r>
            <w:r>
              <w:rPr>
                <w:rStyle w:val="Style_40_ch"/>
                <w:color w:val="000000"/>
                <w:sz w:val="22"/>
              </w:rPr>
              <w:t>тивных мероприятий, в том числе через профсоюзные организации в соответствии с коллективными догов</w:t>
            </w:r>
            <w:r>
              <w:rPr>
                <w:rStyle w:val="Style_40_ch"/>
                <w:color w:val="000000"/>
                <w:sz w:val="22"/>
              </w:rPr>
              <w:t>о</w:t>
            </w:r>
            <w:r>
              <w:rPr>
                <w:rStyle w:val="Style_40_ch"/>
                <w:color w:val="000000"/>
                <w:sz w:val="22"/>
              </w:rPr>
              <w:t>рами (отраслевыми соглашениями).</w:t>
            </w:r>
          </w:p>
        </w:tc>
        <w:tc>
          <w:tcPr>
            <w:tcW w:type="dxa" w:w="567"/>
            <w:tcBorders>
              <w:top w:color="000000" w:sz="4" w:val="single"/>
              <w:left w:color="000000" w:sz="4" w:val="single"/>
              <w:bottom w:color="000000" w:sz="4" w:val="single"/>
            </w:tcBorders>
            <w:shd w:fill="FFFFFF" w:val="clear"/>
            <w:tcMar>
              <w:left w:type="dxa" w:w="10"/>
              <w:right w:type="dxa" w:w="10"/>
            </w:tcMar>
          </w:tcPr>
          <w:p w14:paraId="2E070000">
            <w:pPr>
              <w:pStyle w:val="Style_13"/>
              <w:widowControl w:val="1"/>
              <w:spacing w:after="0" w:line="240" w:lineRule="auto"/>
              <w:ind w:firstLine="0" w:left="0"/>
              <w:jc w:val="left"/>
              <w:rPr>
                <w:rStyle w:val="Style_40_ch"/>
                <w:color w:val="000000"/>
                <w:sz w:val="22"/>
              </w:rPr>
            </w:pPr>
          </w:p>
        </w:tc>
        <w:tc>
          <w:tcPr>
            <w:tcW w:type="dxa" w:w="993"/>
            <w:tcBorders>
              <w:top w:color="000000" w:sz="4" w:val="single"/>
              <w:left w:color="000000" w:sz="4" w:val="single"/>
              <w:bottom w:color="000000" w:sz="4" w:val="single"/>
            </w:tcBorders>
            <w:shd w:fill="FFFFFF" w:val="clear"/>
            <w:tcMar>
              <w:left w:type="dxa" w:w="10"/>
              <w:right w:type="dxa" w:w="10"/>
            </w:tcMar>
          </w:tcPr>
          <w:p w14:paraId="2F070000">
            <w:pPr>
              <w:pStyle w:val="Style_13"/>
              <w:widowControl w:val="1"/>
              <w:spacing w:after="0" w:line="240" w:lineRule="auto"/>
              <w:ind w:firstLine="0" w:left="0"/>
              <w:jc w:val="left"/>
              <w:rPr>
                <w:rStyle w:val="Style_40_ch"/>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3007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31070000">
            <w:pPr>
              <w:pStyle w:val="Style_13"/>
              <w:widowControl w:val="1"/>
              <w:spacing w:after="0" w:line="240" w:lineRule="auto"/>
              <w:ind w:firstLine="0" w:left="0"/>
              <w:jc w:val="left"/>
              <w:rPr>
                <w:color w:val="000000"/>
              </w:rPr>
            </w:pPr>
            <w:r>
              <w:rPr>
                <w:rStyle w:val="Style_40_ch"/>
                <w:color w:val="000000"/>
                <w:sz w:val="22"/>
              </w:rPr>
              <w:t>Руководитель</w:t>
            </w:r>
          </w:p>
          <w:p w14:paraId="32070000">
            <w:pPr>
              <w:pStyle w:val="Style_13"/>
              <w:widowControl w:val="1"/>
              <w:spacing w:after="0" w:line="240" w:lineRule="auto"/>
              <w:ind w:firstLine="0" w:left="0"/>
              <w:jc w:val="left"/>
              <w:rPr>
                <w:rStyle w:val="Style_40_ch"/>
                <w:color w:val="000000"/>
                <w:sz w:val="22"/>
              </w:rPr>
            </w:pPr>
            <w:r>
              <w:rPr>
                <w:rStyle w:val="Style_40_ch"/>
                <w:color w:val="000000"/>
                <w:sz w:val="22"/>
              </w:rPr>
              <w:t>организации,</w:t>
            </w:r>
          </w:p>
          <w:p w14:paraId="33070000">
            <w:pPr>
              <w:pStyle w:val="Style_13"/>
              <w:widowControl w:val="1"/>
              <w:spacing w:after="0" w:line="240" w:lineRule="auto"/>
              <w:ind w:firstLine="0" w:left="0"/>
              <w:jc w:val="left"/>
              <w:rPr>
                <w:color w:val="000000"/>
              </w:rPr>
            </w:pPr>
            <w:r>
              <w:rPr>
                <w:rStyle w:val="Style_40_ch"/>
                <w:color w:val="000000"/>
                <w:sz w:val="22"/>
              </w:rPr>
              <w:t>Учитель (по ф</w:t>
            </w:r>
            <w:r>
              <w:rPr>
                <w:rStyle w:val="Style_40_ch"/>
                <w:color w:val="000000"/>
                <w:sz w:val="22"/>
              </w:rPr>
              <w:t>и</w:t>
            </w:r>
            <w:r>
              <w:rPr>
                <w:rStyle w:val="Style_40_ch"/>
                <w:color w:val="000000"/>
                <w:sz w:val="22"/>
              </w:rPr>
              <w:t>зической кул</w:t>
            </w:r>
            <w:r>
              <w:rPr>
                <w:rStyle w:val="Style_40_ch"/>
                <w:color w:val="000000"/>
                <w:sz w:val="22"/>
              </w:rPr>
              <w:t>ь</w:t>
            </w:r>
            <w:r>
              <w:rPr>
                <w:rStyle w:val="Style_40_ch"/>
                <w:color w:val="000000"/>
                <w:sz w:val="22"/>
              </w:rPr>
              <w:t>туре)</w:t>
            </w:r>
          </w:p>
          <w:p w14:paraId="34070000">
            <w:pPr>
              <w:pStyle w:val="Style_13"/>
              <w:widowControl w:val="1"/>
              <w:spacing w:after="0" w:line="240" w:lineRule="auto"/>
              <w:ind w:firstLine="0" w:left="0"/>
              <w:jc w:val="left"/>
              <w:rPr>
                <w:color w:val="000000"/>
              </w:rPr>
            </w:pPr>
            <w:r>
              <w:rPr>
                <w:rStyle w:val="Style_40_ch"/>
                <w:color w:val="000000"/>
                <w:sz w:val="22"/>
              </w:rPr>
              <w:t xml:space="preserve">Председатель ПК </w:t>
            </w:r>
          </w:p>
          <w:p w14:paraId="35070000">
            <w:pPr>
              <w:pStyle w:val="Style_13"/>
              <w:widowControl w:val="1"/>
              <w:spacing w:after="0" w:line="240" w:lineRule="auto"/>
              <w:ind w:firstLine="0" w:left="0"/>
              <w:jc w:val="left"/>
              <w:rPr>
                <w:color w:val="000000"/>
              </w:rPr>
            </w:pPr>
            <w:r>
              <w:rPr>
                <w:rStyle w:val="Style_40_ch"/>
                <w:color w:val="000000"/>
                <w:sz w:val="22"/>
              </w:rPr>
              <w:t>ППО</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36070000">
            <w:pPr>
              <w:pStyle w:val="Style_13"/>
              <w:widowControl w:val="1"/>
              <w:spacing w:after="0" w:line="240" w:lineRule="auto"/>
              <w:ind w:firstLine="0" w:left="0"/>
              <w:jc w:val="left"/>
              <w:rPr>
                <w:color w:val="000000"/>
              </w:rPr>
            </w:pPr>
            <w:r>
              <w:rPr>
                <w:rStyle w:val="Style_40_ch"/>
                <w:color w:val="000000"/>
                <w:sz w:val="22"/>
              </w:rPr>
              <w:t>21</w:t>
            </w:r>
          </w:p>
        </w:tc>
        <w:tc>
          <w:tcPr>
            <w:tcW w:type="dxa" w:w="5277"/>
            <w:tcBorders>
              <w:top w:color="000000" w:sz="4" w:val="single"/>
              <w:left w:color="000000" w:sz="4" w:val="single"/>
              <w:bottom w:color="000000" w:sz="4" w:val="single"/>
            </w:tcBorders>
            <w:shd w:fill="FFFFFF" w:val="clear"/>
            <w:tcMar>
              <w:left w:type="dxa" w:w="10"/>
              <w:right w:type="dxa" w:w="10"/>
            </w:tcMar>
          </w:tcPr>
          <w:p w14:paraId="37070000">
            <w:pPr>
              <w:pStyle w:val="Style_13"/>
              <w:widowControl w:val="1"/>
              <w:spacing w:after="0" w:line="240" w:lineRule="auto"/>
              <w:ind w:firstLine="0" w:left="0"/>
              <w:jc w:val="left"/>
              <w:rPr>
                <w:rStyle w:val="Style_40_ch"/>
                <w:color w:val="000000"/>
                <w:sz w:val="22"/>
              </w:rPr>
            </w:pPr>
            <w:r>
              <w:rPr>
                <w:rStyle w:val="Style_40_ch"/>
                <w:color w:val="000000"/>
                <w:sz w:val="22"/>
              </w:rPr>
              <w:t>Приобретение приборов, устройств, оборудования и (или) комплексов (систем) приборов, устройств, об</w:t>
            </w:r>
            <w:r>
              <w:rPr>
                <w:rStyle w:val="Style_40_ch"/>
                <w:color w:val="000000"/>
                <w:sz w:val="22"/>
              </w:rPr>
              <w:t>о</w:t>
            </w:r>
            <w:r>
              <w:rPr>
                <w:rStyle w:val="Style_40_ch"/>
                <w:color w:val="000000"/>
                <w:sz w:val="22"/>
              </w:rPr>
              <w:t>рудования, обеспечивающих дистанционную видео-, аудио- или иную фиксацию процессов производства работ.</w:t>
            </w:r>
          </w:p>
        </w:tc>
        <w:tc>
          <w:tcPr>
            <w:tcW w:type="dxa" w:w="567"/>
            <w:tcBorders>
              <w:top w:color="000000" w:sz="4" w:val="single"/>
              <w:left w:color="000000" w:sz="4" w:val="single"/>
              <w:bottom w:color="000000" w:sz="4" w:val="single"/>
            </w:tcBorders>
            <w:shd w:fill="FFFFFF" w:val="clear"/>
            <w:tcMar>
              <w:left w:type="dxa" w:w="10"/>
              <w:right w:type="dxa" w:w="10"/>
            </w:tcMar>
          </w:tcPr>
          <w:p w14:paraId="38070000">
            <w:pPr>
              <w:pStyle w:val="Style_13"/>
              <w:widowControl w:val="1"/>
              <w:spacing w:after="0" w:line="240" w:lineRule="auto"/>
              <w:ind w:firstLine="0" w:left="0"/>
              <w:jc w:val="left"/>
              <w:rPr>
                <w:color w:val="000000"/>
              </w:rPr>
            </w:pPr>
            <w:r>
              <w:rPr>
                <w:rStyle w:val="Style_42_ch"/>
                <w:color w:val="000000"/>
                <w:sz w:val="22"/>
              </w:rPr>
              <w:t>компл</w:t>
            </w:r>
            <w:r>
              <w:rPr>
                <w:rStyle w:val="Style_42_ch"/>
                <w:color w:val="000000"/>
                <w:sz w:val="22"/>
              </w:rPr>
              <w:t>.</w:t>
            </w:r>
          </w:p>
        </w:tc>
        <w:tc>
          <w:tcPr>
            <w:tcW w:type="dxa" w:w="993"/>
            <w:tcBorders>
              <w:top w:color="000000" w:sz="4" w:val="single"/>
              <w:left w:color="000000" w:sz="4" w:val="single"/>
              <w:bottom w:color="000000" w:sz="4" w:val="single"/>
            </w:tcBorders>
            <w:shd w:fill="FFFFFF" w:val="clear"/>
            <w:tcMar>
              <w:left w:type="dxa" w:w="10"/>
              <w:right w:type="dxa" w:w="10"/>
            </w:tcMar>
          </w:tcPr>
          <w:p w14:paraId="39070000">
            <w:pPr>
              <w:pStyle w:val="Style_13"/>
              <w:widowControl w:val="1"/>
              <w:spacing w:after="0" w:line="240" w:lineRule="auto"/>
              <w:ind w:firstLine="0" w:left="0"/>
              <w:jc w:val="left"/>
              <w:rPr>
                <w:color w:val="000000"/>
              </w:rPr>
            </w:pPr>
            <w:r>
              <w:rPr>
                <w:rStyle w:val="Style_40_ch"/>
                <w:color w:val="000000"/>
                <w:sz w:val="22"/>
              </w:rPr>
              <w:t>по мере необ</w:t>
            </w:r>
            <w:r>
              <w:rPr>
                <w:rStyle w:val="Style_40_ch"/>
                <w:color w:val="000000"/>
                <w:sz w:val="22"/>
              </w:rPr>
              <w:t>ходим</w:t>
            </w:r>
            <w:r>
              <w:rPr>
                <w:rStyle w:val="Style_40_ch"/>
                <w:color w:val="000000"/>
                <w:sz w:val="22"/>
              </w:rPr>
              <w:t>о</w:t>
            </w:r>
            <w:r>
              <w:rPr>
                <w:rStyle w:val="Style_40_ch"/>
                <w:color w:val="000000"/>
                <w:sz w:val="22"/>
              </w:rPr>
              <w:t>сти</w:t>
            </w:r>
          </w:p>
        </w:tc>
        <w:tc>
          <w:tcPr>
            <w:tcW w:type="dxa" w:w="851"/>
            <w:tcBorders>
              <w:top w:color="000000" w:sz="4" w:val="single"/>
              <w:left w:color="000000" w:sz="4" w:val="single"/>
              <w:bottom w:color="000000" w:sz="4" w:val="single"/>
            </w:tcBorders>
            <w:shd w:fill="FFFFFF" w:val="clear"/>
            <w:tcMar>
              <w:left w:type="dxa" w:w="10"/>
              <w:right w:type="dxa" w:w="10"/>
            </w:tcMar>
          </w:tcPr>
          <w:p w14:paraId="3A070000">
            <w:pPr>
              <w:pStyle w:val="Style_13"/>
              <w:widowControl w:val="1"/>
              <w:spacing w:after="0" w:line="240" w:lineRule="auto"/>
              <w:ind w:firstLine="0" w:left="0"/>
              <w:jc w:val="left"/>
              <w:rPr>
                <w:color w:val="000000"/>
              </w:rPr>
            </w:pPr>
            <w:r>
              <w:rPr>
                <w:rStyle w:val="Style_40_ch"/>
                <w:color w:val="000000"/>
                <w:sz w:val="22"/>
              </w:rPr>
              <w:t>в теч</w:t>
            </w:r>
            <w:r>
              <w:rPr>
                <w:rStyle w:val="Style_40_ch"/>
                <w:color w:val="000000"/>
                <w:sz w:val="22"/>
              </w:rPr>
              <w:t>е</w:t>
            </w:r>
            <w:r>
              <w:rPr>
                <w:rStyle w:val="Style_40_ch"/>
                <w:color w:val="000000"/>
                <w:sz w:val="22"/>
              </w:rPr>
              <w:t>ние года</w:t>
            </w: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3B070000">
            <w:pPr>
              <w:pStyle w:val="Style_13"/>
              <w:widowControl w:val="1"/>
              <w:spacing w:after="0" w:line="240" w:lineRule="auto"/>
              <w:ind w:firstLine="0" w:left="0"/>
              <w:jc w:val="left"/>
              <w:rPr>
                <w:color w:val="000000"/>
              </w:rPr>
            </w:pPr>
            <w:r>
              <w:rPr>
                <w:rStyle w:val="Style_40_ch"/>
                <w:color w:val="000000"/>
                <w:sz w:val="22"/>
              </w:rPr>
              <w:t>Руководитель</w:t>
            </w:r>
          </w:p>
          <w:p w14:paraId="3C070000">
            <w:pPr>
              <w:pStyle w:val="Style_13"/>
              <w:widowControl w:val="1"/>
              <w:spacing w:after="0" w:line="240" w:lineRule="auto"/>
              <w:ind w:firstLine="0" w:left="0"/>
              <w:jc w:val="left"/>
              <w:rPr>
                <w:rStyle w:val="Style_40_ch"/>
                <w:color w:val="000000"/>
                <w:sz w:val="22"/>
              </w:rPr>
            </w:pPr>
            <w:r>
              <w:rPr>
                <w:rStyle w:val="Style_40_ch"/>
                <w:color w:val="000000"/>
                <w:sz w:val="22"/>
              </w:rPr>
              <w:t>организации</w:t>
            </w:r>
          </w:p>
          <w:p w14:paraId="3D070000">
            <w:pPr>
              <w:pStyle w:val="Style_13"/>
              <w:widowControl w:val="1"/>
              <w:spacing w:after="0" w:line="240" w:lineRule="auto"/>
              <w:ind w:firstLine="0" w:left="0"/>
              <w:jc w:val="left"/>
              <w:rPr>
                <w:color w:val="000000"/>
              </w:rPr>
            </w:pPr>
            <w:r>
              <w:rPr>
                <w:rStyle w:val="Style_40_ch"/>
                <w:color w:val="000000"/>
                <w:sz w:val="22"/>
              </w:rPr>
              <w:t>заведующий х</w:t>
            </w:r>
            <w:r>
              <w:rPr>
                <w:rStyle w:val="Style_40_ch"/>
                <w:color w:val="000000"/>
                <w:sz w:val="22"/>
              </w:rPr>
              <w:t>о</w:t>
            </w:r>
            <w:r>
              <w:rPr>
                <w:rStyle w:val="Style_40_ch"/>
                <w:color w:val="000000"/>
                <w:sz w:val="22"/>
              </w:rPr>
              <w:t>зяйством</w:t>
            </w:r>
          </w:p>
        </w:tc>
      </w:tr>
      <w:tr>
        <w:trPr>
          <w:trHeight w:hRule="atLeast" w:val="20"/>
        </w:trPr>
        <w:tc>
          <w:tcPr>
            <w:tcW w:type="dxa" w:w="403"/>
            <w:tcBorders>
              <w:top w:color="000000" w:sz="4" w:val="single"/>
              <w:left w:color="000000" w:sz="4" w:val="single"/>
              <w:bottom w:color="000000" w:sz="4" w:val="single"/>
            </w:tcBorders>
            <w:shd w:fill="FFFFFF" w:val="clear"/>
            <w:tcMar>
              <w:left w:type="dxa" w:w="10"/>
              <w:right w:type="dxa" w:w="10"/>
            </w:tcMar>
          </w:tcPr>
          <w:p w14:paraId="3E070000">
            <w:pPr>
              <w:widowControl w:val="1"/>
              <w:ind/>
              <w:rPr>
                <w:rFonts w:ascii="Times New Roman" w:hAnsi="Times New Roman"/>
                <w:color w:val="000000"/>
                <w:sz w:val="22"/>
              </w:rPr>
            </w:pPr>
          </w:p>
        </w:tc>
        <w:tc>
          <w:tcPr>
            <w:tcW w:type="dxa" w:w="5277"/>
            <w:tcBorders>
              <w:top w:color="000000" w:sz="4" w:val="single"/>
              <w:left w:color="000000" w:sz="4" w:val="single"/>
              <w:bottom w:color="000000" w:sz="4" w:val="single"/>
            </w:tcBorders>
            <w:shd w:fill="FFFFFF" w:val="clear"/>
            <w:tcMar>
              <w:left w:type="dxa" w:w="10"/>
              <w:right w:type="dxa" w:w="10"/>
            </w:tcMar>
          </w:tcPr>
          <w:p w14:paraId="3F070000">
            <w:pPr>
              <w:pStyle w:val="Style_13"/>
              <w:widowControl w:val="1"/>
              <w:spacing w:after="0" w:line="240" w:lineRule="auto"/>
              <w:ind w:firstLine="0" w:left="0"/>
              <w:jc w:val="left"/>
              <w:rPr>
                <w:color w:val="000000"/>
              </w:rPr>
            </w:pPr>
            <w:r>
              <w:rPr>
                <w:rStyle w:val="Style_39_ch"/>
                <w:color w:val="000000"/>
                <w:sz w:val="22"/>
              </w:rPr>
              <w:t>ИТОГО:</w:t>
            </w:r>
          </w:p>
        </w:tc>
        <w:tc>
          <w:tcPr>
            <w:tcW w:type="dxa" w:w="567"/>
            <w:tcBorders>
              <w:top w:color="000000" w:sz="4" w:val="single"/>
              <w:left w:color="000000" w:sz="4" w:val="single"/>
              <w:bottom w:color="000000" w:sz="4" w:val="single"/>
            </w:tcBorders>
            <w:shd w:fill="FFFFFF" w:val="clear"/>
            <w:tcMar>
              <w:left w:type="dxa" w:w="10"/>
              <w:right w:type="dxa" w:w="10"/>
            </w:tcMar>
          </w:tcPr>
          <w:p w14:paraId="40070000">
            <w:pPr>
              <w:widowControl w:val="1"/>
              <w:ind/>
              <w:rPr>
                <w:rFonts w:ascii="Times New Roman" w:hAnsi="Times New Roman"/>
                <w:color w:val="000000"/>
                <w:sz w:val="22"/>
              </w:rPr>
            </w:pPr>
          </w:p>
        </w:tc>
        <w:tc>
          <w:tcPr>
            <w:tcW w:type="dxa" w:w="993"/>
            <w:tcBorders>
              <w:top w:color="000000" w:sz="4" w:val="single"/>
              <w:left w:color="000000" w:sz="4" w:val="single"/>
              <w:bottom w:color="000000" w:sz="4" w:val="single"/>
            </w:tcBorders>
            <w:shd w:fill="FFFFFF" w:val="clear"/>
            <w:tcMar>
              <w:left w:type="dxa" w:w="10"/>
              <w:right w:type="dxa" w:w="10"/>
            </w:tcMar>
          </w:tcPr>
          <w:p w14:paraId="41070000">
            <w:pPr>
              <w:widowControl w:val="1"/>
              <w:ind/>
              <w:rPr>
                <w:rFonts w:ascii="Times New Roman" w:hAnsi="Times New Roman"/>
                <w:color w:val="000000"/>
                <w:sz w:val="22"/>
              </w:rPr>
            </w:pPr>
          </w:p>
        </w:tc>
        <w:tc>
          <w:tcPr>
            <w:tcW w:type="dxa" w:w="851"/>
            <w:tcBorders>
              <w:top w:color="000000" w:sz="4" w:val="single"/>
              <w:left w:color="000000" w:sz="4" w:val="single"/>
              <w:bottom w:color="000000" w:sz="4" w:val="single"/>
            </w:tcBorders>
            <w:shd w:fill="FFFFFF" w:val="clear"/>
            <w:tcMar>
              <w:left w:type="dxa" w:w="10"/>
              <w:right w:type="dxa" w:w="10"/>
            </w:tcMar>
          </w:tcPr>
          <w:p w14:paraId="42070000">
            <w:pPr>
              <w:pStyle w:val="Style_13"/>
              <w:widowControl w:val="1"/>
              <w:spacing w:after="0" w:line="240" w:lineRule="auto"/>
              <w:ind w:firstLine="0" w:left="0"/>
              <w:jc w:val="left"/>
              <w:rPr>
                <w:rStyle w:val="Style_40_ch"/>
                <w:color w:val="000000"/>
                <w:sz w:val="22"/>
              </w:rPr>
            </w:pPr>
          </w:p>
        </w:tc>
        <w:tc>
          <w:tcPr>
            <w:tcW w:type="dxa" w:w="1659"/>
            <w:tcBorders>
              <w:top w:color="000000" w:sz="4" w:val="single"/>
              <w:left w:color="000000" w:sz="4" w:val="single"/>
              <w:bottom w:color="000000" w:sz="4" w:val="single"/>
              <w:right w:color="000000" w:sz="4" w:val="single"/>
            </w:tcBorders>
            <w:shd w:fill="FFFFFF" w:val="clear"/>
            <w:tcMar>
              <w:left w:type="dxa" w:w="10"/>
              <w:right w:type="dxa" w:w="10"/>
            </w:tcMar>
          </w:tcPr>
          <w:p w14:paraId="43070000">
            <w:pPr>
              <w:pStyle w:val="Style_13"/>
              <w:widowControl w:val="1"/>
              <w:spacing w:after="0" w:line="240" w:lineRule="auto"/>
              <w:ind w:firstLine="0" w:left="0"/>
              <w:jc w:val="left"/>
              <w:rPr>
                <w:rStyle w:val="Style_40_ch"/>
                <w:color w:val="000000"/>
                <w:sz w:val="22"/>
              </w:rPr>
            </w:pPr>
          </w:p>
        </w:tc>
      </w:tr>
    </w:tbl>
    <w:p w14:paraId="44070000">
      <w:pPr>
        <w:widowControl w:val="1"/>
        <w:ind/>
        <w:rPr>
          <w:rFonts w:ascii="Times New Roman" w:hAnsi="Times New Roman"/>
          <w:color w:val="000000"/>
          <w:sz w:val="2"/>
        </w:rPr>
      </w:pPr>
    </w:p>
    <w:p w14:paraId="45070000">
      <w:pPr>
        <w:widowControl w:val="1"/>
        <w:ind/>
        <w:rPr>
          <w:rFonts w:ascii="Times New Roman" w:hAnsi="Times New Roman"/>
          <w:color w:val="000000"/>
          <w:sz w:val="2"/>
        </w:rPr>
      </w:pPr>
    </w:p>
    <w:p w14:paraId="46070000">
      <w:pPr>
        <w:widowControl w:val="1"/>
        <w:ind/>
        <w:rPr>
          <w:rFonts w:ascii="Times New Roman" w:hAnsi="Times New Roman"/>
          <w:color w:val="000000"/>
          <w:sz w:val="2"/>
        </w:rPr>
      </w:pPr>
    </w:p>
    <w:p w14:paraId="47070000">
      <w:pPr>
        <w:widowControl w:val="1"/>
        <w:ind/>
        <w:rPr>
          <w:rFonts w:ascii="Times New Roman" w:hAnsi="Times New Roman"/>
          <w:color w:val="000000"/>
          <w:sz w:val="2"/>
        </w:rPr>
      </w:pPr>
    </w:p>
    <w:p w14:paraId="48070000">
      <w:pPr>
        <w:widowControl w:val="1"/>
        <w:ind/>
        <w:rPr>
          <w:rFonts w:ascii="Times New Roman" w:hAnsi="Times New Roman"/>
          <w:color w:val="000000"/>
          <w:sz w:val="2"/>
        </w:rPr>
      </w:pPr>
    </w:p>
    <w:p w14:paraId="49070000">
      <w:pPr>
        <w:widowControl w:val="1"/>
        <w:ind/>
        <w:rPr>
          <w:rFonts w:ascii="Times New Roman" w:hAnsi="Times New Roman"/>
          <w:color w:val="000000"/>
          <w:sz w:val="2"/>
        </w:rPr>
      </w:pPr>
    </w:p>
    <w:p w14:paraId="4A070000">
      <w:pPr>
        <w:widowControl w:val="1"/>
        <w:ind/>
        <w:rPr>
          <w:rFonts w:ascii="Times New Roman" w:hAnsi="Times New Roman"/>
          <w:color w:val="000000"/>
          <w:sz w:val="2"/>
        </w:rPr>
      </w:pPr>
    </w:p>
    <w:p w14:paraId="4B070000">
      <w:pPr>
        <w:pStyle w:val="Style_43"/>
        <w:widowControl w:val="1"/>
        <w:spacing w:after="0" w:before="0" w:line="240" w:lineRule="auto"/>
        <w:ind w:firstLine="620" w:left="0"/>
        <w:jc w:val="both"/>
        <w:rPr>
          <w:rStyle w:val="Style_44_ch"/>
          <w:b w:val="1"/>
          <w:i w:val="1"/>
          <w:color w:val="000000"/>
          <w:sz w:val="28"/>
        </w:rPr>
      </w:pPr>
      <w:r>
        <w:rPr>
          <w:rStyle w:val="Style_45_ch"/>
          <w:i w:val="0"/>
          <w:color w:val="000000"/>
          <w:sz w:val="24"/>
        </w:rPr>
        <w:t>Примечание.</w:t>
      </w:r>
    </w:p>
    <w:p w14:paraId="4C070000">
      <w:pPr>
        <w:pStyle w:val="Style_43"/>
        <w:widowControl w:val="1"/>
        <w:spacing w:after="0" w:before="0" w:line="240" w:lineRule="auto"/>
        <w:ind w:firstLine="620" w:left="0"/>
        <w:jc w:val="both"/>
        <w:rPr>
          <w:color w:val="000000"/>
        </w:rPr>
      </w:pPr>
      <w:r>
        <w:rPr>
          <w:rStyle w:val="Style_44_ch"/>
          <w:color w:val="000000"/>
        </w:rPr>
        <w:t>Уважаемые руководители образовательных организаций, председатели первичных про</w:t>
      </w:r>
      <w:r>
        <w:rPr>
          <w:rStyle w:val="Style_44_ch"/>
          <w:color w:val="000000"/>
        </w:rPr>
        <w:t>ф</w:t>
      </w:r>
      <w:r>
        <w:rPr>
          <w:rStyle w:val="Style_44_ch"/>
          <w:color w:val="000000"/>
        </w:rPr>
        <w:t>союзных организаций, представленный примерный план мероприятий по улучшению условий и охраны труда и снижению уровней профессиональных рисков Вы можете использовать как примерную форму для своих организаций.</w:t>
      </w:r>
    </w:p>
    <w:p w14:paraId="4D070000">
      <w:pPr>
        <w:pStyle w:val="Style_43"/>
        <w:widowControl w:val="1"/>
        <w:spacing w:after="0" w:before="0" w:line="240" w:lineRule="auto"/>
        <w:ind w:firstLine="620" w:left="0"/>
        <w:jc w:val="both"/>
        <w:rPr>
          <w:color w:val="000000"/>
        </w:rPr>
      </w:pPr>
      <w:r>
        <w:rPr>
          <w:rStyle w:val="Style_44_ch"/>
          <w:color w:val="000000"/>
        </w:rPr>
        <w:t>Следует предварительно просмотреть все пункты плана. Выбрать в первую очередь те пункты, которые являются обязательными для Вашей организации. Например: проведение м</w:t>
      </w:r>
      <w:r>
        <w:rPr>
          <w:rStyle w:val="Style_44_ch"/>
          <w:color w:val="000000"/>
        </w:rPr>
        <w:t>е</w:t>
      </w:r>
      <w:r>
        <w:rPr>
          <w:rStyle w:val="Style_44_ch"/>
          <w:color w:val="000000"/>
        </w:rPr>
        <w:t>дицинских осмотров, обязательного психиатрического освидетельствования, обучение по охране труда, обеспечение средствами индивидуальной защиты, проведение специальной оценки у</w:t>
      </w:r>
      <w:r>
        <w:rPr>
          <w:rStyle w:val="Style_44_ch"/>
          <w:color w:val="000000"/>
        </w:rPr>
        <w:t>с</w:t>
      </w:r>
      <w:r>
        <w:rPr>
          <w:rStyle w:val="Style_44_ch"/>
          <w:color w:val="000000"/>
        </w:rPr>
        <w:t>ловий труда, оценки уровней профессиональных рисков, вопросы, касающиеся неудовлетвор</w:t>
      </w:r>
      <w:r>
        <w:rPr>
          <w:rStyle w:val="Style_44_ch"/>
          <w:color w:val="000000"/>
        </w:rPr>
        <w:t>и</w:t>
      </w:r>
      <w:r>
        <w:rPr>
          <w:rStyle w:val="Style_44_ch"/>
          <w:color w:val="000000"/>
        </w:rPr>
        <w:t>тельного (аварийного) состояния систем вентиляции, отопления, освещения и др.</w:t>
      </w:r>
    </w:p>
    <w:p w14:paraId="4E070000">
      <w:pPr>
        <w:widowControl w:val="1"/>
        <w:ind w:firstLine="567" w:left="0"/>
        <w:rPr>
          <w:rStyle w:val="Style_44_ch"/>
          <w:b w:val="0"/>
          <w:color w:val="000000"/>
        </w:rPr>
      </w:pPr>
      <w:r>
        <w:rPr>
          <w:rStyle w:val="Style_44_ch"/>
          <w:b w:val="0"/>
          <w:color w:val="000000"/>
        </w:rPr>
        <w:t xml:space="preserve">Включите в план те пункты, которые затрагивают проблемы Вашей организации, исходя из выделенных средств. </w:t>
      </w:r>
    </w:p>
    <w:p w14:paraId="4F070000">
      <w:pPr>
        <w:widowControl w:val="1"/>
        <w:ind w:firstLine="567" w:left="0"/>
        <w:rPr>
          <w:rStyle w:val="Style_44_ch"/>
          <w:b w:val="0"/>
          <w:color w:val="000000"/>
        </w:rPr>
      </w:pPr>
      <w:r>
        <w:rPr>
          <w:rStyle w:val="Style_44_ch"/>
          <w:b w:val="0"/>
          <w:color w:val="000000"/>
        </w:rPr>
        <w:t xml:space="preserve">В </w:t>
      </w:r>
      <w:r>
        <w:rPr>
          <w:rStyle w:val="Style_44_ch"/>
          <w:b w:val="0"/>
          <w:color w:val="000000"/>
        </w:rPr>
        <w:t>С</w:t>
      </w:r>
      <w:r>
        <w:rPr>
          <w:rStyle w:val="Style_44_ch"/>
          <w:b w:val="0"/>
          <w:color w:val="000000"/>
        </w:rPr>
        <w:t>оглашение по охране труда в обязательном порядке перенесите пункты плана мер</w:t>
      </w:r>
      <w:r>
        <w:rPr>
          <w:rStyle w:val="Style_44_ch"/>
          <w:b w:val="0"/>
          <w:color w:val="000000"/>
        </w:rPr>
        <w:t>о</w:t>
      </w:r>
      <w:r>
        <w:rPr>
          <w:rStyle w:val="Style_44_ch"/>
          <w:b w:val="0"/>
          <w:color w:val="000000"/>
        </w:rPr>
        <w:t>приятий, требующие финансирования с указанием суммы  средств, выделяемых (запланир</w:t>
      </w:r>
      <w:r>
        <w:rPr>
          <w:rStyle w:val="Style_44_ch"/>
          <w:b w:val="0"/>
          <w:color w:val="000000"/>
        </w:rPr>
        <w:t>о</w:t>
      </w:r>
      <w:r>
        <w:rPr>
          <w:rStyle w:val="Style_44_ch"/>
          <w:b w:val="0"/>
          <w:color w:val="000000"/>
        </w:rPr>
        <w:t>ванных) на проведение данного мероприятия.</w:t>
      </w:r>
      <w:r>
        <w:rPr>
          <w:rStyle w:val="Style_44_ch"/>
          <w:b w:val="0"/>
          <w:color w:val="000000"/>
        </w:rPr>
        <w:t xml:space="preserve"> В Соглашение по охране труда также включаются иные требующие финансирования, организации процессов, мероприятия, в т.ч. включенные в коллективный договор с учетом отраслевых и региональных соглашений.</w:t>
      </w:r>
    </w:p>
    <w:p w14:paraId="50070000">
      <w:pPr>
        <w:widowControl w:val="1"/>
        <w:ind w:firstLine="567" w:left="0"/>
        <w:rPr>
          <w:rStyle w:val="Style_44_ch"/>
          <w:b w:val="0"/>
          <w:color w:val="000000"/>
        </w:rPr>
      </w:pPr>
    </w:p>
    <w:p w14:paraId="51070000">
      <w:pPr>
        <w:widowControl w:val="1"/>
        <w:ind w:firstLine="567" w:left="0"/>
        <w:rPr>
          <w:rStyle w:val="Style_44_ch"/>
          <w:b w:val="0"/>
          <w:color w:val="000000"/>
        </w:rPr>
      </w:pPr>
    </w:p>
    <w:p w14:paraId="52070000">
      <w:pPr>
        <w:widowControl w:val="1"/>
        <w:ind/>
        <w:rPr>
          <w:rFonts w:ascii="Times New Roman" w:hAnsi="Times New Roman"/>
          <w:color w:val="000000"/>
        </w:rPr>
      </w:pPr>
    </w:p>
    <w:p w14:paraId="53070000">
      <w:pPr>
        <w:pStyle w:val="Style_13"/>
        <w:widowControl w:val="1"/>
        <w:tabs>
          <w:tab w:leader="none" w:pos="560" w:val="left"/>
        </w:tabs>
        <w:spacing w:after="0" w:line="240" w:lineRule="auto"/>
        <w:ind w:firstLine="0" w:left="0"/>
        <w:jc w:val="right"/>
        <w:rPr>
          <w:rStyle w:val="Style_14_ch"/>
          <w:i w:val="1"/>
          <w:color w:val="000000"/>
          <w:sz w:val="24"/>
        </w:rPr>
      </w:pPr>
      <w:r>
        <w:rPr>
          <w:rStyle w:val="Style_26_ch"/>
          <w:i w:val="0"/>
          <w:color w:val="000000"/>
          <w:sz w:val="24"/>
        </w:rPr>
        <w:t>Приложение №2</w:t>
      </w:r>
      <w:r>
        <w:rPr>
          <w:rStyle w:val="Style_14_ch"/>
          <w:i w:val="1"/>
          <w:color w:val="000000"/>
          <w:sz w:val="24"/>
        </w:rPr>
        <w:t>.</w:t>
      </w:r>
    </w:p>
    <w:p w14:paraId="54070000">
      <w:pPr>
        <w:pStyle w:val="Style_13"/>
        <w:widowControl w:val="1"/>
        <w:tabs>
          <w:tab w:leader="none" w:pos="560" w:val="left"/>
        </w:tabs>
        <w:spacing w:after="0" w:line="240" w:lineRule="auto"/>
        <w:ind w:firstLine="0" w:left="0"/>
        <w:jc w:val="right"/>
        <w:rPr>
          <w:rStyle w:val="Style_14_ch"/>
          <w:i w:val="1"/>
          <w:color w:val="000000"/>
          <w:sz w:val="24"/>
        </w:rPr>
      </w:pPr>
    </w:p>
    <w:tbl>
      <w:tblPr>
        <w:tblStyle w:val="Style_15"/>
        <w:tblBorders>
          <w:top w:color="000000" w:val="nil"/>
          <w:left w:color="000000" w:val="nil"/>
          <w:bottom w:color="000000" w:val="nil"/>
          <w:right w:color="000000" w:val="nil"/>
          <w:insideH w:color="000000" w:val="nil"/>
          <w:insideV w:color="000000" w:val="nil"/>
        </w:tblBorders>
        <w:tblLayout w:type="fixed"/>
      </w:tblPr>
      <w:tblGrid>
        <w:gridCol w:w="5011"/>
        <w:gridCol w:w="4904"/>
      </w:tblGrid>
      <w:tr>
        <w:tc>
          <w:tcPr>
            <w:tcW w:type="dxa" w:w="5011"/>
            <w:tcBorders>
              <w:top w:color="000000" w:val="nil"/>
              <w:left w:color="000000" w:val="nil"/>
              <w:bottom w:color="000000" w:val="nil"/>
              <w:right w:color="000000" w:val="nil"/>
            </w:tcBorders>
          </w:tcPr>
          <w:p w14:paraId="55070000">
            <w:pPr>
              <w:pStyle w:val="Style_13"/>
              <w:tabs>
                <w:tab w:leader="none" w:pos="560" w:val="left"/>
              </w:tabs>
              <w:spacing w:after="0" w:line="240" w:lineRule="auto"/>
              <w:ind w:firstLine="0" w:left="0"/>
              <w:rPr>
                <w:rStyle w:val="Style_14_ch"/>
                <w:color w:val="000000"/>
                <w:sz w:val="24"/>
              </w:rPr>
            </w:pPr>
            <w:r>
              <w:rPr>
                <w:rStyle w:val="Style_14_ch"/>
                <w:color w:val="000000"/>
                <w:sz w:val="24"/>
              </w:rPr>
              <w:t>Учет мнения первичной профсоюзной орган</w:t>
            </w:r>
            <w:r>
              <w:rPr>
                <w:rStyle w:val="Style_14_ch"/>
                <w:color w:val="000000"/>
                <w:sz w:val="24"/>
              </w:rPr>
              <w:t>и</w:t>
            </w:r>
            <w:r>
              <w:rPr>
                <w:rStyle w:val="Style_14_ch"/>
                <w:color w:val="000000"/>
                <w:sz w:val="24"/>
              </w:rPr>
              <w:t xml:space="preserve">зации произведен. Протокол от  2023 № </w:t>
            </w:r>
          </w:p>
        </w:tc>
        <w:tc>
          <w:tcPr>
            <w:tcW w:type="dxa" w:w="4904"/>
            <w:tcBorders>
              <w:top w:color="000000" w:val="nil"/>
              <w:left w:color="000000" w:val="nil"/>
              <w:bottom w:color="000000" w:val="nil"/>
              <w:right w:color="000000" w:val="nil"/>
            </w:tcBorders>
          </w:tcPr>
          <w:p w14:paraId="56070000">
            <w:pPr>
              <w:pStyle w:val="Style_13"/>
              <w:tabs>
                <w:tab w:leader="none" w:pos="560" w:val="left"/>
              </w:tabs>
              <w:spacing w:after="0" w:line="240" w:lineRule="auto"/>
              <w:ind w:firstLine="0" w:left="0"/>
              <w:rPr>
                <w:color w:val="000000"/>
                <w:sz w:val="24"/>
              </w:rPr>
            </w:pPr>
            <w:r>
              <w:rPr>
                <w:color w:val="000000"/>
                <w:sz w:val="24"/>
              </w:rPr>
              <w:t xml:space="preserve">Утверждено приказом </w:t>
            </w:r>
          </w:p>
          <w:p w14:paraId="57070000">
            <w:pPr>
              <w:pStyle w:val="Style_13"/>
              <w:tabs>
                <w:tab w:leader="none" w:pos="560" w:val="left"/>
              </w:tabs>
              <w:spacing w:after="0" w:line="240" w:lineRule="auto"/>
              <w:ind w:firstLine="0" w:left="0"/>
              <w:rPr>
                <w:rStyle w:val="Style_14_ch"/>
                <w:color w:val="000000"/>
                <w:sz w:val="24"/>
              </w:rPr>
            </w:pPr>
            <w:r>
              <w:rPr>
                <w:rStyle w:val="Style_14_ch"/>
                <w:color w:val="000000"/>
                <w:sz w:val="24"/>
              </w:rPr>
              <w:t>от 2023 №</w:t>
            </w:r>
          </w:p>
        </w:tc>
      </w:tr>
      <w:tr>
        <w:tc>
          <w:tcPr>
            <w:tcW w:type="dxa" w:w="5011"/>
            <w:tcBorders>
              <w:top w:color="000000" w:val="nil"/>
              <w:left w:color="000000" w:val="nil"/>
              <w:bottom w:color="000000" w:val="nil"/>
              <w:right w:color="000000" w:val="nil"/>
            </w:tcBorders>
          </w:tcPr>
          <w:p w14:paraId="58070000">
            <w:pPr>
              <w:pStyle w:val="Style_13"/>
              <w:tabs>
                <w:tab w:leader="none" w:pos="560" w:val="left"/>
              </w:tabs>
              <w:spacing w:after="0" w:line="240" w:lineRule="auto"/>
              <w:ind w:firstLine="0" w:left="0"/>
              <w:rPr>
                <w:rStyle w:val="Style_14_ch"/>
                <w:color w:val="000000"/>
                <w:sz w:val="24"/>
              </w:rPr>
            </w:pPr>
            <w:r>
              <w:rPr>
                <w:rStyle w:val="Style_14_ch"/>
                <w:color w:val="000000"/>
                <w:sz w:val="24"/>
              </w:rPr>
              <w:t xml:space="preserve">Председатель ПК ППО </w:t>
            </w:r>
            <w:r>
              <w:rPr>
                <w:color w:val="000000"/>
                <w:sz w:val="24"/>
              </w:rPr>
              <w:t>(</w:t>
            </w:r>
            <w:r>
              <w:rPr>
                <w:i w:val="1"/>
                <w:color w:val="000000"/>
                <w:sz w:val="24"/>
              </w:rPr>
              <w:t>наименование обр</w:t>
            </w:r>
            <w:r>
              <w:rPr>
                <w:i w:val="1"/>
                <w:color w:val="000000"/>
                <w:sz w:val="24"/>
              </w:rPr>
              <w:t>а</w:t>
            </w:r>
            <w:r>
              <w:rPr>
                <w:i w:val="1"/>
                <w:color w:val="000000"/>
                <w:sz w:val="24"/>
              </w:rPr>
              <w:t>зовательной организации</w:t>
            </w:r>
            <w:r>
              <w:rPr>
                <w:color w:val="000000"/>
                <w:sz w:val="24"/>
              </w:rPr>
              <w:t>)</w:t>
            </w:r>
          </w:p>
        </w:tc>
        <w:tc>
          <w:tcPr>
            <w:tcW w:type="dxa" w:w="4904"/>
            <w:tcBorders>
              <w:top w:color="000000" w:val="nil"/>
              <w:left w:color="000000" w:val="nil"/>
              <w:bottom w:color="000000" w:val="nil"/>
              <w:right w:color="000000" w:val="nil"/>
            </w:tcBorders>
          </w:tcPr>
          <w:p w14:paraId="59070000">
            <w:pPr>
              <w:rPr>
                <w:rStyle w:val="Style_14_ch"/>
                <w:color w:val="000000"/>
                <w:sz w:val="24"/>
              </w:rPr>
            </w:pPr>
            <w:r>
              <w:rPr>
                <w:rFonts w:ascii="Times New Roman" w:hAnsi="Times New Roman"/>
                <w:color w:val="000000"/>
                <w:sz w:val="24"/>
              </w:rPr>
              <w:t>Директор (</w:t>
            </w:r>
            <w:r>
              <w:rPr>
                <w:rFonts w:ascii="Times New Roman" w:hAnsi="Times New Roman"/>
                <w:i w:val="1"/>
                <w:color w:val="000000"/>
                <w:sz w:val="24"/>
              </w:rPr>
              <w:t>наименование образовательной организации</w:t>
            </w:r>
            <w:r>
              <w:rPr>
                <w:rFonts w:ascii="Times New Roman" w:hAnsi="Times New Roman"/>
                <w:color w:val="000000"/>
                <w:sz w:val="24"/>
              </w:rPr>
              <w:t>)</w:t>
            </w:r>
          </w:p>
        </w:tc>
      </w:tr>
      <w:tr>
        <w:tc>
          <w:tcPr>
            <w:tcW w:type="dxa" w:w="5011"/>
            <w:tcBorders>
              <w:top w:color="000000" w:val="nil"/>
              <w:left w:color="000000" w:val="nil"/>
              <w:bottom w:color="000000" w:val="nil"/>
              <w:right w:color="000000" w:val="nil"/>
            </w:tcBorders>
          </w:tcPr>
          <w:p w14:paraId="5A07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c>
          <w:tcPr>
            <w:tcW w:type="dxa" w:w="4904"/>
            <w:tcBorders>
              <w:top w:color="000000" w:val="nil"/>
              <w:left w:color="000000" w:val="nil"/>
              <w:bottom w:color="000000" w:val="nil"/>
              <w:right w:color="000000" w:val="nil"/>
            </w:tcBorders>
          </w:tcPr>
          <w:p w14:paraId="5B070000">
            <w:pPr>
              <w:pStyle w:val="Style_13"/>
              <w:tabs>
                <w:tab w:leader="none" w:pos="560" w:val="left"/>
              </w:tabs>
              <w:spacing w:after="0" w:line="240" w:lineRule="auto"/>
              <w:ind w:firstLine="0" w:left="0"/>
              <w:rPr>
                <w:rStyle w:val="Style_14_ch"/>
                <w:color w:val="000000"/>
                <w:sz w:val="24"/>
              </w:rPr>
            </w:pPr>
            <w:r>
              <w:rPr>
                <w:rStyle w:val="Style_14_ch"/>
                <w:color w:val="000000"/>
                <w:sz w:val="24"/>
              </w:rPr>
              <w:t>________________/Ф.И.О.</w:t>
            </w:r>
          </w:p>
        </w:tc>
      </w:tr>
      <w:tr>
        <w:tc>
          <w:tcPr>
            <w:tcW w:type="dxa" w:w="5011"/>
            <w:tcBorders>
              <w:top w:color="000000" w:val="nil"/>
              <w:left w:color="000000" w:val="nil"/>
              <w:bottom w:color="000000" w:val="nil"/>
              <w:right w:color="000000" w:val="nil"/>
            </w:tcBorders>
          </w:tcPr>
          <w:p w14:paraId="5C07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c>
          <w:tcPr>
            <w:tcW w:type="dxa" w:w="4904"/>
            <w:tcBorders>
              <w:top w:color="000000" w:val="nil"/>
              <w:left w:color="000000" w:val="nil"/>
              <w:bottom w:color="000000" w:val="nil"/>
              <w:right w:color="000000" w:val="nil"/>
            </w:tcBorders>
          </w:tcPr>
          <w:p w14:paraId="5D070000">
            <w:pPr>
              <w:pStyle w:val="Style_13"/>
              <w:tabs>
                <w:tab w:leader="none" w:pos="560" w:val="left"/>
              </w:tabs>
              <w:spacing w:after="0" w:line="240" w:lineRule="auto"/>
              <w:ind w:firstLine="0" w:left="0"/>
              <w:rPr>
                <w:rStyle w:val="Style_14_ch"/>
                <w:color w:val="000000"/>
                <w:sz w:val="24"/>
              </w:rPr>
            </w:pPr>
            <w:r>
              <w:rPr>
                <w:rStyle w:val="Style_14_ch"/>
                <w:color w:val="000000"/>
                <w:sz w:val="24"/>
              </w:rPr>
              <w:t>(подпись)</w:t>
            </w:r>
          </w:p>
        </w:tc>
      </w:tr>
    </w:tbl>
    <w:p w14:paraId="5E070000">
      <w:pPr>
        <w:rPr>
          <w:rStyle w:val="Style_28_ch"/>
          <w:color w:val="000000"/>
        </w:rPr>
      </w:pPr>
      <w:r>
        <w:rPr>
          <w:rStyle w:val="Style_28_ch"/>
          <w:b w:val="0"/>
          <w:color w:val="000000"/>
        </w:rPr>
        <w:br w:type="page"/>
      </w:r>
    </w:p>
    <w:p w14:paraId="5F070000">
      <w:pPr>
        <w:pStyle w:val="Style_31"/>
        <w:widowControl w:val="1"/>
        <w:spacing w:after="0" w:line="240" w:lineRule="auto"/>
        <w:ind w:firstLine="0" w:left="0"/>
        <w:jc w:val="center"/>
        <w:rPr>
          <w:rStyle w:val="Style_28_ch"/>
          <w:b w:val="1"/>
          <w:color w:val="000000"/>
        </w:rPr>
      </w:pPr>
      <w:r>
        <w:rPr>
          <w:rStyle w:val="Style_28_ch"/>
          <w:b w:val="1"/>
          <w:color w:val="000000"/>
        </w:rPr>
        <w:t>Соглашение</w:t>
      </w:r>
    </w:p>
    <w:p w14:paraId="60070000">
      <w:pPr>
        <w:pStyle w:val="Style_31"/>
        <w:widowControl w:val="1"/>
        <w:spacing w:after="0" w:line="240" w:lineRule="auto"/>
        <w:ind w:firstLine="0" w:left="0"/>
        <w:jc w:val="center"/>
        <w:rPr>
          <w:rStyle w:val="Style_28_ch"/>
          <w:b w:val="1"/>
          <w:color w:val="000000"/>
        </w:rPr>
      </w:pPr>
      <w:r>
        <w:rPr>
          <w:rStyle w:val="Style_28_ch"/>
          <w:b w:val="1"/>
          <w:color w:val="000000"/>
        </w:rPr>
        <w:t xml:space="preserve"> администрации и профсоюзной организации по охране труда</w:t>
      </w:r>
    </w:p>
    <w:p w14:paraId="61070000">
      <w:pPr>
        <w:pStyle w:val="Style_31"/>
        <w:widowControl w:val="1"/>
        <w:spacing w:after="0" w:line="240" w:lineRule="auto"/>
        <w:ind w:firstLine="0" w:left="0"/>
        <w:jc w:val="center"/>
        <w:rPr>
          <w:rStyle w:val="Style_28_ch"/>
          <w:b w:val="1"/>
          <w:color w:val="000000"/>
        </w:rPr>
      </w:pPr>
      <w:r>
        <w:rPr>
          <w:rStyle w:val="Style_28_ch"/>
          <w:i w:val="1"/>
          <w:color w:val="000000"/>
        </w:rPr>
        <w:t xml:space="preserve"> (наименование образовательной организации)</w:t>
      </w:r>
      <w:r>
        <w:rPr>
          <w:rStyle w:val="Style_28_ch"/>
          <w:b w:val="1"/>
          <w:color w:val="000000"/>
        </w:rPr>
        <w:t xml:space="preserve"> на 2023 год</w:t>
      </w:r>
    </w:p>
    <w:tbl>
      <w:tblPr>
        <w:tblStyle w:val="Style_33"/>
        <w:tblLayout w:type="fixed"/>
        <w:tblCellMar>
          <w:left w:type="dxa" w:w="10"/>
          <w:right w:type="dxa" w:w="10"/>
        </w:tblCellMar>
      </w:tblPr>
      <w:tblGrid>
        <w:gridCol w:w="425"/>
        <w:gridCol w:w="3686"/>
        <w:gridCol w:w="851"/>
        <w:gridCol w:w="708"/>
        <w:gridCol w:w="993"/>
        <w:gridCol w:w="1134"/>
        <w:gridCol w:w="2045"/>
      </w:tblGrid>
      <w:tr>
        <w:trPr>
          <w:trHeight w:hRule="atLeast" w:val="20"/>
        </w:trPr>
        <w:tc>
          <w:tcPr>
            <w:tcW w:type="dxa" w:w="425"/>
            <w:tcBorders>
              <w:top w:color="000000" w:sz="4" w:val="single"/>
              <w:left w:color="000000" w:sz="4" w:val="single"/>
            </w:tcBorders>
            <w:shd w:fill="FFFFFF" w:val="clear"/>
            <w:tcMar>
              <w:left w:type="dxa" w:w="10"/>
              <w:right w:type="dxa" w:w="10"/>
            </w:tcMar>
            <w:vAlign w:val="center"/>
          </w:tcPr>
          <w:p w14:paraId="62070000">
            <w:pPr>
              <w:pStyle w:val="Style_13"/>
              <w:widowControl w:val="1"/>
              <w:spacing w:after="0" w:line="240" w:lineRule="auto"/>
              <w:ind w:firstLine="0" w:left="0"/>
              <w:jc w:val="center"/>
              <w:rPr>
                <w:rStyle w:val="Style_40_ch"/>
                <w:color w:val="000000"/>
                <w:sz w:val="22"/>
              </w:rPr>
            </w:pPr>
            <w:r>
              <w:rPr>
                <w:rStyle w:val="Style_40_ch"/>
                <w:color w:val="000000"/>
                <w:sz w:val="22"/>
              </w:rPr>
              <w:t>№</w:t>
            </w:r>
          </w:p>
          <w:p w14:paraId="63070000">
            <w:pPr>
              <w:pStyle w:val="Style_13"/>
              <w:widowControl w:val="1"/>
              <w:spacing w:after="0" w:line="240" w:lineRule="auto"/>
              <w:ind w:firstLine="0" w:left="0"/>
              <w:jc w:val="center"/>
              <w:rPr>
                <w:rStyle w:val="Style_40_ch"/>
                <w:color w:val="000000"/>
                <w:sz w:val="22"/>
              </w:rPr>
            </w:pPr>
            <w:r>
              <w:rPr>
                <w:rStyle w:val="Style_40_ch"/>
                <w:color w:val="000000"/>
                <w:sz w:val="22"/>
              </w:rPr>
              <w:t>п</w:t>
            </w:r>
            <w:r>
              <w:rPr>
                <w:rStyle w:val="Style_40_ch"/>
                <w:color w:val="000000"/>
                <w:sz w:val="22"/>
              </w:rPr>
              <w:t>/</w:t>
            </w:r>
            <w:r>
              <w:rPr>
                <w:rStyle w:val="Style_40_ch"/>
                <w:color w:val="000000"/>
                <w:sz w:val="22"/>
              </w:rPr>
              <w:t>п</w:t>
            </w:r>
          </w:p>
        </w:tc>
        <w:tc>
          <w:tcPr>
            <w:tcW w:type="dxa" w:w="3686"/>
            <w:tcBorders>
              <w:top w:color="000000" w:sz="4" w:val="single"/>
              <w:left w:color="000000" w:sz="4" w:val="single"/>
            </w:tcBorders>
            <w:shd w:fill="FFFFFF" w:val="clear"/>
            <w:tcMar>
              <w:left w:type="dxa" w:w="10"/>
              <w:right w:type="dxa" w:w="10"/>
            </w:tcMar>
            <w:vAlign w:val="center"/>
          </w:tcPr>
          <w:p w14:paraId="64070000">
            <w:pPr>
              <w:pStyle w:val="Style_13"/>
              <w:widowControl w:val="1"/>
              <w:spacing w:after="0" w:line="240" w:lineRule="auto"/>
              <w:ind w:firstLine="0" w:left="0"/>
              <w:jc w:val="center"/>
              <w:rPr>
                <w:rStyle w:val="Style_40_ch"/>
                <w:color w:val="000000"/>
                <w:sz w:val="22"/>
              </w:rPr>
            </w:pPr>
            <w:r>
              <w:rPr>
                <w:rStyle w:val="Style_40_ch"/>
                <w:color w:val="000000"/>
                <w:sz w:val="22"/>
              </w:rPr>
              <w:t>Содержание мероприятий</w:t>
            </w:r>
          </w:p>
        </w:tc>
        <w:tc>
          <w:tcPr>
            <w:tcW w:type="dxa" w:w="851"/>
            <w:tcBorders>
              <w:top w:color="000000" w:sz="4" w:val="single"/>
              <w:left w:color="000000" w:sz="4" w:val="single"/>
            </w:tcBorders>
            <w:shd w:fill="FFFFFF" w:val="clear"/>
            <w:tcMar>
              <w:left w:type="dxa" w:w="10"/>
              <w:right w:type="dxa" w:w="10"/>
            </w:tcMar>
            <w:vAlign w:val="center"/>
          </w:tcPr>
          <w:p w14:paraId="65070000">
            <w:pPr>
              <w:pStyle w:val="Style_13"/>
              <w:widowControl w:val="1"/>
              <w:spacing w:after="0" w:line="240" w:lineRule="auto"/>
              <w:ind w:firstLine="0" w:left="0"/>
              <w:jc w:val="center"/>
              <w:rPr>
                <w:rStyle w:val="Style_40_ch"/>
                <w:color w:val="000000"/>
                <w:sz w:val="22"/>
              </w:rPr>
            </w:pPr>
            <w:r>
              <w:rPr>
                <w:color w:val="000000"/>
              </w:rPr>
              <w:t>Един</w:t>
            </w:r>
            <w:r>
              <w:rPr>
                <w:color w:val="000000"/>
              </w:rPr>
              <w:t>и</w:t>
            </w:r>
            <w:r>
              <w:rPr>
                <w:color w:val="000000"/>
              </w:rPr>
              <w:t>цы и</w:t>
            </w:r>
            <w:r>
              <w:rPr>
                <w:color w:val="000000"/>
              </w:rPr>
              <w:t>з</w:t>
            </w:r>
            <w:r>
              <w:rPr>
                <w:color w:val="000000"/>
              </w:rPr>
              <w:t>мерения</w:t>
            </w:r>
          </w:p>
        </w:tc>
        <w:tc>
          <w:tcPr>
            <w:tcW w:type="dxa" w:w="708"/>
            <w:tcBorders>
              <w:top w:color="000000" w:sz="4" w:val="single"/>
              <w:left w:color="000000" w:sz="4" w:val="single"/>
            </w:tcBorders>
            <w:shd w:fill="FFFFFF" w:val="clear"/>
            <w:tcMar>
              <w:left w:type="dxa" w:w="10"/>
              <w:right w:type="dxa" w:w="10"/>
            </w:tcMar>
            <w:vAlign w:val="center"/>
          </w:tcPr>
          <w:p w14:paraId="66070000">
            <w:pPr>
              <w:pStyle w:val="Style_13"/>
              <w:widowControl w:val="1"/>
              <w:spacing w:after="0" w:line="240" w:lineRule="auto"/>
              <w:ind w:firstLine="0" w:left="0"/>
              <w:jc w:val="center"/>
              <w:rPr>
                <w:rStyle w:val="Style_40_ch"/>
                <w:color w:val="000000"/>
                <w:sz w:val="22"/>
              </w:rPr>
            </w:pPr>
            <w:r>
              <w:rPr>
                <w:rStyle w:val="Style_40_ch"/>
                <w:color w:val="000000"/>
                <w:sz w:val="22"/>
              </w:rPr>
              <w:t>Кол</w:t>
            </w:r>
            <w:r>
              <w:rPr>
                <w:rStyle w:val="Style_40_ch"/>
                <w:color w:val="000000"/>
                <w:sz w:val="22"/>
              </w:rPr>
              <w:t>и</w:t>
            </w:r>
            <w:r>
              <w:rPr>
                <w:rStyle w:val="Style_40_ch"/>
                <w:color w:val="000000"/>
                <w:sz w:val="22"/>
              </w:rPr>
              <w:t>чество</w:t>
            </w:r>
          </w:p>
        </w:tc>
        <w:tc>
          <w:tcPr>
            <w:tcW w:type="dxa" w:w="993"/>
            <w:tcBorders>
              <w:top w:color="000000" w:sz="4" w:val="single"/>
              <w:left w:color="000000" w:sz="4" w:val="single"/>
            </w:tcBorders>
            <w:shd w:fill="FFFFFF" w:val="clear"/>
            <w:tcMar>
              <w:left w:type="dxa" w:w="10"/>
              <w:right w:type="dxa" w:w="10"/>
            </w:tcMar>
            <w:vAlign w:val="center"/>
          </w:tcPr>
          <w:p w14:paraId="67070000">
            <w:pPr>
              <w:pStyle w:val="Style_13"/>
              <w:widowControl w:val="1"/>
              <w:spacing w:after="0" w:line="240" w:lineRule="auto"/>
              <w:ind w:firstLine="0" w:left="0"/>
              <w:jc w:val="center"/>
              <w:rPr>
                <w:rStyle w:val="Style_40_ch"/>
                <w:color w:val="000000"/>
                <w:sz w:val="22"/>
              </w:rPr>
            </w:pPr>
            <w:r>
              <w:rPr>
                <w:color w:val="000000"/>
              </w:rPr>
              <w:t>План</w:t>
            </w:r>
            <w:r>
              <w:rPr>
                <w:color w:val="000000"/>
              </w:rPr>
              <w:t>и</w:t>
            </w:r>
            <w:r>
              <w:rPr>
                <w:color w:val="000000"/>
              </w:rPr>
              <w:t>руемые расходы, руб.</w:t>
            </w:r>
            <w:r>
              <w:rPr>
                <w:rStyle w:val="Style_40_ch"/>
                <w:color w:val="000000"/>
                <w:sz w:val="22"/>
              </w:rPr>
              <w:t>.</w:t>
            </w:r>
          </w:p>
        </w:tc>
        <w:tc>
          <w:tcPr>
            <w:tcW w:type="dxa" w:w="1134"/>
            <w:tcBorders>
              <w:top w:color="000000" w:sz="4" w:val="single"/>
              <w:left w:color="000000" w:sz="4" w:val="single"/>
            </w:tcBorders>
            <w:shd w:fill="FFFFFF" w:val="clear"/>
            <w:tcMar>
              <w:left w:type="dxa" w:w="10"/>
              <w:right w:type="dxa" w:w="10"/>
            </w:tcMar>
            <w:vAlign w:val="center"/>
          </w:tcPr>
          <w:p w14:paraId="68070000">
            <w:pPr>
              <w:pStyle w:val="Style_13"/>
              <w:widowControl w:val="1"/>
              <w:spacing w:after="0" w:line="240" w:lineRule="auto"/>
              <w:ind w:firstLine="0" w:left="0"/>
              <w:jc w:val="center"/>
              <w:rPr>
                <w:rStyle w:val="Style_40_ch"/>
                <w:color w:val="000000"/>
                <w:sz w:val="22"/>
              </w:rPr>
            </w:pPr>
            <w:r>
              <w:rPr>
                <w:rStyle w:val="Style_40_ch"/>
                <w:color w:val="000000"/>
                <w:sz w:val="22"/>
              </w:rPr>
              <w:t>Срок</w:t>
            </w:r>
          </w:p>
          <w:p w14:paraId="69070000">
            <w:pPr>
              <w:pStyle w:val="Style_13"/>
              <w:widowControl w:val="1"/>
              <w:spacing w:after="0" w:line="240" w:lineRule="auto"/>
              <w:ind w:firstLine="0" w:left="0"/>
              <w:jc w:val="center"/>
              <w:rPr>
                <w:rStyle w:val="Style_40_ch"/>
                <w:color w:val="000000"/>
                <w:sz w:val="22"/>
              </w:rPr>
            </w:pPr>
            <w:r>
              <w:rPr>
                <w:rStyle w:val="Style_40_ch"/>
                <w:color w:val="000000"/>
                <w:sz w:val="22"/>
              </w:rPr>
              <w:t>выполн</w:t>
            </w:r>
            <w:r>
              <w:rPr>
                <w:rStyle w:val="Style_40_ch"/>
                <w:color w:val="000000"/>
                <w:sz w:val="22"/>
              </w:rPr>
              <w:t>е</w:t>
            </w:r>
            <w:r>
              <w:rPr>
                <w:rStyle w:val="Style_40_ch"/>
                <w:color w:val="000000"/>
                <w:sz w:val="22"/>
              </w:rPr>
              <w:t>ния мер</w:t>
            </w:r>
            <w:r>
              <w:rPr>
                <w:rStyle w:val="Style_40_ch"/>
                <w:color w:val="000000"/>
                <w:sz w:val="22"/>
              </w:rPr>
              <w:t>о</w:t>
            </w:r>
            <w:r>
              <w:rPr>
                <w:rStyle w:val="Style_40_ch"/>
                <w:color w:val="000000"/>
                <w:sz w:val="22"/>
              </w:rPr>
              <w:t>приятия</w:t>
            </w:r>
          </w:p>
        </w:tc>
        <w:tc>
          <w:tcPr>
            <w:tcW w:type="dxa" w:w="2045"/>
            <w:tcBorders>
              <w:top w:color="000000" w:sz="4" w:val="single"/>
              <w:left w:color="000000" w:sz="4" w:val="single"/>
              <w:right w:color="000000" w:sz="4" w:val="single"/>
            </w:tcBorders>
            <w:shd w:fill="FFFFFF" w:val="clear"/>
            <w:tcMar>
              <w:left w:type="dxa" w:w="10"/>
              <w:right w:type="dxa" w:w="10"/>
            </w:tcMar>
            <w:vAlign w:val="center"/>
          </w:tcPr>
          <w:p w14:paraId="6A070000">
            <w:pPr>
              <w:pStyle w:val="Style_13"/>
              <w:widowControl w:val="1"/>
              <w:spacing w:after="0" w:line="240" w:lineRule="auto"/>
              <w:ind w:firstLine="0" w:left="0"/>
              <w:jc w:val="center"/>
              <w:rPr>
                <w:rStyle w:val="Style_40_ch"/>
                <w:color w:val="000000"/>
                <w:sz w:val="22"/>
              </w:rPr>
            </w:pPr>
            <w:r>
              <w:rPr>
                <w:rStyle w:val="Style_40_ch"/>
                <w:color w:val="000000"/>
                <w:sz w:val="22"/>
              </w:rPr>
              <w:t>Ответственные за выполнение мер</w:t>
            </w:r>
            <w:r>
              <w:rPr>
                <w:rStyle w:val="Style_40_ch"/>
                <w:color w:val="000000"/>
                <w:sz w:val="22"/>
              </w:rPr>
              <w:t>о</w:t>
            </w:r>
            <w:r>
              <w:rPr>
                <w:rStyle w:val="Style_40_ch"/>
                <w:color w:val="000000"/>
                <w:sz w:val="22"/>
              </w:rPr>
              <w:t>приятий</w:t>
            </w:r>
          </w:p>
        </w:tc>
      </w:tr>
      <w:tr>
        <w:trPr>
          <w:trHeight w:hRule="atLeast" w:val="20"/>
        </w:trPr>
        <w:tc>
          <w:tcPr>
            <w:tcW w:type="dxa" w:w="425"/>
            <w:tcBorders>
              <w:top w:color="000000" w:sz="4" w:val="single"/>
              <w:left w:color="000000" w:sz="4" w:val="single"/>
            </w:tcBorders>
            <w:shd w:fill="FFFFFF" w:val="clear"/>
            <w:tcMar>
              <w:left w:type="dxa" w:w="10"/>
              <w:right w:type="dxa" w:w="10"/>
            </w:tcMar>
          </w:tcPr>
          <w:p w14:paraId="6B070000">
            <w:pPr>
              <w:pStyle w:val="Style_13"/>
              <w:widowControl w:val="1"/>
              <w:spacing w:after="0" w:line="240" w:lineRule="auto"/>
              <w:ind w:firstLine="0" w:left="0"/>
              <w:jc w:val="left"/>
              <w:rPr>
                <w:rStyle w:val="Style_40_ch"/>
                <w:color w:val="000000"/>
                <w:sz w:val="22"/>
              </w:rPr>
            </w:pPr>
            <w:r>
              <w:rPr>
                <w:rStyle w:val="Style_40_ch"/>
                <w:color w:val="000000"/>
                <w:sz w:val="22"/>
              </w:rPr>
              <w:t>1</w:t>
            </w:r>
          </w:p>
        </w:tc>
        <w:tc>
          <w:tcPr>
            <w:tcW w:type="dxa" w:w="3686"/>
            <w:tcBorders>
              <w:top w:color="000000" w:sz="4" w:val="single"/>
              <w:left w:color="000000" w:sz="4" w:val="single"/>
            </w:tcBorders>
            <w:shd w:fill="FFFFFF" w:val="clear"/>
            <w:tcMar>
              <w:left w:type="dxa" w:w="10"/>
              <w:right w:type="dxa" w:w="10"/>
            </w:tcMar>
          </w:tcPr>
          <w:p w14:paraId="6C070000">
            <w:pPr>
              <w:pStyle w:val="Style_13"/>
              <w:widowControl w:val="1"/>
              <w:spacing w:after="0" w:line="240" w:lineRule="auto"/>
              <w:ind w:firstLine="0" w:left="0"/>
              <w:jc w:val="left"/>
              <w:rPr>
                <w:rStyle w:val="Style_40_ch"/>
                <w:color w:val="000000"/>
                <w:sz w:val="22"/>
              </w:rPr>
            </w:pPr>
            <w:r>
              <w:rPr>
                <w:rStyle w:val="Style_40_ch"/>
                <w:color w:val="000000"/>
                <w:sz w:val="22"/>
              </w:rPr>
              <w:t>Проведение специальной оценки у</w:t>
            </w:r>
            <w:r>
              <w:rPr>
                <w:rStyle w:val="Style_40_ch"/>
                <w:color w:val="000000"/>
                <w:sz w:val="22"/>
              </w:rPr>
              <w:t>с</w:t>
            </w:r>
            <w:r>
              <w:rPr>
                <w:rStyle w:val="Style_40_ch"/>
                <w:color w:val="000000"/>
                <w:sz w:val="22"/>
              </w:rPr>
              <w:t>ловий труда (на вновь организованном рабочем месте)</w:t>
            </w:r>
          </w:p>
        </w:tc>
        <w:tc>
          <w:tcPr>
            <w:tcW w:type="dxa" w:w="851"/>
            <w:tcBorders>
              <w:top w:color="000000" w:sz="4" w:val="single"/>
              <w:left w:color="000000" w:sz="4" w:val="single"/>
            </w:tcBorders>
            <w:shd w:fill="FFFFFF" w:val="clear"/>
            <w:tcMar>
              <w:left w:type="dxa" w:w="10"/>
              <w:right w:type="dxa" w:w="10"/>
            </w:tcMar>
          </w:tcPr>
          <w:p w14:paraId="6D070000">
            <w:pPr>
              <w:pStyle w:val="Style_13"/>
              <w:widowControl w:val="1"/>
              <w:spacing w:after="0" w:line="240" w:lineRule="auto"/>
              <w:ind w:firstLine="0" w:left="0"/>
              <w:jc w:val="left"/>
              <w:rPr>
                <w:rStyle w:val="Style_40_ch"/>
                <w:color w:val="000000"/>
                <w:sz w:val="22"/>
              </w:rPr>
            </w:pPr>
            <w:r>
              <w:rPr>
                <w:rStyle w:val="Style_40_ch"/>
                <w:color w:val="000000"/>
                <w:sz w:val="22"/>
              </w:rPr>
              <w:t>Рабочее место</w:t>
            </w:r>
          </w:p>
        </w:tc>
        <w:tc>
          <w:tcPr>
            <w:tcW w:type="dxa" w:w="708"/>
            <w:tcBorders>
              <w:top w:color="000000" w:sz="4" w:val="single"/>
              <w:left w:color="000000" w:sz="4" w:val="single"/>
            </w:tcBorders>
            <w:shd w:fill="FFFFFF" w:val="clear"/>
            <w:tcMar>
              <w:left w:type="dxa" w:w="10"/>
              <w:right w:type="dxa" w:w="10"/>
            </w:tcMar>
          </w:tcPr>
          <w:p w14:paraId="6E070000">
            <w:pPr>
              <w:pStyle w:val="Style_13"/>
              <w:widowControl w:val="1"/>
              <w:spacing w:after="0" w:line="240" w:lineRule="auto"/>
              <w:ind w:firstLine="0" w:left="0"/>
              <w:jc w:val="center"/>
              <w:rPr>
                <w:rStyle w:val="Style_40_ch"/>
                <w:color w:val="000000"/>
                <w:sz w:val="22"/>
              </w:rPr>
            </w:pPr>
            <w:r>
              <w:rPr>
                <w:rStyle w:val="Style_40_ch"/>
                <w:color w:val="000000"/>
                <w:sz w:val="22"/>
              </w:rPr>
              <w:t>1</w:t>
            </w:r>
          </w:p>
        </w:tc>
        <w:tc>
          <w:tcPr>
            <w:tcW w:type="dxa" w:w="993"/>
            <w:tcBorders>
              <w:top w:color="000000" w:sz="4" w:val="single"/>
              <w:left w:color="000000" w:sz="4" w:val="single"/>
            </w:tcBorders>
            <w:shd w:fill="FFFFFF" w:val="clear"/>
            <w:tcMar>
              <w:left w:type="dxa" w:w="10"/>
              <w:right w:type="dxa" w:w="10"/>
            </w:tcMar>
          </w:tcPr>
          <w:p w14:paraId="6F070000">
            <w:pPr>
              <w:widowControl w:val="1"/>
              <w:ind/>
              <w:rPr>
                <w:rStyle w:val="Style_40_ch"/>
                <w:color w:val="000000"/>
                <w:sz w:val="22"/>
              </w:rPr>
            </w:pPr>
            <w:r>
              <w:rPr>
                <w:rStyle w:val="Style_40_ch"/>
                <w:color w:val="000000"/>
                <w:sz w:val="22"/>
              </w:rPr>
              <w:t>2 000</w:t>
            </w:r>
          </w:p>
        </w:tc>
        <w:tc>
          <w:tcPr>
            <w:tcW w:type="dxa" w:w="1134"/>
            <w:tcBorders>
              <w:top w:color="000000" w:sz="4" w:val="single"/>
              <w:left w:color="000000" w:sz="4" w:val="single"/>
            </w:tcBorders>
            <w:shd w:fill="FFFFFF" w:val="clear"/>
            <w:tcMar>
              <w:left w:type="dxa" w:w="10"/>
              <w:right w:type="dxa" w:w="10"/>
            </w:tcMar>
          </w:tcPr>
          <w:p w14:paraId="70070000">
            <w:pPr>
              <w:pStyle w:val="Style_13"/>
              <w:widowControl w:val="1"/>
              <w:spacing w:after="0" w:line="240" w:lineRule="auto"/>
              <w:ind w:firstLine="0" w:left="0"/>
              <w:jc w:val="left"/>
              <w:rPr>
                <w:rStyle w:val="Style_40_ch"/>
                <w:color w:val="000000"/>
                <w:sz w:val="22"/>
              </w:rPr>
            </w:pPr>
            <w:r>
              <w:rPr>
                <w:rStyle w:val="Style_40_ch"/>
                <w:color w:val="000000"/>
                <w:sz w:val="22"/>
              </w:rPr>
              <w:t>1 квартал 2023</w:t>
            </w:r>
          </w:p>
        </w:tc>
        <w:tc>
          <w:tcPr>
            <w:tcW w:type="dxa" w:w="2045"/>
            <w:tcBorders>
              <w:top w:color="000000" w:sz="4" w:val="single"/>
              <w:left w:color="000000" w:sz="4" w:val="single"/>
              <w:right w:color="000000" w:sz="4" w:val="single"/>
            </w:tcBorders>
            <w:shd w:fill="FFFFFF" w:val="clear"/>
            <w:tcMar>
              <w:left w:type="dxa" w:w="10"/>
              <w:right w:type="dxa" w:w="10"/>
            </w:tcMar>
          </w:tcPr>
          <w:p w14:paraId="71070000">
            <w:pPr>
              <w:pStyle w:val="Style_13"/>
              <w:widowControl w:val="1"/>
              <w:spacing w:after="0" w:line="240" w:lineRule="auto"/>
              <w:ind w:firstLine="0" w:left="0"/>
              <w:jc w:val="left"/>
              <w:rPr>
                <w:rStyle w:val="Style_40_ch"/>
                <w:color w:val="000000"/>
                <w:sz w:val="22"/>
              </w:rPr>
            </w:pPr>
            <w:r>
              <w:rPr>
                <w:rStyle w:val="Style_40_ch"/>
                <w:color w:val="000000"/>
                <w:sz w:val="22"/>
              </w:rPr>
              <w:t>Председатель к</w:t>
            </w:r>
            <w:r>
              <w:rPr>
                <w:rStyle w:val="Style_40_ch"/>
                <w:color w:val="000000"/>
                <w:sz w:val="22"/>
              </w:rPr>
              <w:t>о</w:t>
            </w:r>
            <w:r>
              <w:rPr>
                <w:rStyle w:val="Style_40_ch"/>
                <w:color w:val="000000"/>
                <w:sz w:val="22"/>
              </w:rPr>
              <w:t>миссии по провед</w:t>
            </w:r>
            <w:r>
              <w:rPr>
                <w:rStyle w:val="Style_40_ch"/>
                <w:color w:val="000000"/>
                <w:sz w:val="22"/>
              </w:rPr>
              <w:t>е</w:t>
            </w:r>
            <w:r>
              <w:rPr>
                <w:rStyle w:val="Style_40_ch"/>
                <w:color w:val="000000"/>
                <w:sz w:val="22"/>
              </w:rPr>
              <w:t xml:space="preserve">нию </w:t>
            </w:r>
            <w:r>
              <w:rPr>
                <w:rStyle w:val="Style_40_ch"/>
                <w:color w:val="000000"/>
                <w:sz w:val="22"/>
              </w:rPr>
              <w:t>спецоценки</w:t>
            </w:r>
            <w:r>
              <w:rPr>
                <w:rStyle w:val="Style_40_ch"/>
                <w:color w:val="000000"/>
                <w:sz w:val="22"/>
              </w:rPr>
              <w:t xml:space="preserve"> у</w:t>
            </w:r>
            <w:r>
              <w:rPr>
                <w:rStyle w:val="Style_40_ch"/>
                <w:color w:val="000000"/>
                <w:sz w:val="22"/>
              </w:rPr>
              <w:t>с</w:t>
            </w:r>
            <w:r>
              <w:rPr>
                <w:rStyle w:val="Style_40_ch"/>
                <w:color w:val="000000"/>
                <w:sz w:val="22"/>
              </w:rPr>
              <w:t>ловий труда</w:t>
            </w:r>
          </w:p>
        </w:tc>
      </w:tr>
      <w:tr>
        <w:trPr>
          <w:trHeight w:hRule="atLeast" w:val="20"/>
        </w:trPr>
        <w:tc>
          <w:tcPr>
            <w:tcW w:type="dxa" w:w="425"/>
            <w:tcBorders>
              <w:top w:color="000000" w:sz="4" w:val="single"/>
              <w:left w:color="000000" w:sz="4" w:val="single"/>
              <w:bottom w:color="000000" w:sz="4" w:val="single"/>
            </w:tcBorders>
            <w:shd w:fill="FFFFFF" w:val="clear"/>
            <w:tcMar>
              <w:left w:type="dxa" w:w="10"/>
              <w:right w:type="dxa" w:w="10"/>
            </w:tcMar>
          </w:tcPr>
          <w:p w14:paraId="72070000">
            <w:pPr>
              <w:pStyle w:val="Style_13"/>
              <w:widowControl w:val="1"/>
              <w:spacing w:after="0" w:line="240" w:lineRule="auto"/>
              <w:ind w:firstLine="0" w:left="0"/>
              <w:jc w:val="left"/>
              <w:rPr>
                <w:rStyle w:val="Style_40_ch"/>
                <w:color w:val="000000"/>
                <w:sz w:val="22"/>
              </w:rPr>
            </w:pPr>
            <w:r>
              <w:rPr>
                <w:rStyle w:val="Style_40_ch"/>
                <w:color w:val="000000"/>
                <w:sz w:val="22"/>
              </w:rPr>
              <w:t>2</w:t>
            </w:r>
          </w:p>
        </w:tc>
        <w:tc>
          <w:tcPr>
            <w:tcW w:type="dxa" w:w="3686"/>
            <w:tcBorders>
              <w:top w:color="000000" w:sz="4" w:val="single"/>
              <w:left w:color="000000" w:sz="4" w:val="single"/>
              <w:bottom w:color="000000" w:sz="4" w:val="single"/>
            </w:tcBorders>
            <w:shd w:fill="FFFFFF" w:val="clear"/>
            <w:tcMar>
              <w:left w:type="dxa" w:w="10"/>
              <w:right w:type="dxa" w:w="10"/>
            </w:tcMar>
          </w:tcPr>
          <w:p w14:paraId="73070000">
            <w:pPr>
              <w:pStyle w:val="Style_13"/>
              <w:widowControl w:val="1"/>
              <w:spacing w:after="0" w:line="240" w:lineRule="auto"/>
              <w:ind w:firstLine="0" w:left="0"/>
              <w:jc w:val="left"/>
              <w:rPr>
                <w:rStyle w:val="Style_40_ch"/>
                <w:color w:val="000000"/>
                <w:sz w:val="22"/>
              </w:rPr>
            </w:pPr>
            <w:r>
              <w:rPr>
                <w:rStyle w:val="Style_40_ch"/>
                <w:color w:val="000000"/>
                <w:sz w:val="22"/>
              </w:rPr>
              <w:t>Проведение обязательных предвар</w:t>
            </w:r>
            <w:r>
              <w:rPr>
                <w:rStyle w:val="Style_40_ch"/>
                <w:color w:val="000000"/>
                <w:sz w:val="22"/>
              </w:rPr>
              <w:t>и</w:t>
            </w:r>
            <w:r>
              <w:rPr>
                <w:rStyle w:val="Style_40_ch"/>
                <w:color w:val="000000"/>
                <w:sz w:val="22"/>
              </w:rPr>
              <w:t>тельных медицинских осмотров  р</w:t>
            </w:r>
            <w:r>
              <w:rPr>
                <w:rStyle w:val="Style_40_ch"/>
                <w:color w:val="000000"/>
                <w:sz w:val="22"/>
              </w:rPr>
              <w:t>а</w:t>
            </w:r>
            <w:r>
              <w:rPr>
                <w:rStyle w:val="Style_40_ch"/>
                <w:color w:val="000000"/>
                <w:sz w:val="22"/>
              </w:rPr>
              <w:t>ботников</w:t>
            </w:r>
          </w:p>
        </w:tc>
        <w:tc>
          <w:tcPr>
            <w:tcW w:type="dxa" w:w="851"/>
            <w:tcBorders>
              <w:top w:color="000000" w:sz="4" w:val="single"/>
              <w:left w:color="000000" w:sz="4" w:val="single"/>
              <w:bottom w:color="000000" w:sz="4" w:val="single"/>
            </w:tcBorders>
            <w:shd w:fill="FFFFFF" w:val="clear"/>
            <w:tcMar>
              <w:left w:type="dxa" w:w="10"/>
              <w:right w:type="dxa" w:w="10"/>
            </w:tcMar>
          </w:tcPr>
          <w:p w14:paraId="74070000">
            <w:pPr>
              <w:pStyle w:val="Style_13"/>
              <w:widowControl w:val="1"/>
              <w:spacing w:after="0" w:line="240" w:lineRule="auto"/>
              <w:ind w:firstLine="0" w:left="0"/>
              <w:jc w:val="left"/>
              <w:rPr>
                <w:rStyle w:val="Style_40_ch"/>
                <w:color w:val="000000"/>
                <w:sz w:val="22"/>
              </w:rPr>
            </w:pPr>
            <w:r>
              <w:rPr>
                <w:rStyle w:val="Style_40_ch"/>
                <w:color w:val="000000"/>
                <w:sz w:val="22"/>
              </w:rPr>
              <w:t>чел.</w:t>
            </w:r>
          </w:p>
        </w:tc>
        <w:tc>
          <w:tcPr>
            <w:tcW w:type="dxa" w:w="708"/>
            <w:tcBorders>
              <w:top w:color="000000" w:sz="4" w:val="single"/>
              <w:left w:color="000000" w:sz="4" w:val="single"/>
              <w:bottom w:color="000000" w:sz="4" w:val="single"/>
            </w:tcBorders>
            <w:shd w:fill="FFFFFF" w:val="clear"/>
            <w:tcMar>
              <w:left w:type="dxa" w:w="10"/>
              <w:right w:type="dxa" w:w="10"/>
            </w:tcMar>
          </w:tcPr>
          <w:p w14:paraId="75070000">
            <w:pPr>
              <w:pStyle w:val="Style_13"/>
              <w:widowControl w:val="1"/>
              <w:spacing w:after="0" w:line="240" w:lineRule="auto"/>
              <w:ind w:firstLine="0" w:left="0"/>
              <w:jc w:val="center"/>
              <w:rPr>
                <w:rStyle w:val="Style_40_ch"/>
                <w:color w:val="000000"/>
                <w:sz w:val="22"/>
              </w:rPr>
            </w:pPr>
            <w:r>
              <w:rPr>
                <w:rStyle w:val="Style_40_ch"/>
                <w:color w:val="000000"/>
                <w:sz w:val="22"/>
              </w:rPr>
              <w:t>10</w:t>
            </w:r>
          </w:p>
        </w:tc>
        <w:tc>
          <w:tcPr>
            <w:tcW w:type="dxa" w:w="993"/>
            <w:tcBorders>
              <w:top w:color="000000" w:sz="4" w:val="single"/>
              <w:left w:color="000000" w:sz="4" w:val="single"/>
              <w:bottom w:color="000000" w:sz="4" w:val="single"/>
            </w:tcBorders>
            <w:shd w:fill="FFFFFF" w:val="clear"/>
            <w:tcMar>
              <w:left w:type="dxa" w:w="10"/>
              <w:right w:type="dxa" w:w="10"/>
            </w:tcMar>
          </w:tcPr>
          <w:p w14:paraId="76070000">
            <w:pPr>
              <w:widowControl w:val="1"/>
              <w:ind/>
              <w:rPr>
                <w:rStyle w:val="Style_40_ch"/>
                <w:color w:val="000000"/>
                <w:sz w:val="22"/>
              </w:rPr>
            </w:pPr>
            <w:r>
              <w:rPr>
                <w:rStyle w:val="Style_40_ch"/>
                <w:color w:val="000000"/>
                <w:sz w:val="22"/>
              </w:rPr>
              <w:t>13 000</w:t>
            </w:r>
          </w:p>
        </w:tc>
        <w:tc>
          <w:tcPr>
            <w:tcW w:type="dxa" w:w="1134"/>
            <w:tcBorders>
              <w:top w:color="000000" w:sz="4" w:val="single"/>
              <w:left w:color="000000" w:sz="4" w:val="single"/>
              <w:bottom w:color="000000" w:sz="4" w:val="single"/>
            </w:tcBorders>
            <w:shd w:fill="FFFFFF" w:val="clear"/>
            <w:tcMar>
              <w:left w:type="dxa" w:w="10"/>
              <w:right w:type="dxa" w:w="10"/>
            </w:tcMar>
          </w:tcPr>
          <w:p w14:paraId="77070000">
            <w:pPr>
              <w:pStyle w:val="Style_13"/>
              <w:widowControl w:val="1"/>
              <w:spacing w:after="0" w:line="240" w:lineRule="auto"/>
              <w:ind w:firstLine="0" w:left="0"/>
              <w:jc w:val="left"/>
              <w:rPr>
                <w:rStyle w:val="Style_40_ch"/>
                <w:color w:val="000000"/>
                <w:sz w:val="22"/>
              </w:rPr>
            </w:pPr>
            <w:r>
              <w:rPr>
                <w:rStyle w:val="Style_40_ch"/>
                <w:color w:val="000000"/>
                <w:sz w:val="22"/>
              </w:rPr>
              <w:t>В течение года</w:t>
            </w:r>
          </w:p>
        </w:tc>
        <w:tc>
          <w:tcPr>
            <w:tcW w:type="dxa" w:w="2045"/>
            <w:tcBorders>
              <w:top w:color="000000" w:sz="4" w:val="single"/>
              <w:left w:color="000000" w:sz="4" w:val="single"/>
              <w:bottom w:color="000000" w:sz="4" w:val="single"/>
              <w:right w:color="000000" w:sz="4" w:val="single"/>
            </w:tcBorders>
            <w:shd w:fill="FFFFFF" w:val="clear"/>
            <w:tcMar>
              <w:left w:type="dxa" w:w="10"/>
              <w:right w:type="dxa" w:w="10"/>
            </w:tcMar>
          </w:tcPr>
          <w:p w14:paraId="78070000">
            <w:pPr>
              <w:pStyle w:val="Style_13"/>
              <w:widowControl w:val="1"/>
              <w:spacing w:after="0" w:line="240" w:lineRule="auto"/>
              <w:ind w:firstLine="0" w:left="0"/>
              <w:jc w:val="left"/>
              <w:rPr>
                <w:rStyle w:val="Style_40_ch"/>
                <w:color w:val="000000"/>
                <w:sz w:val="22"/>
              </w:rPr>
            </w:pPr>
            <w:r>
              <w:rPr>
                <w:rStyle w:val="Style_40_ch"/>
                <w:color w:val="000000"/>
                <w:sz w:val="22"/>
              </w:rPr>
              <w:t>Зам. директора по УВР</w:t>
            </w:r>
          </w:p>
        </w:tc>
      </w:tr>
      <w:tr>
        <w:trPr>
          <w:trHeight w:hRule="atLeast" w:val="20"/>
        </w:trPr>
        <w:tc>
          <w:tcPr>
            <w:tcW w:type="dxa" w:w="425"/>
            <w:tcBorders>
              <w:top w:color="000000" w:sz="4" w:val="single"/>
              <w:left w:color="000000" w:sz="4" w:val="single"/>
              <w:bottom w:color="000000" w:sz="4" w:val="single"/>
            </w:tcBorders>
            <w:shd w:fill="FFFFFF" w:val="clear"/>
            <w:tcMar>
              <w:left w:type="dxa" w:w="10"/>
              <w:right w:type="dxa" w:w="10"/>
            </w:tcMar>
          </w:tcPr>
          <w:p w14:paraId="79070000">
            <w:pPr>
              <w:pStyle w:val="Style_13"/>
              <w:widowControl w:val="1"/>
              <w:spacing w:after="0" w:line="240" w:lineRule="auto"/>
              <w:ind w:firstLine="0" w:left="0"/>
              <w:jc w:val="left"/>
              <w:rPr>
                <w:rStyle w:val="Style_40_ch"/>
                <w:color w:val="000000"/>
                <w:sz w:val="22"/>
              </w:rPr>
            </w:pPr>
            <w:r>
              <w:rPr>
                <w:rStyle w:val="Style_40_ch"/>
                <w:color w:val="000000"/>
                <w:sz w:val="22"/>
              </w:rPr>
              <w:t>3</w:t>
            </w:r>
          </w:p>
        </w:tc>
        <w:tc>
          <w:tcPr>
            <w:tcW w:type="dxa" w:w="3686"/>
            <w:tcBorders>
              <w:top w:color="000000" w:sz="4" w:val="single"/>
              <w:left w:color="000000" w:sz="4" w:val="single"/>
              <w:bottom w:color="000000" w:sz="4" w:val="single"/>
            </w:tcBorders>
            <w:shd w:fill="FFFFFF" w:val="clear"/>
            <w:tcMar>
              <w:left w:type="dxa" w:w="10"/>
              <w:right w:type="dxa" w:w="10"/>
            </w:tcMar>
          </w:tcPr>
          <w:p w14:paraId="7A070000">
            <w:pPr>
              <w:pStyle w:val="Style_13"/>
              <w:widowControl w:val="1"/>
              <w:spacing w:after="0" w:line="240" w:lineRule="auto"/>
              <w:ind w:firstLine="0" w:left="0"/>
              <w:jc w:val="left"/>
              <w:rPr>
                <w:rStyle w:val="Style_40_ch"/>
                <w:color w:val="000000"/>
                <w:sz w:val="22"/>
              </w:rPr>
            </w:pPr>
            <w:r>
              <w:rPr>
                <w:rStyle w:val="Style_40_ch"/>
                <w:color w:val="000000"/>
                <w:sz w:val="22"/>
              </w:rPr>
              <w:t>Проведение обязательных период</w:t>
            </w:r>
            <w:r>
              <w:rPr>
                <w:rStyle w:val="Style_40_ch"/>
                <w:color w:val="000000"/>
                <w:sz w:val="22"/>
              </w:rPr>
              <w:t>и</w:t>
            </w:r>
            <w:r>
              <w:rPr>
                <w:rStyle w:val="Style_40_ch"/>
                <w:color w:val="000000"/>
                <w:sz w:val="22"/>
              </w:rPr>
              <w:t>ческих медицинских осмотров  р</w:t>
            </w:r>
            <w:r>
              <w:rPr>
                <w:rStyle w:val="Style_40_ch"/>
                <w:color w:val="000000"/>
                <w:sz w:val="22"/>
              </w:rPr>
              <w:t>а</w:t>
            </w:r>
            <w:r>
              <w:rPr>
                <w:rStyle w:val="Style_40_ch"/>
                <w:color w:val="000000"/>
                <w:sz w:val="22"/>
              </w:rPr>
              <w:t>ботников</w:t>
            </w:r>
          </w:p>
        </w:tc>
        <w:tc>
          <w:tcPr>
            <w:tcW w:type="dxa" w:w="851"/>
            <w:tcBorders>
              <w:top w:color="000000" w:sz="4" w:val="single"/>
              <w:left w:color="000000" w:sz="4" w:val="single"/>
              <w:bottom w:color="000000" w:sz="4" w:val="single"/>
            </w:tcBorders>
            <w:shd w:fill="FFFFFF" w:val="clear"/>
            <w:tcMar>
              <w:left w:type="dxa" w:w="10"/>
              <w:right w:type="dxa" w:w="10"/>
            </w:tcMar>
          </w:tcPr>
          <w:p w14:paraId="7B070000">
            <w:pPr>
              <w:pStyle w:val="Style_13"/>
              <w:widowControl w:val="1"/>
              <w:spacing w:after="0" w:line="240" w:lineRule="auto"/>
              <w:ind w:firstLine="0" w:left="0"/>
              <w:jc w:val="left"/>
              <w:rPr>
                <w:rStyle w:val="Style_40_ch"/>
                <w:color w:val="000000"/>
                <w:sz w:val="22"/>
              </w:rPr>
            </w:pPr>
            <w:r>
              <w:rPr>
                <w:rStyle w:val="Style_40_ch"/>
                <w:color w:val="000000"/>
                <w:sz w:val="22"/>
              </w:rPr>
              <w:t>чел</w:t>
            </w:r>
          </w:p>
        </w:tc>
        <w:tc>
          <w:tcPr>
            <w:tcW w:type="dxa" w:w="708"/>
            <w:tcBorders>
              <w:top w:color="000000" w:sz="4" w:val="single"/>
              <w:left w:color="000000" w:sz="4" w:val="single"/>
              <w:bottom w:color="000000" w:sz="4" w:val="single"/>
            </w:tcBorders>
            <w:shd w:fill="FFFFFF" w:val="clear"/>
            <w:tcMar>
              <w:left w:type="dxa" w:w="10"/>
              <w:right w:type="dxa" w:w="10"/>
            </w:tcMar>
          </w:tcPr>
          <w:p w14:paraId="7C070000">
            <w:pPr>
              <w:pStyle w:val="Style_13"/>
              <w:widowControl w:val="1"/>
              <w:spacing w:after="0" w:line="240" w:lineRule="auto"/>
              <w:ind w:firstLine="0" w:left="0"/>
              <w:jc w:val="center"/>
              <w:rPr>
                <w:rStyle w:val="Style_40_ch"/>
                <w:color w:val="000000"/>
                <w:sz w:val="22"/>
              </w:rPr>
            </w:pPr>
            <w:r>
              <w:rPr>
                <w:rStyle w:val="Style_40_ch"/>
                <w:color w:val="000000"/>
                <w:sz w:val="22"/>
              </w:rPr>
              <w:t>48</w:t>
            </w:r>
          </w:p>
        </w:tc>
        <w:tc>
          <w:tcPr>
            <w:tcW w:type="dxa" w:w="993"/>
            <w:tcBorders>
              <w:top w:color="000000" w:sz="4" w:val="single"/>
              <w:left w:color="000000" w:sz="4" w:val="single"/>
              <w:bottom w:color="000000" w:sz="4" w:val="single"/>
            </w:tcBorders>
            <w:shd w:fill="FFFFFF" w:val="clear"/>
            <w:tcMar>
              <w:left w:type="dxa" w:w="10"/>
              <w:right w:type="dxa" w:w="10"/>
            </w:tcMar>
          </w:tcPr>
          <w:p w14:paraId="7D070000">
            <w:pPr>
              <w:widowControl w:val="1"/>
              <w:ind/>
              <w:rPr>
                <w:rStyle w:val="Style_40_ch"/>
                <w:color w:val="000000"/>
                <w:sz w:val="22"/>
              </w:rPr>
            </w:pPr>
            <w:r>
              <w:rPr>
                <w:rStyle w:val="Style_40_ch"/>
                <w:color w:val="000000"/>
                <w:sz w:val="22"/>
              </w:rPr>
              <w:t>48 000</w:t>
            </w:r>
          </w:p>
        </w:tc>
        <w:tc>
          <w:tcPr>
            <w:tcW w:type="dxa" w:w="1134"/>
            <w:tcBorders>
              <w:top w:color="000000" w:sz="4" w:val="single"/>
              <w:left w:color="000000" w:sz="4" w:val="single"/>
              <w:bottom w:color="000000" w:sz="4" w:val="single"/>
            </w:tcBorders>
            <w:shd w:fill="FFFFFF" w:val="clear"/>
            <w:tcMar>
              <w:left w:type="dxa" w:w="10"/>
              <w:right w:type="dxa" w:w="10"/>
            </w:tcMar>
          </w:tcPr>
          <w:p w14:paraId="7E070000">
            <w:pPr>
              <w:pStyle w:val="Style_13"/>
              <w:widowControl w:val="1"/>
              <w:spacing w:after="0" w:line="240" w:lineRule="auto"/>
              <w:ind w:firstLine="0" w:left="0"/>
              <w:jc w:val="left"/>
              <w:rPr>
                <w:rStyle w:val="Style_40_ch"/>
                <w:color w:val="000000"/>
                <w:sz w:val="22"/>
              </w:rPr>
            </w:pPr>
            <w:r>
              <w:rPr>
                <w:rStyle w:val="Style_40_ch"/>
                <w:color w:val="000000"/>
                <w:sz w:val="22"/>
              </w:rPr>
              <w:t>3 квартал</w:t>
            </w:r>
          </w:p>
        </w:tc>
        <w:tc>
          <w:tcPr>
            <w:tcW w:type="dxa" w:w="2045"/>
            <w:tcBorders>
              <w:top w:color="000000" w:sz="4" w:val="single"/>
              <w:left w:color="000000" w:sz="4" w:val="single"/>
              <w:bottom w:color="000000" w:sz="4" w:val="single"/>
              <w:right w:color="000000" w:sz="4" w:val="single"/>
            </w:tcBorders>
            <w:shd w:fill="FFFFFF" w:val="clear"/>
            <w:tcMar>
              <w:left w:type="dxa" w:w="10"/>
              <w:right w:type="dxa" w:w="10"/>
            </w:tcMar>
          </w:tcPr>
          <w:p w14:paraId="7F070000">
            <w:pPr>
              <w:pStyle w:val="Style_13"/>
              <w:widowControl w:val="1"/>
              <w:spacing w:after="0" w:line="240" w:lineRule="auto"/>
              <w:ind w:firstLine="0" w:left="0"/>
              <w:jc w:val="left"/>
              <w:rPr>
                <w:rStyle w:val="Style_40_ch"/>
                <w:color w:val="000000"/>
                <w:sz w:val="22"/>
              </w:rPr>
            </w:pPr>
            <w:r>
              <w:rPr>
                <w:rStyle w:val="Style_40_ch"/>
                <w:color w:val="000000"/>
                <w:sz w:val="22"/>
              </w:rPr>
              <w:t>Зам. директора по УВР</w:t>
            </w:r>
          </w:p>
        </w:tc>
      </w:tr>
      <w:tr>
        <w:trPr>
          <w:trHeight w:hRule="atLeast" w:val="20"/>
        </w:trPr>
        <w:tc>
          <w:tcPr>
            <w:tcW w:type="dxa" w:w="425"/>
            <w:tcBorders>
              <w:top w:color="000000" w:sz="4" w:val="single"/>
              <w:left w:color="000000" w:sz="4" w:val="single"/>
              <w:bottom w:color="000000" w:sz="4" w:val="single"/>
            </w:tcBorders>
            <w:shd w:fill="FFFFFF" w:val="clear"/>
            <w:tcMar>
              <w:left w:type="dxa" w:w="10"/>
              <w:right w:type="dxa" w:w="10"/>
            </w:tcMar>
          </w:tcPr>
          <w:p w14:paraId="80070000">
            <w:pPr>
              <w:pStyle w:val="Style_13"/>
              <w:widowControl w:val="1"/>
              <w:spacing w:after="0" w:line="240" w:lineRule="auto"/>
              <w:ind w:firstLine="0" w:left="0"/>
              <w:jc w:val="left"/>
              <w:rPr>
                <w:rStyle w:val="Style_40_ch"/>
                <w:color w:val="000000"/>
                <w:sz w:val="22"/>
              </w:rPr>
            </w:pPr>
            <w:r>
              <w:rPr>
                <w:rStyle w:val="Style_40_ch"/>
                <w:color w:val="000000"/>
                <w:sz w:val="22"/>
              </w:rPr>
              <w:t>4</w:t>
            </w:r>
          </w:p>
        </w:tc>
        <w:tc>
          <w:tcPr>
            <w:tcW w:type="dxa" w:w="3686"/>
            <w:tcBorders>
              <w:top w:color="000000" w:sz="4" w:val="single"/>
              <w:left w:color="000000" w:sz="4" w:val="single"/>
              <w:bottom w:color="000000" w:sz="4" w:val="single"/>
            </w:tcBorders>
            <w:shd w:fill="FFFFFF" w:val="clear"/>
            <w:tcMar>
              <w:left w:type="dxa" w:w="10"/>
              <w:right w:type="dxa" w:w="10"/>
            </w:tcMar>
          </w:tcPr>
          <w:p w14:paraId="81070000">
            <w:pPr>
              <w:pStyle w:val="Style_13"/>
              <w:widowControl w:val="1"/>
              <w:spacing w:after="0" w:line="240" w:lineRule="auto"/>
              <w:ind w:firstLine="0" w:left="0"/>
              <w:jc w:val="left"/>
              <w:rPr>
                <w:rStyle w:val="Style_40_ch"/>
                <w:color w:val="000000"/>
                <w:sz w:val="22"/>
              </w:rPr>
            </w:pPr>
            <w:r>
              <w:rPr>
                <w:rStyle w:val="Style_40_ch"/>
                <w:color w:val="000000"/>
                <w:sz w:val="22"/>
              </w:rPr>
              <w:t>Проведение обязательного психиа</w:t>
            </w:r>
            <w:r>
              <w:rPr>
                <w:rStyle w:val="Style_40_ch"/>
                <w:color w:val="000000"/>
                <w:sz w:val="22"/>
              </w:rPr>
              <w:t>т</w:t>
            </w:r>
            <w:r>
              <w:rPr>
                <w:rStyle w:val="Style_40_ch"/>
                <w:color w:val="000000"/>
                <w:sz w:val="22"/>
              </w:rPr>
              <w:t>рического освидетельствования р</w:t>
            </w:r>
            <w:r>
              <w:rPr>
                <w:rStyle w:val="Style_40_ch"/>
                <w:color w:val="000000"/>
                <w:sz w:val="22"/>
              </w:rPr>
              <w:t>а</w:t>
            </w:r>
            <w:r>
              <w:rPr>
                <w:rStyle w:val="Style_40_ch"/>
                <w:color w:val="000000"/>
                <w:sz w:val="22"/>
              </w:rPr>
              <w:t xml:space="preserve">ботников </w:t>
            </w:r>
          </w:p>
        </w:tc>
        <w:tc>
          <w:tcPr>
            <w:tcW w:type="dxa" w:w="851"/>
            <w:tcBorders>
              <w:top w:color="000000" w:sz="4" w:val="single"/>
              <w:left w:color="000000" w:sz="4" w:val="single"/>
              <w:bottom w:color="000000" w:sz="4" w:val="single"/>
            </w:tcBorders>
            <w:shd w:fill="FFFFFF" w:val="clear"/>
            <w:tcMar>
              <w:left w:type="dxa" w:w="10"/>
              <w:right w:type="dxa" w:w="10"/>
            </w:tcMar>
          </w:tcPr>
          <w:p w14:paraId="82070000">
            <w:pPr>
              <w:pStyle w:val="Style_13"/>
              <w:widowControl w:val="1"/>
              <w:spacing w:after="0" w:line="240" w:lineRule="auto"/>
              <w:ind w:firstLine="0" w:left="0"/>
              <w:jc w:val="left"/>
              <w:rPr>
                <w:rStyle w:val="Style_40_ch"/>
                <w:color w:val="000000"/>
                <w:sz w:val="22"/>
              </w:rPr>
            </w:pPr>
            <w:r>
              <w:rPr>
                <w:rStyle w:val="Style_40_ch"/>
                <w:color w:val="000000"/>
                <w:sz w:val="22"/>
              </w:rPr>
              <w:t>чел</w:t>
            </w:r>
          </w:p>
        </w:tc>
        <w:tc>
          <w:tcPr>
            <w:tcW w:type="dxa" w:w="708"/>
            <w:tcBorders>
              <w:top w:color="000000" w:sz="4" w:val="single"/>
              <w:left w:color="000000" w:sz="4" w:val="single"/>
              <w:bottom w:color="000000" w:sz="4" w:val="single"/>
            </w:tcBorders>
            <w:shd w:fill="FFFFFF" w:val="clear"/>
            <w:tcMar>
              <w:left w:type="dxa" w:w="10"/>
              <w:right w:type="dxa" w:w="10"/>
            </w:tcMar>
          </w:tcPr>
          <w:p w14:paraId="83070000">
            <w:pPr>
              <w:pStyle w:val="Style_13"/>
              <w:widowControl w:val="1"/>
              <w:spacing w:after="0" w:line="240" w:lineRule="auto"/>
              <w:ind w:firstLine="0" w:left="0"/>
              <w:jc w:val="left"/>
              <w:rPr>
                <w:rStyle w:val="Style_40_ch"/>
                <w:color w:val="000000"/>
                <w:sz w:val="22"/>
              </w:rPr>
            </w:pPr>
            <w:r>
              <w:rPr>
                <w:rStyle w:val="Style_40_ch"/>
                <w:color w:val="000000"/>
                <w:sz w:val="22"/>
              </w:rPr>
              <w:t>7</w:t>
            </w:r>
          </w:p>
        </w:tc>
        <w:tc>
          <w:tcPr>
            <w:tcW w:type="dxa" w:w="993"/>
            <w:tcBorders>
              <w:top w:color="000000" w:sz="4" w:val="single"/>
              <w:left w:color="000000" w:sz="4" w:val="single"/>
              <w:bottom w:color="000000" w:sz="4" w:val="single"/>
            </w:tcBorders>
            <w:shd w:fill="FFFFFF" w:val="clear"/>
            <w:tcMar>
              <w:left w:type="dxa" w:w="10"/>
              <w:right w:type="dxa" w:w="10"/>
            </w:tcMar>
          </w:tcPr>
          <w:p w14:paraId="84070000">
            <w:pPr>
              <w:widowControl w:val="1"/>
              <w:ind/>
              <w:rPr>
                <w:rStyle w:val="Style_40_ch"/>
                <w:color w:val="000000"/>
                <w:sz w:val="22"/>
              </w:rPr>
            </w:pPr>
            <w:r>
              <w:rPr>
                <w:rStyle w:val="Style_40_ch"/>
                <w:color w:val="000000"/>
                <w:sz w:val="22"/>
              </w:rPr>
              <w:t>17500</w:t>
            </w:r>
          </w:p>
        </w:tc>
        <w:tc>
          <w:tcPr>
            <w:tcW w:type="dxa" w:w="1134"/>
            <w:tcBorders>
              <w:top w:color="000000" w:sz="4" w:val="single"/>
              <w:left w:color="000000" w:sz="4" w:val="single"/>
              <w:bottom w:color="000000" w:sz="4" w:val="single"/>
            </w:tcBorders>
            <w:shd w:fill="FFFFFF" w:val="clear"/>
            <w:tcMar>
              <w:left w:type="dxa" w:w="10"/>
              <w:right w:type="dxa" w:w="10"/>
            </w:tcMar>
          </w:tcPr>
          <w:p w14:paraId="85070000">
            <w:pPr>
              <w:pStyle w:val="Style_13"/>
              <w:widowControl w:val="1"/>
              <w:spacing w:after="0" w:line="240" w:lineRule="auto"/>
              <w:ind w:firstLine="0" w:left="0"/>
              <w:jc w:val="left"/>
              <w:rPr>
                <w:rStyle w:val="Style_40_ch"/>
                <w:color w:val="000000"/>
                <w:sz w:val="22"/>
              </w:rPr>
            </w:pPr>
            <w:r>
              <w:rPr>
                <w:rStyle w:val="Style_40_ch"/>
                <w:color w:val="000000"/>
                <w:sz w:val="22"/>
              </w:rPr>
              <w:t>В течение года</w:t>
            </w:r>
          </w:p>
        </w:tc>
        <w:tc>
          <w:tcPr>
            <w:tcW w:type="dxa" w:w="2045"/>
            <w:tcBorders>
              <w:top w:color="000000" w:sz="4" w:val="single"/>
              <w:left w:color="000000" w:sz="4" w:val="single"/>
              <w:bottom w:color="000000" w:sz="4" w:val="single"/>
              <w:right w:color="000000" w:sz="4" w:val="single"/>
            </w:tcBorders>
            <w:shd w:fill="FFFFFF" w:val="clear"/>
            <w:tcMar>
              <w:left w:type="dxa" w:w="10"/>
              <w:right w:type="dxa" w:w="10"/>
            </w:tcMar>
          </w:tcPr>
          <w:p w14:paraId="86070000">
            <w:pPr>
              <w:pStyle w:val="Style_13"/>
              <w:widowControl w:val="1"/>
              <w:spacing w:after="0" w:line="240" w:lineRule="auto"/>
              <w:ind w:firstLine="0" w:left="0"/>
              <w:jc w:val="left"/>
              <w:rPr>
                <w:rStyle w:val="Style_40_ch"/>
                <w:color w:val="000000"/>
                <w:sz w:val="22"/>
              </w:rPr>
            </w:pPr>
            <w:r>
              <w:rPr>
                <w:rStyle w:val="Style_40_ch"/>
                <w:color w:val="000000"/>
                <w:sz w:val="22"/>
              </w:rPr>
              <w:t>Зам. директора по УВР</w:t>
            </w:r>
          </w:p>
        </w:tc>
      </w:tr>
      <w:tr>
        <w:trPr>
          <w:trHeight w:hRule="atLeast" w:val="20"/>
        </w:trPr>
        <w:tc>
          <w:tcPr>
            <w:tcW w:type="dxa" w:w="425"/>
            <w:tcBorders>
              <w:top w:color="000000" w:sz="4" w:val="single"/>
              <w:left w:color="000000" w:sz="4" w:val="single"/>
              <w:bottom w:color="000000" w:sz="4" w:val="single"/>
            </w:tcBorders>
            <w:shd w:fill="FFFFFF" w:val="clear"/>
            <w:tcMar>
              <w:left w:type="dxa" w:w="10"/>
              <w:right w:type="dxa" w:w="10"/>
            </w:tcMar>
          </w:tcPr>
          <w:p w14:paraId="87070000">
            <w:pPr>
              <w:pStyle w:val="Style_13"/>
              <w:widowControl w:val="1"/>
              <w:spacing w:after="0" w:line="240" w:lineRule="auto"/>
              <w:ind w:firstLine="0" w:left="0"/>
              <w:jc w:val="left"/>
              <w:rPr>
                <w:rStyle w:val="Style_40_ch"/>
                <w:color w:val="000000"/>
                <w:sz w:val="22"/>
              </w:rPr>
            </w:pPr>
            <w:r>
              <w:rPr>
                <w:rStyle w:val="Style_40_ch"/>
                <w:color w:val="000000"/>
                <w:sz w:val="22"/>
              </w:rPr>
              <w:t>5</w:t>
            </w:r>
          </w:p>
        </w:tc>
        <w:tc>
          <w:tcPr>
            <w:tcW w:type="dxa" w:w="3686"/>
            <w:tcBorders>
              <w:top w:color="000000" w:sz="4" w:val="single"/>
              <w:left w:color="000000" w:sz="4" w:val="single"/>
              <w:bottom w:color="000000" w:sz="4" w:val="single"/>
            </w:tcBorders>
            <w:shd w:fill="FFFFFF" w:val="clear"/>
            <w:tcMar>
              <w:left w:type="dxa" w:w="10"/>
              <w:right w:type="dxa" w:w="10"/>
            </w:tcMar>
          </w:tcPr>
          <w:p w14:paraId="88070000">
            <w:pPr>
              <w:pStyle w:val="Style_13"/>
              <w:widowControl w:val="1"/>
              <w:spacing w:after="0" w:line="240" w:lineRule="auto"/>
              <w:ind w:firstLine="0" w:left="0"/>
              <w:jc w:val="left"/>
              <w:rPr>
                <w:rStyle w:val="Style_40_ch"/>
                <w:color w:val="000000"/>
                <w:sz w:val="22"/>
              </w:rPr>
            </w:pPr>
            <w:r>
              <w:rPr>
                <w:rStyle w:val="Style_40_ch"/>
                <w:color w:val="000000"/>
                <w:sz w:val="22"/>
              </w:rPr>
              <w:t>Обучение по охране труда</w:t>
            </w:r>
          </w:p>
        </w:tc>
        <w:tc>
          <w:tcPr>
            <w:tcW w:type="dxa" w:w="851"/>
            <w:tcBorders>
              <w:top w:color="000000" w:sz="4" w:val="single"/>
              <w:left w:color="000000" w:sz="4" w:val="single"/>
              <w:bottom w:color="000000" w:sz="4" w:val="single"/>
            </w:tcBorders>
            <w:shd w:fill="FFFFFF" w:val="clear"/>
            <w:tcMar>
              <w:left w:type="dxa" w:w="10"/>
              <w:right w:type="dxa" w:w="10"/>
            </w:tcMar>
          </w:tcPr>
          <w:p w14:paraId="89070000">
            <w:pPr>
              <w:pStyle w:val="Style_13"/>
              <w:widowControl w:val="1"/>
              <w:spacing w:after="0" w:line="240" w:lineRule="auto"/>
              <w:ind w:firstLine="0" w:left="0"/>
              <w:jc w:val="left"/>
              <w:rPr>
                <w:rStyle w:val="Style_40_ch"/>
                <w:color w:val="000000"/>
                <w:sz w:val="22"/>
              </w:rPr>
            </w:pPr>
            <w:r>
              <w:rPr>
                <w:rStyle w:val="Style_40_ch"/>
                <w:color w:val="000000"/>
                <w:sz w:val="22"/>
              </w:rPr>
              <w:t>чел</w:t>
            </w:r>
          </w:p>
        </w:tc>
        <w:tc>
          <w:tcPr>
            <w:tcW w:type="dxa" w:w="708"/>
            <w:tcBorders>
              <w:top w:color="000000" w:sz="4" w:val="single"/>
              <w:left w:color="000000" w:sz="4" w:val="single"/>
              <w:bottom w:color="000000" w:sz="4" w:val="single"/>
            </w:tcBorders>
            <w:shd w:fill="FFFFFF" w:val="clear"/>
            <w:tcMar>
              <w:left w:type="dxa" w:w="10"/>
              <w:right w:type="dxa" w:w="10"/>
            </w:tcMar>
          </w:tcPr>
          <w:p w14:paraId="8A070000">
            <w:pPr>
              <w:pStyle w:val="Style_13"/>
              <w:widowControl w:val="1"/>
              <w:spacing w:after="0" w:line="240" w:lineRule="auto"/>
              <w:ind w:firstLine="0" w:left="0"/>
              <w:jc w:val="left"/>
              <w:rPr>
                <w:rStyle w:val="Style_40_ch"/>
                <w:color w:val="000000"/>
                <w:sz w:val="22"/>
              </w:rPr>
            </w:pPr>
            <w:r>
              <w:rPr>
                <w:rStyle w:val="Style_40_ch"/>
                <w:color w:val="000000"/>
                <w:sz w:val="22"/>
              </w:rPr>
              <w:t>2</w:t>
            </w:r>
          </w:p>
        </w:tc>
        <w:tc>
          <w:tcPr>
            <w:tcW w:type="dxa" w:w="993"/>
            <w:tcBorders>
              <w:top w:color="000000" w:sz="4" w:val="single"/>
              <w:left w:color="000000" w:sz="4" w:val="single"/>
              <w:bottom w:color="000000" w:sz="4" w:val="single"/>
            </w:tcBorders>
            <w:shd w:fill="FFFFFF" w:val="clear"/>
            <w:tcMar>
              <w:left w:type="dxa" w:w="10"/>
              <w:right w:type="dxa" w:w="10"/>
            </w:tcMar>
          </w:tcPr>
          <w:p w14:paraId="8B070000">
            <w:pPr>
              <w:widowControl w:val="1"/>
              <w:ind/>
              <w:rPr>
                <w:rStyle w:val="Style_40_ch"/>
                <w:color w:val="000000"/>
                <w:sz w:val="22"/>
              </w:rPr>
            </w:pPr>
            <w:r>
              <w:rPr>
                <w:rStyle w:val="Style_40_ch"/>
                <w:color w:val="000000"/>
                <w:sz w:val="22"/>
              </w:rPr>
              <w:t>7 000</w:t>
            </w:r>
          </w:p>
        </w:tc>
        <w:tc>
          <w:tcPr>
            <w:tcW w:type="dxa" w:w="1134"/>
            <w:tcBorders>
              <w:top w:color="000000" w:sz="4" w:val="single"/>
              <w:left w:color="000000" w:sz="4" w:val="single"/>
              <w:bottom w:color="000000" w:sz="4" w:val="single"/>
            </w:tcBorders>
            <w:shd w:fill="FFFFFF" w:val="clear"/>
            <w:tcMar>
              <w:left w:type="dxa" w:w="10"/>
              <w:right w:type="dxa" w:w="10"/>
            </w:tcMar>
          </w:tcPr>
          <w:p w14:paraId="8C070000">
            <w:pPr>
              <w:pStyle w:val="Style_13"/>
              <w:widowControl w:val="1"/>
              <w:spacing w:after="0" w:line="240" w:lineRule="auto"/>
              <w:ind w:firstLine="0" w:left="0"/>
              <w:jc w:val="left"/>
              <w:rPr>
                <w:rStyle w:val="Style_40_ch"/>
                <w:color w:val="000000"/>
                <w:sz w:val="22"/>
              </w:rPr>
            </w:pPr>
            <w:r>
              <w:rPr>
                <w:rStyle w:val="Style_40_ch"/>
                <w:color w:val="000000"/>
                <w:sz w:val="22"/>
              </w:rPr>
              <w:t>1 квартал 2023</w:t>
            </w:r>
          </w:p>
        </w:tc>
        <w:tc>
          <w:tcPr>
            <w:tcW w:type="dxa" w:w="2045"/>
            <w:tcBorders>
              <w:top w:color="000000" w:sz="4" w:val="single"/>
              <w:left w:color="000000" w:sz="4" w:val="single"/>
              <w:bottom w:color="000000" w:sz="4" w:val="single"/>
              <w:right w:color="000000" w:sz="4" w:val="single"/>
            </w:tcBorders>
            <w:shd w:fill="FFFFFF" w:val="clear"/>
            <w:tcMar>
              <w:left w:type="dxa" w:w="10"/>
              <w:right w:type="dxa" w:w="10"/>
            </w:tcMar>
          </w:tcPr>
          <w:p w14:paraId="8D070000">
            <w:pPr>
              <w:pStyle w:val="Style_13"/>
              <w:widowControl w:val="1"/>
              <w:spacing w:after="0" w:line="240" w:lineRule="auto"/>
              <w:ind w:firstLine="0" w:left="0"/>
              <w:jc w:val="left"/>
              <w:rPr>
                <w:rStyle w:val="Style_40_ch"/>
                <w:color w:val="000000"/>
                <w:sz w:val="22"/>
              </w:rPr>
            </w:pPr>
            <w:r>
              <w:rPr>
                <w:rStyle w:val="Style_40_ch"/>
                <w:color w:val="000000"/>
                <w:sz w:val="22"/>
              </w:rPr>
              <w:t>Работник, испо</w:t>
            </w:r>
            <w:r>
              <w:rPr>
                <w:rStyle w:val="Style_40_ch"/>
                <w:color w:val="000000"/>
                <w:sz w:val="22"/>
              </w:rPr>
              <w:t>л</w:t>
            </w:r>
            <w:r>
              <w:rPr>
                <w:rStyle w:val="Style_40_ch"/>
                <w:color w:val="000000"/>
                <w:sz w:val="22"/>
              </w:rPr>
              <w:t>няющий функции специалиста по о</w:t>
            </w:r>
            <w:r>
              <w:rPr>
                <w:rStyle w:val="Style_40_ch"/>
                <w:color w:val="000000"/>
                <w:sz w:val="22"/>
              </w:rPr>
              <w:t>х</w:t>
            </w:r>
            <w:r>
              <w:rPr>
                <w:rStyle w:val="Style_40_ch"/>
                <w:color w:val="000000"/>
                <w:sz w:val="22"/>
              </w:rPr>
              <w:t>ране труда</w:t>
            </w:r>
          </w:p>
        </w:tc>
      </w:tr>
      <w:tr>
        <w:trPr>
          <w:trHeight w:hRule="atLeast" w:val="20"/>
        </w:trPr>
        <w:tc>
          <w:tcPr>
            <w:tcW w:type="dxa" w:w="425"/>
            <w:tcBorders>
              <w:top w:color="000000" w:sz="4" w:val="single"/>
              <w:left w:color="000000" w:sz="4" w:val="single"/>
              <w:bottom w:color="000000" w:sz="4" w:val="single"/>
            </w:tcBorders>
            <w:shd w:fill="FFFFFF" w:val="clear"/>
            <w:tcMar>
              <w:left w:type="dxa" w:w="10"/>
              <w:right w:type="dxa" w:w="10"/>
            </w:tcMar>
          </w:tcPr>
          <w:p w14:paraId="8E070000">
            <w:pPr>
              <w:pStyle w:val="Style_13"/>
              <w:widowControl w:val="1"/>
              <w:spacing w:after="0" w:line="240" w:lineRule="auto"/>
              <w:ind w:firstLine="0" w:left="0"/>
              <w:jc w:val="left"/>
              <w:rPr>
                <w:rStyle w:val="Style_40_ch"/>
                <w:color w:val="000000"/>
                <w:sz w:val="22"/>
              </w:rPr>
            </w:pPr>
            <w:r>
              <w:rPr>
                <w:rStyle w:val="Style_40_ch"/>
                <w:color w:val="000000"/>
                <w:sz w:val="22"/>
              </w:rPr>
              <w:t>6</w:t>
            </w:r>
          </w:p>
        </w:tc>
        <w:tc>
          <w:tcPr>
            <w:tcW w:type="dxa" w:w="3686"/>
            <w:tcBorders>
              <w:top w:color="000000" w:sz="4" w:val="single"/>
              <w:left w:color="000000" w:sz="4" w:val="single"/>
              <w:bottom w:color="000000" w:sz="4" w:val="single"/>
            </w:tcBorders>
            <w:shd w:fill="FFFFFF" w:val="clear"/>
            <w:tcMar>
              <w:left w:type="dxa" w:w="10"/>
              <w:right w:type="dxa" w:w="10"/>
            </w:tcMar>
          </w:tcPr>
          <w:p w14:paraId="8F070000">
            <w:pPr>
              <w:pStyle w:val="Style_13"/>
              <w:widowControl w:val="1"/>
              <w:spacing w:after="0" w:line="240" w:lineRule="auto"/>
              <w:ind w:firstLine="0" w:left="0"/>
              <w:jc w:val="left"/>
              <w:rPr>
                <w:color w:val="000000"/>
              </w:rPr>
            </w:pPr>
            <w:r>
              <w:rPr>
                <w:color w:val="000000"/>
              </w:rPr>
              <w:t>Приобретение СИЗ, смывающих и (или) обезвреживающих средств</w:t>
            </w:r>
          </w:p>
        </w:tc>
        <w:tc>
          <w:tcPr>
            <w:tcW w:type="dxa" w:w="851"/>
            <w:tcBorders>
              <w:top w:color="000000" w:sz="4" w:val="single"/>
              <w:left w:color="000000" w:sz="4" w:val="single"/>
              <w:bottom w:color="000000" w:sz="4" w:val="single"/>
            </w:tcBorders>
            <w:shd w:fill="FFFFFF" w:val="clear"/>
            <w:tcMar>
              <w:left w:type="dxa" w:w="10"/>
              <w:right w:type="dxa" w:w="10"/>
            </w:tcMar>
            <w:vAlign w:val="center"/>
          </w:tcPr>
          <w:p w14:paraId="90070000">
            <w:pPr>
              <w:pStyle w:val="Style_13"/>
              <w:widowControl w:val="1"/>
              <w:spacing w:after="0" w:line="240" w:lineRule="auto"/>
              <w:ind w:firstLine="0" w:left="0"/>
              <w:jc w:val="center"/>
              <w:rPr>
                <w:rStyle w:val="Style_40_ch"/>
                <w:color w:val="000000"/>
                <w:sz w:val="22"/>
              </w:rPr>
            </w:pPr>
            <w:r>
              <w:rPr>
                <w:rStyle w:val="Style_40_ch"/>
                <w:color w:val="000000"/>
                <w:sz w:val="22"/>
              </w:rPr>
              <w:t>ко</w:t>
            </w:r>
            <w:r>
              <w:rPr>
                <w:rStyle w:val="Style_40_ch"/>
                <w:color w:val="000000"/>
                <w:sz w:val="22"/>
              </w:rPr>
              <w:t>м</w:t>
            </w:r>
            <w:r>
              <w:rPr>
                <w:rStyle w:val="Style_40_ch"/>
                <w:color w:val="000000"/>
                <w:sz w:val="22"/>
              </w:rPr>
              <w:t>плекты</w:t>
            </w:r>
          </w:p>
        </w:tc>
        <w:tc>
          <w:tcPr>
            <w:tcW w:type="dxa" w:w="708"/>
            <w:tcBorders>
              <w:top w:color="000000" w:sz="4" w:val="single"/>
              <w:left w:color="000000" w:sz="4" w:val="single"/>
              <w:bottom w:color="000000" w:sz="4" w:val="single"/>
            </w:tcBorders>
            <w:shd w:fill="FFFFFF" w:val="clear"/>
            <w:tcMar>
              <w:left w:type="dxa" w:w="10"/>
              <w:right w:type="dxa" w:w="10"/>
            </w:tcMar>
          </w:tcPr>
          <w:p w14:paraId="91070000">
            <w:pPr>
              <w:pStyle w:val="Style_13"/>
              <w:widowControl w:val="1"/>
              <w:spacing w:after="0" w:line="240" w:lineRule="auto"/>
              <w:ind w:firstLine="0" w:left="0"/>
              <w:jc w:val="center"/>
              <w:rPr>
                <w:rStyle w:val="Style_40_ch"/>
                <w:color w:val="000000"/>
                <w:sz w:val="22"/>
              </w:rPr>
            </w:pPr>
            <w:r>
              <w:rPr>
                <w:rStyle w:val="Style_40_ch"/>
                <w:color w:val="000000"/>
                <w:sz w:val="22"/>
              </w:rPr>
              <w:t>5</w:t>
            </w:r>
          </w:p>
        </w:tc>
        <w:tc>
          <w:tcPr>
            <w:tcW w:type="dxa" w:w="993"/>
            <w:tcBorders>
              <w:top w:color="000000" w:sz="4" w:val="single"/>
              <w:left w:color="000000" w:sz="4" w:val="single"/>
              <w:bottom w:color="000000" w:sz="4" w:val="single"/>
            </w:tcBorders>
            <w:shd w:fill="FFFFFF" w:val="clear"/>
            <w:tcMar>
              <w:left w:type="dxa" w:w="10"/>
              <w:right w:type="dxa" w:w="10"/>
            </w:tcMar>
          </w:tcPr>
          <w:p w14:paraId="92070000">
            <w:pPr>
              <w:widowControl w:val="1"/>
              <w:ind/>
              <w:rPr>
                <w:rStyle w:val="Style_40_ch"/>
                <w:color w:val="000000"/>
                <w:sz w:val="22"/>
              </w:rPr>
            </w:pPr>
            <w:r>
              <w:rPr>
                <w:rStyle w:val="Style_40_ch"/>
                <w:color w:val="000000"/>
                <w:sz w:val="22"/>
              </w:rPr>
              <w:t>15 000</w:t>
            </w:r>
          </w:p>
        </w:tc>
        <w:tc>
          <w:tcPr>
            <w:tcW w:type="dxa" w:w="1134"/>
            <w:tcBorders>
              <w:top w:color="000000" w:sz="4" w:val="single"/>
              <w:left w:color="000000" w:sz="4" w:val="single"/>
              <w:bottom w:color="000000" w:sz="4" w:val="single"/>
            </w:tcBorders>
            <w:shd w:fill="FFFFFF" w:val="clear"/>
            <w:tcMar>
              <w:left w:type="dxa" w:w="10"/>
              <w:right w:type="dxa" w:w="10"/>
            </w:tcMar>
          </w:tcPr>
          <w:p w14:paraId="93070000">
            <w:pPr>
              <w:widowControl w:val="1"/>
              <w:ind/>
              <w:rPr>
                <w:rStyle w:val="Style_40_ch"/>
                <w:color w:val="000000"/>
                <w:sz w:val="22"/>
              </w:rPr>
            </w:pPr>
            <w:r>
              <w:rPr>
                <w:rStyle w:val="Style_40_ch"/>
                <w:color w:val="000000"/>
                <w:sz w:val="22"/>
              </w:rPr>
              <w:t>1 квартал 2023</w:t>
            </w:r>
          </w:p>
        </w:tc>
        <w:tc>
          <w:tcPr>
            <w:tcW w:type="dxa" w:w="2045"/>
            <w:tcBorders>
              <w:top w:color="000000" w:sz="4" w:val="single"/>
              <w:left w:color="000000" w:sz="4" w:val="single"/>
              <w:bottom w:color="000000" w:sz="4" w:val="single"/>
              <w:right w:color="000000" w:sz="4" w:val="single"/>
            </w:tcBorders>
            <w:shd w:fill="FFFFFF" w:val="clear"/>
            <w:tcMar>
              <w:left w:type="dxa" w:w="10"/>
              <w:right w:type="dxa" w:w="10"/>
            </w:tcMar>
          </w:tcPr>
          <w:p w14:paraId="94070000">
            <w:pPr>
              <w:widowControl w:val="1"/>
              <w:ind/>
              <w:rPr>
                <w:rStyle w:val="Style_40_ch"/>
                <w:color w:val="000000"/>
                <w:sz w:val="22"/>
              </w:rPr>
            </w:pPr>
            <w:r>
              <w:rPr>
                <w:rStyle w:val="Style_40_ch"/>
                <w:color w:val="000000"/>
                <w:sz w:val="22"/>
              </w:rPr>
              <w:t>Зам. директора по АХЧ</w:t>
            </w:r>
          </w:p>
        </w:tc>
      </w:tr>
      <w:tr>
        <w:trPr>
          <w:trHeight w:hRule="atLeast" w:val="20"/>
        </w:trPr>
        <w:tc>
          <w:tcPr>
            <w:tcW w:type="dxa" w:w="425"/>
            <w:tcBorders>
              <w:top w:color="000000" w:sz="4" w:val="single"/>
              <w:left w:color="000000" w:sz="4" w:val="single"/>
              <w:bottom w:color="000000" w:sz="4" w:val="single"/>
            </w:tcBorders>
            <w:shd w:fill="FFFFFF" w:val="clear"/>
            <w:tcMar>
              <w:left w:type="dxa" w:w="10"/>
              <w:right w:type="dxa" w:w="10"/>
            </w:tcMar>
          </w:tcPr>
          <w:p w14:paraId="95070000">
            <w:pPr>
              <w:pStyle w:val="Style_13"/>
              <w:widowControl w:val="1"/>
              <w:spacing w:after="0" w:line="240" w:lineRule="auto"/>
              <w:ind w:firstLine="0" w:left="0"/>
              <w:jc w:val="left"/>
              <w:rPr>
                <w:rStyle w:val="Style_40_ch"/>
                <w:color w:val="000000"/>
                <w:sz w:val="22"/>
              </w:rPr>
            </w:pPr>
            <w:r>
              <w:rPr>
                <w:rStyle w:val="Style_40_ch"/>
                <w:color w:val="000000"/>
                <w:sz w:val="22"/>
              </w:rPr>
              <w:t>7</w:t>
            </w:r>
          </w:p>
        </w:tc>
        <w:tc>
          <w:tcPr>
            <w:tcW w:type="dxa" w:w="3686"/>
            <w:tcBorders>
              <w:top w:color="000000" w:sz="4" w:val="single"/>
              <w:left w:color="000000" w:sz="4" w:val="single"/>
              <w:bottom w:color="000000" w:sz="4" w:val="single"/>
            </w:tcBorders>
            <w:shd w:fill="FFFFFF" w:val="clear"/>
            <w:tcMar>
              <w:left w:type="dxa" w:w="10"/>
              <w:right w:type="dxa" w:w="10"/>
            </w:tcMar>
          </w:tcPr>
          <w:p w14:paraId="96070000">
            <w:pPr>
              <w:pStyle w:val="Style_13"/>
              <w:widowControl w:val="1"/>
              <w:spacing w:after="0" w:line="240" w:lineRule="auto"/>
              <w:ind w:firstLine="0" w:left="0"/>
              <w:jc w:val="left"/>
              <w:rPr>
                <w:color w:val="000000"/>
              </w:rPr>
            </w:pPr>
            <w:r>
              <w:rPr>
                <w:color w:val="000000"/>
              </w:rPr>
              <w:t>Приобретение, монтаж  и организация использования приборов, устройств, оборудования, направленных на обеспечение дистанционной фиксации процессов производства работ для контроля за безопасностью произво</w:t>
            </w:r>
            <w:r>
              <w:rPr>
                <w:color w:val="000000"/>
              </w:rPr>
              <w:t>д</w:t>
            </w:r>
            <w:r>
              <w:rPr>
                <w:color w:val="000000"/>
              </w:rPr>
              <w:t xml:space="preserve">ства работ </w:t>
            </w:r>
          </w:p>
        </w:tc>
        <w:tc>
          <w:tcPr>
            <w:tcW w:type="dxa" w:w="851"/>
            <w:tcBorders>
              <w:top w:color="000000" w:sz="4" w:val="single"/>
              <w:left w:color="000000" w:sz="4" w:val="single"/>
              <w:bottom w:color="000000" w:sz="4" w:val="single"/>
            </w:tcBorders>
            <w:shd w:fill="FFFFFF" w:val="clear"/>
            <w:tcMar>
              <w:left w:type="dxa" w:w="10"/>
              <w:right w:type="dxa" w:w="10"/>
            </w:tcMar>
          </w:tcPr>
          <w:p w14:paraId="97070000">
            <w:pPr>
              <w:pStyle w:val="Style_13"/>
              <w:widowControl w:val="1"/>
              <w:spacing w:after="0" w:line="240" w:lineRule="auto"/>
              <w:ind w:firstLine="0" w:left="0"/>
              <w:jc w:val="left"/>
              <w:rPr>
                <w:rStyle w:val="Style_40_ch"/>
                <w:color w:val="000000"/>
                <w:sz w:val="22"/>
              </w:rPr>
            </w:pPr>
            <w:r>
              <w:rPr>
                <w:rStyle w:val="Style_40_ch"/>
                <w:color w:val="000000"/>
                <w:sz w:val="22"/>
              </w:rPr>
              <w:t>шт.</w:t>
            </w:r>
          </w:p>
        </w:tc>
        <w:tc>
          <w:tcPr>
            <w:tcW w:type="dxa" w:w="708"/>
            <w:tcBorders>
              <w:top w:color="000000" w:sz="4" w:val="single"/>
              <w:left w:color="000000" w:sz="4" w:val="single"/>
              <w:bottom w:color="000000" w:sz="4" w:val="single"/>
            </w:tcBorders>
            <w:shd w:fill="FFFFFF" w:val="clear"/>
            <w:tcMar>
              <w:left w:type="dxa" w:w="10"/>
              <w:right w:type="dxa" w:w="10"/>
            </w:tcMar>
          </w:tcPr>
          <w:p w14:paraId="98070000">
            <w:pPr>
              <w:pStyle w:val="Style_13"/>
              <w:widowControl w:val="1"/>
              <w:spacing w:after="0" w:line="240" w:lineRule="auto"/>
              <w:ind w:firstLine="0" w:left="0"/>
              <w:jc w:val="left"/>
              <w:rPr>
                <w:rStyle w:val="Style_40_ch"/>
                <w:color w:val="000000"/>
                <w:sz w:val="22"/>
              </w:rPr>
            </w:pPr>
            <w:r>
              <w:rPr>
                <w:rStyle w:val="Style_40_ch"/>
                <w:color w:val="000000"/>
                <w:sz w:val="22"/>
              </w:rPr>
              <w:t>5</w:t>
            </w:r>
          </w:p>
        </w:tc>
        <w:tc>
          <w:tcPr>
            <w:tcW w:type="dxa" w:w="993"/>
            <w:tcBorders>
              <w:top w:color="000000" w:sz="4" w:val="single"/>
              <w:left w:color="000000" w:sz="4" w:val="single"/>
              <w:bottom w:color="000000" w:sz="4" w:val="single"/>
            </w:tcBorders>
            <w:shd w:fill="FFFFFF" w:val="clear"/>
            <w:tcMar>
              <w:left w:type="dxa" w:w="10"/>
              <w:right w:type="dxa" w:w="10"/>
            </w:tcMar>
          </w:tcPr>
          <w:p w14:paraId="99070000">
            <w:pPr>
              <w:widowControl w:val="1"/>
              <w:ind/>
              <w:jc w:val="center"/>
              <w:rPr>
                <w:rStyle w:val="Style_40_ch"/>
                <w:color w:val="000000"/>
                <w:sz w:val="22"/>
              </w:rPr>
            </w:pPr>
            <w:r>
              <w:rPr>
                <w:rStyle w:val="Style_40_ch"/>
                <w:color w:val="000000"/>
                <w:sz w:val="22"/>
              </w:rPr>
              <w:t>5000</w:t>
            </w:r>
          </w:p>
        </w:tc>
        <w:tc>
          <w:tcPr>
            <w:tcW w:type="dxa" w:w="1134"/>
            <w:tcBorders>
              <w:top w:color="000000" w:sz="4" w:val="single"/>
              <w:left w:color="000000" w:sz="4" w:val="single"/>
              <w:bottom w:color="000000" w:sz="4" w:val="single"/>
            </w:tcBorders>
            <w:shd w:fill="FFFFFF" w:val="clear"/>
            <w:tcMar>
              <w:left w:type="dxa" w:w="10"/>
              <w:right w:type="dxa" w:w="10"/>
            </w:tcMar>
          </w:tcPr>
          <w:p w14:paraId="9A070000">
            <w:pPr>
              <w:pStyle w:val="Style_13"/>
              <w:widowControl w:val="1"/>
              <w:spacing w:after="0" w:line="240" w:lineRule="auto"/>
              <w:ind w:firstLine="0" w:left="0"/>
              <w:jc w:val="left"/>
              <w:rPr>
                <w:rStyle w:val="Style_40_ch"/>
                <w:color w:val="000000"/>
                <w:sz w:val="22"/>
              </w:rPr>
            </w:pPr>
            <w:r>
              <w:rPr>
                <w:rStyle w:val="Style_40_ch"/>
                <w:color w:val="000000"/>
                <w:sz w:val="22"/>
              </w:rPr>
              <w:t>4 квартал</w:t>
            </w:r>
          </w:p>
          <w:p w14:paraId="9B070000">
            <w:pPr>
              <w:pStyle w:val="Style_13"/>
              <w:widowControl w:val="1"/>
              <w:spacing w:after="0" w:line="240" w:lineRule="auto"/>
              <w:ind w:firstLine="0" w:left="0"/>
              <w:jc w:val="left"/>
              <w:rPr>
                <w:rStyle w:val="Style_40_ch"/>
                <w:color w:val="000000"/>
                <w:sz w:val="22"/>
              </w:rPr>
            </w:pPr>
            <w:r>
              <w:rPr>
                <w:rStyle w:val="Style_40_ch"/>
                <w:color w:val="000000"/>
                <w:sz w:val="22"/>
              </w:rPr>
              <w:t>2023</w:t>
            </w:r>
          </w:p>
        </w:tc>
        <w:tc>
          <w:tcPr>
            <w:tcW w:type="dxa" w:w="2045"/>
            <w:tcBorders>
              <w:top w:color="000000" w:sz="4" w:val="single"/>
              <w:left w:color="000000" w:sz="4" w:val="single"/>
              <w:bottom w:color="000000" w:sz="4" w:val="single"/>
              <w:right w:color="000000" w:sz="4" w:val="single"/>
            </w:tcBorders>
            <w:shd w:fill="FFFFFF" w:val="clear"/>
            <w:tcMar>
              <w:left w:type="dxa" w:w="10"/>
              <w:right w:type="dxa" w:w="10"/>
            </w:tcMar>
          </w:tcPr>
          <w:p w14:paraId="9C070000">
            <w:pPr>
              <w:pStyle w:val="Style_13"/>
              <w:widowControl w:val="1"/>
              <w:spacing w:after="0" w:line="240" w:lineRule="auto"/>
              <w:ind w:firstLine="0" w:left="0"/>
              <w:jc w:val="left"/>
              <w:rPr>
                <w:rStyle w:val="Style_40_ch"/>
                <w:color w:val="000000"/>
                <w:sz w:val="22"/>
              </w:rPr>
            </w:pPr>
            <w:r>
              <w:rPr>
                <w:rStyle w:val="Style_40_ch"/>
                <w:color w:val="000000"/>
                <w:sz w:val="22"/>
              </w:rPr>
              <w:t>Зам. директора по УВР</w:t>
            </w:r>
          </w:p>
        </w:tc>
      </w:tr>
      <w:tr>
        <w:trPr>
          <w:trHeight w:hRule="atLeast" w:val="20"/>
        </w:trPr>
        <w:tc>
          <w:tcPr>
            <w:tcW w:type="dxa" w:w="425"/>
            <w:tcBorders>
              <w:top w:color="000000" w:sz="4" w:val="single"/>
              <w:left w:color="000000" w:sz="4" w:val="single"/>
              <w:bottom w:color="000000" w:sz="4" w:val="single"/>
            </w:tcBorders>
            <w:shd w:fill="FFFFFF" w:val="clear"/>
            <w:tcMar>
              <w:left w:type="dxa" w:w="10"/>
              <w:right w:type="dxa" w:w="10"/>
            </w:tcMar>
          </w:tcPr>
          <w:p w14:paraId="9D070000">
            <w:pPr>
              <w:pStyle w:val="Style_13"/>
              <w:widowControl w:val="1"/>
              <w:spacing w:after="0" w:line="240" w:lineRule="auto"/>
              <w:ind w:firstLine="0" w:left="0"/>
              <w:jc w:val="left"/>
              <w:rPr>
                <w:rStyle w:val="Style_40_ch"/>
                <w:color w:val="000000"/>
                <w:sz w:val="22"/>
              </w:rPr>
            </w:pPr>
          </w:p>
        </w:tc>
        <w:tc>
          <w:tcPr>
            <w:tcW w:type="dxa" w:w="3686"/>
            <w:tcBorders>
              <w:top w:color="000000" w:sz="4" w:val="single"/>
              <w:left w:color="000000" w:sz="4" w:val="single"/>
              <w:bottom w:color="000000" w:sz="4" w:val="single"/>
            </w:tcBorders>
            <w:shd w:fill="FFFFFF" w:val="clear"/>
            <w:tcMar>
              <w:left w:type="dxa" w:w="10"/>
              <w:right w:type="dxa" w:w="10"/>
            </w:tcMar>
          </w:tcPr>
          <w:p w14:paraId="9E070000">
            <w:pPr>
              <w:pStyle w:val="Style_13"/>
              <w:widowControl w:val="1"/>
              <w:spacing w:after="0" w:line="240" w:lineRule="auto"/>
              <w:ind w:firstLine="0" w:left="0"/>
              <w:jc w:val="left"/>
              <w:rPr>
                <w:color w:val="000000"/>
              </w:rPr>
            </w:pPr>
            <w:r>
              <w:rPr>
                <w:color w:val="000000"/>
              </w:rPr>
              <w:t>…</w:t>
            </w:r>
          </w:p>
        </w:tc>
        <w:tc>
          <w:tcPr>
            <w:tcW w:type="dxa" w:w="851"/>
            <w:tcBorders>
              <w:top w:color="000000" w:sz="4" w:val="single"/>
              <w:left w:color="000000" w:sz="4" w:val="single"/>
              <w:bottom w:color="000000" w:sz="4" w:val="single"/>
            </w:tcBorders>
            <w:shd w:fill="FFFFFF" w:val="clear"/>
            <w:tcMar>
              <w:left w:type="dxa" w:w="10"/>
              <w:right w:type="dxa" w:w="10"/>
            </w:tcMar>
            <w:vAlign w:val="center"/>
          </w:tcPr>
          <w:p w14:paraId="9F070000">
            <w:pPr>
              <w:pStyle w:val="Style_13"/>
              <w:widowControl w:val="1"/>
              <w:spacing w:after="0" w:line="240" w:lineRule="auto"/>
              <w:ind w:firstLine="0" w:left="0"/>
              <w:jc w:val="center"/>
              <w:rPr>
                <w:rStyle w:val="Style_40_ch"/>
                <w:color w:val="000000"/>
                <w:sz w:val="22"/>
              </w:rPr>
            </w:pPr>
          </w:p>
        </w:tc>
        <w:tc>
          <w:tcPr>
            <w:tcW w:type="dxa" w:w="708"/>
            <w:tcBorders>
              <w:top w:color="000000" w:sz="4" w:val="single"/>
              <w:left w:color="000000" w:sz="4" w:val="single"/>
              <w:bottom w:color="000000" w:sz="4" w:val="single"/>
            </w:tcBorders>
            <w:shd w:fill="FFFFFF" w:val="clear"/>
            <w:tcMar>
              <w:left w:type="dxa" w:w="10"/>
              <w:right w:type="dxa" w:w="10"/>
            </w:tcMar>
          </w:tcPr>
          <w:p w14:paraId="A0070000">
            <w:pPr>
              <w:pStyle w:val="Style_13"/>
              <w:widowControl w:val="1"/>
              <w:spacing w:after="0" w:line="240" w:lineRule="auto"/>
              <w:ind w:firstLine="0" w:left="0"/>
              <w:jc w:val="center"/>
              <w:rPr>
                <w:rStyle w:val="Style_40_ch"/>
                <w:color w:val="000000"/>
                <w:sz w:val="22"/>
              </w:rPr>
            </w:pPr>
          </w:p>
        </w:tc>
        <w:tc>
          <w:tcPr>
            <w:tcW w:type="dxa" w:w="993"/>
            <w:tcBorders>
              <w:top w:color="000000" w:sz="4" w:val="single"/>
              <w:left w:color="000000" w:sz="4" w:val="single"/>
              <w:bottom w:color="000000" w:sz="4" w:val="single"/>
            </w:tcBorders>
            <w:shd w:fill="FFFFFF" w:val="clear"/>
            <w:tcMar>
              <w:left w:type="dxa" w:w="10"/>
              <w:right w:type="dxa" w:w="10"/>
            </w:tcMar>
          </w:tcPr>
          <w:p w14:paraId="A1070000">
            <w:pPr>
              <w:widowControl w:val="1"/>
              <w:ind/>
              <w:rPr>
                <w:rStyle w:val="Style_40_ch"/>
                <w:color w:val="000000"/>
                <w:sz w:val="22"/>
              </w:rPr>
            </w:pPr>
            <w:r>
              <w:rPr>
                <w:rStyle w:val="Style_40_ch"/>
                <w:color w:val="000000"/>
                <w:sz w:val="22"/>
              </w:rPr>
              <w:t>…</w:t>
            </w:r>
          </w:p>
        </w:tc>
        <w:tc>
          <w:tcPr>
            <w:tcW w:type="dxa" w:w="1134"/>
            <w:tcBorders>
              <w:top w:color="000000" w:sz="4" w:val="single"/>
              <w:left w:color="000000" w:sz="4" w:val="single"/>
              <w:bottom w:color="000000" w:sz="4" w:val="single"/>
            </w:tcBorders>
            <w:shd w:fill="FFFFFF" w:val="clear"/>
            <w:tcMar>
              <w:left w:type="dxa" w:w="10"/>
              <w:right w:type="dxa" w:w="10"/>
            </w:tcMar>
          </w:tcPr>
          <w:p w14:paraId="A2070000">
            <w:pPr>
              <w:widowControl w:val="1"/>
              <w:ind/>
              <w:rPr>
                <w:rStyle w:val="Style_40_ch"/>
                <w:color w:val="000000"/>
                <w:sz w:val="22"/>
              </w:rPr>
            </w:pPr>
          </w:p>
        </w:tc>
        <w:tc>
          <w:tcPr>
            <w:tcW w:type="dxa" w:w="2045"/>
            <w:tcBorders>
              <w:top w:color="000000" w:sz="4" w:val="single"/>
              <w:left w:color="000000" w:sz="4" w:val="single"/>
              <w:bottom w:color="000000" w:sz="4" w:val="single"/>
              <w:right w:color="000000" w:sz="4" w:val="single"/>
            </w:tcBorders>
            <w:shd w:fill="FFFFFF" w:val="clear"/>
            <w:tcMar>
              <w:left w:type="dxa" w:w="10"/>
              <w:right w:type="dxa" w:w="10"/>
            </w:tcMar>
          </w:tcPr>
          <w:p w14:paraId="A3070000">
            <w:pPr>
              <w:widowControl w:val="1"/>
              <w:ind/>
              <w:rPr>
                <w:rStyle w:val="Style_40_ch"/>
                <w:color w:val="000000"/>
                <w:sz w:val="22"/>
              </w:rPr>
            </w:pPr>
            <w:r>
              <w:rPr>
                <w:rStyle w:val="Style_40_ch"/>
                <w:color w:val="000000"/>
                <w:sz w:val="22"/>
              </w:rPr>
              <w:t>…</w:t>
            </w:r>
          </w:p>
        </w:tc>
      </w:tr>
      <w:tr>
        <w:trPr>
          <w:trHeight w:hRule="atLeast" w:val="20"/>
        </w:trPr>
        <w:tc>
          <w:tcPr>
            <w:tcW w:type="dxa" w:w="425"/>
            <w:tcBorders>
              <w:top w:color="000000" w:sz="4" w:val="single"/>
              <w:left w:color="000000" w:sz="4" w:val="single"/>
              <w:bottom w:color="000000" w:sz="4" w:val="single"/>
            </w:tcBorders>
            <w:shd w:fill="FFFFFF" w:val="clear"/>
            <w:tcMar>
              <w:left w:type="dxa" w:w="10"/>
              <w:right w:type="dxa" w:w="10"/>
            </w:tcMar>
          </w:tcPr>
          <w:p w14:paraId="A4070000">
            <w:pPr>
              <w:pStyle w:val="Style_13"/>
              <w:widowControl w:val="1"/>
              <w:spacing w:after="0" w:line="240" w:lineRule="auto"/>
              <w:ind w:firstLine="0" w:left="0"/>
              <w:jc w:val="left"/>
              <w:rPr>
                <w:rStyle w:val="Style_40_ch"/>
                <w:color w:val="000000"/>
                <w:sz w:val="22"/>
              </w:rPr>
            </w:pPr>
          </w:p>
        </w:tc>
        <w:tc>
          <w:tcPr>
            <w:tcW w:type="dxa" w:w="3686"/>
            <w:tcBorders>
              <w:top w:color="000000" w:sz="4" w:val="single"/>
              <w:left w:color="000000" w:sz="4" w:val="single"/>
              <w:bottom w:color="000000" w:sz="4" w:val="single"/>
            </w:tcBorders>
            <w:shd w:fill="FFFFFF" w:val="clear"/>
            <w:tcMar>
              <w:left w:type="dxa" w:w="10"/>
              <w:right w:type="dxa" w:w="10"/>
            </w:tcMar>
          </w:tcPr>
          <w:p w14:paraId="A5070000">
            <w:pPr>
              <w:pStyle w:val="Style_13"/>
              <w:widowControl w:val="1"/>
              <w:spacing w:after="0" w:line="240" w:lineRule="auto"/>
              <w:ind w:firstLine="0" w:left="0"/>
              <w:jc w:val="left"/>
              <w:rPr>
                <w:color w:val="000000"/>
              </w:rPr>
            </w:pPr>
            <w:r>
              <w:rPr>
                <w:color w:val="000000"/>
              </w:rPr>
              <w:t>Организация проведения обучающих мероприятий, тренингов, консульт</w:t>
            </w:r>
            <w:r>
              <w:rPr>
                <w:color w:val="000000"/>
              </w:rPr>
              <w:t>а</w:t>
            </w:r>
            <w:r>
              <w:rPr>
                <w:color w:val="000000"/>
              </w:rPr>
              <w:t>ций по вопросам ВИЧ-инфекции. (обучение работников, оценка знаний и собственного риска инфицирования ВИЧ с использованием компьютерн</w:t>
            </w:r>
            <w:r>
              <w:rPr>
                <w:color w:val="000000"/>
              </w:rPr>
              <w:t>о</w:t>
            </w:r>
            <w:r>
              <w:rPr>
                <w:color w:val="000000"/>
              </w:rPr>
              <w:t>го Модуля в рамках инструктажей по охране труда)</w:t>
            </w:r>
          </w:p>
        </w:tc>
        <w:tc>
          <w:tcPr>
            <w:tcW w:type="dxa" w:w="851"/>
            <w:tcBorders>
              <w:top w:color="000000" w:sz="4" w:val="single"/>
              <w:left w:color="000000" w:sz="4" w:val="single"/>
              <w:bottom w:color="000000" w:sz="4" w:val="single"/>
            </w:tcBorders>
            <w:shd w:fill="FFFFFF" w:val="clear"/>
            <w:tcMar>
              <w:left w:type="dxa" w:w="10"/>
              <w:right w:type="dxa" w:w="10"/>
            </w:tcMar>
          </w:tcPr>
          <w:p w14:paraId="A6070000">
            <w:pPr>
              <w:pStyle w:val="Style_13"/>
              <w:widowControl w:val="1"/>
              <w:spacing w:after="0" w:line="240" w:lineRule="auto"/>
              <w:ind w:firstLine="0" w:left="0"/>
              <w:jc w:val="left"/>
              <w:rPr>
                <w:rStyle w:val="Style_40_ch"/>
                <w:color w:val="000000"/>
                <w:sz w:val="22"/>
              </w:rPr>
            </w:pPr>
            <w:r>
              <w:rPr>
                <w:rStyle w:val="Style_40_ch"/>
                <w:color w:val="000000"/>
                <w:sz w:val="22"/>
              </w:rPr>
              <w:t>чел.</w:t>
            </w:r>
          </w:p>
        </w:tc>
        <w:tc>
          <w:tcPr>
            <w:tcW w:type="dxa" w:w="708"/>
            <w:tcBorders>
              <w:top w:color="000000" w:sz="4" w:val="single"/>
              <w:left w:color="000000" w:sz="4" w:val="single"/>
              <w:bottom w:color="000000" w:sz="4" w:val="single"/>
            </w:tcBorders>
            <w:shd w:fill="FFFFFF" w:val="clear"/>
            <w:tcMar>
              <w:left w:type="dxa" w:w="10"/>
              <w:right w:type="dxa" w:w="10"/>
            </w:tcMar>
          </w:tcPr>
          <w:p w14:paraId="A7070000">
            <w:pPr>
              <w:pStyle w:val="Style_13"/>
              <w:widowControl w:val="1"/>
              <w:spacing w:after="0" w:line="240" w:lineRule="auto"/>
              <w:ind w:firstLine="0" w:left="0"/>
              <w:jc w:val="left"/>
              <w:rPr>
                <w:rStyle w:val="Style_40_ch"/>
                <w:color w:val="000000"/>
                <w:sz w:val="22"/>
              </w:rPr>
            </w:pPr>
            <w:r>
              <w:rPr>
                <w:rStyle w:val="Style_40_ch"/>
                <w:color w:val="000000"/>
                <w:sz w:val="22"/>
              </w:rPr>
              <w:t>48</w:t>
            </w:r>
          </w:p>
        </w:tc>
        <w:tc>
          <w:tcPr>
            <w:tcW w:type="dxa" w:w="993"/>
            <w:tcBorders>
              <w:top w:color="000000" w:sz="4" w:val="single"/>
              <w:left w:color="000000" w:sz="4" w:val="single"/>
              <w:bottom w:color="000000" w:sz="4" w:val="single"/>
            </w:tcBorders>
            <w:shd w:fill="FFFFFF" w:val="clear"/>
            <w:tcMar>
              <w:left w:type="dxa" w:w="10"/>
              <w:right w:type="dxa" w:w="10"/>
            </w:tcMar>
          </w:tcPr>
          <w:p w14:paraId="A8070000">
            <w:pPr>
              <w:widowControl w:val="1"/>
              <w:ind/>
              <w:jc w:val="center"/>
              <w:rPr>
                <w:rStyle w:val="Style_40_ch"/>
                <w:color w:val="000000"/>
                <w:sz w:val="22"/>
              </w:rPr>
            </w:pPr>
            <w:r>
              <w:rPr>
                <w:rStyle w:val="Style_40_ch"/>
                <w:color w:val="000000"/>
                <w:sz w:val="22"/>
              </w:rPr>
              <w:t>-</w:t>
            </w:r>
          </w:p>
        </w:tc>
        <w:tc>
          <w:tcPr>
            <w:tcW w:type="dxa" w:w="1134"/>
            <w:tcBorders>
              <w:top w:color="000000" w:sz="4" w:val="single"/>
              <w:left w:color="000000" w:sz="4" w:val="single"/>
              <w:bottom w:color="000000" w:sz="4" w:val="single"/>
            </w:tcBorders>
            <w:shd w:fill="FFFFFF" w:val="clear"/>
            <w:tcMar>
              <w:left w:type="dxa" w:w="10"/>
              <w:right w:type="dxa" w:w="10"/>
            </w:tcMar>
          </w:tcPr>
          <w:p w14:paraId="A9070000">
            <w:pPr>
              <w:pStyle w:val="Style_13"/>
              <w:widowControl w:val="1"/>
              <w:spacing w:after="0" w:line="240" w:lineRule="auto"/>
              <w:ind w:firstLine="0" w:left="0"/>
              <w:jc w:val="left"/>
              <w:rPr>
                <w:rStyle w:val="Style_40_ch"/>
                <w:color w:val="000000"/>
                <w:sz w:val="22"/>
              </w:rPr>
            </w:pPr>
            <w:r>
              <w:rPr>
                <w:rStyle w:val="Style_40_ch"/>
                <w:color w:val="000000"/>
                <w:sz w:val="22"/>
              </w:rPr>
              <w:t>2 квартал</w:t>
            </w:r>
          </w:p>
          <w:p w14:paraId="AA070000">
            <w:pPr>
              <w:pStyle w:val="Style_13"/>
              <w:widowControl w:val="1"/>
              <w:spacing w:after="0" w:line="240" w:lineRule="auto"/>
              <w:ind w:firstLine="0" w:left="0"/>
              <w:jc w:val="left"/>
              <w:rPr>
                <w:rStyle w:val="Style_40_ch"/>
                <w:color w:val="000000"/>
                <w:sz w:val="22"/>
              </w:rPr>
            </w:pPr>
            <w:r>
              <w:rPr>
                <w:rStyle w:val="Style_40_ch"/>
                <w:color w:val="000000"/>
                <w:sz w:val="22"/>
              </w:rPr>
              <w:t>2023</w:t>
            </w:r>
          </w:p>
        </w:tc>
        <w:tc>
          <w:tcPr>
            <w:tcW w:type="dxa" w:w="2045"/>
            <w:tcBorders>
              <w:top w:color="000000" w:sz="4" w:val="single"/>
              <w:left w:color="000000" w:sz="4" w:val="single"/>
              <w:bottom w:color="000000" w:sz="4" w:val="single"/>
              <w:right w:color="000000" w:sz="4" w:val="single"/>
            </w:tcBorders>
            <w:shd w:fill="FFFFFF" w:val="clear"/>
            <w:tcMar>
              <w:left w:type="dxa" w:w="10"/>
              <w:right w:type="dxa" w:w="10"/>
            </w:tcMar>
          </w:tcPr>
          <w:p w14:paraId="AB070000">
            <w:pPr>
              <w:pStyle w:val="Style_13"/>
              <w:widowControl w:val="1"/>
              <w:spacing w:after="0" w:line="240" w:lineRule="auto"/>
              <w:ind w:firstLine="0" w:left="0"/>
              <w:jc w:val="left"/>
              <w:rPr>
                <w:rStyle w:val="Style_40_ch"/>
                <w:color w:val="000000"/>
                <w:sz w:val="22"/>
              </w:rPr>
            </w:pPr>
            <w:r>
              <w:rPr>
                <w:rStyle w:val="Style_40_ch"/>
                <w:color w:val="000000"/>
                <w:sz w:val="22"/>
              </w:rPr>
              <w:t>Работник, испо</w:t>
            </w:r>
            <w:r>
              <w:rPr>
                <w:rStyle w:val="Style_40_ch"/>
                <w:color w:val="000000"/>
                <w:sz w:val="22"/>
              </w:rPr>
              <w:t>л</w:t>
            </w:r>
            <w:r>
              <w:rPr>
                <w:rStyle w:val="Style_40_ch"/>
                <w:color w:val="000000"/>
                <w:sz w:val="22"/>
              </w:rPr>
              <w:t>няющий функции специалиста по о</w:t>
            </w:r>
            <w:r>
              <w:rPr>
                <w:rStyle w:val="Style_40_ch"/>
                <w:color w:val="000000"/>
                <w:sz w:val="22"/>
              </w:rPr>
              <w:t>х</w:t>
            </w:r>
            <w:r>
              <w:rPr>
                <w:rStyle w:val="Style_40_ch"/>
                <w:color w:val="000000"/>
                <w:sz w:val="22"/>
              </w:rPr>
              <w:t>ране труда</w:t>
            </w:r>
          </w:p>
        </w:tc>
      </w:tr>
    </w:tbl>
    <w:p w14:paraId="AC070000">
      <w:pPr>
        <w:widowControl w:val="1"/>
        <w:ind/>
        <w:rPr>
          <w:rFonts w:ascii="Times New Roman" w:hAnsi="Times New Roman"/>
          <w:color w:val="000000"/>
        </w:rPr>
      </w:pPr>
      <w:r>
        <w:rPr>
          <w:rFonts w:ascii="Times New Roman" w:hAnsi="Times New Roman"/>
          <w:color w:val="000000"/>
        </w:rPr>
        <w:t xml:space="preserve">Примечание:  Согласно ст.225 ТК РФ финансирование мероприятий по улучшению условий и охраны труда работодателями (за исключением государственных унитарных предприятий и федеральных учреждений) осуществляется в размере не менее 0,2 процента суммы затрат на </w:t>
      </w:r>
      <w:r>
        <w:rPr>
          <w:rFonts w:ascii="Times New Roman" w:hAnsi="Times New Roman"/>
          <w:color w:val="000000"/>
        </w:rPr>
        <w:t>производство продукции (работ, услуг).</w:t>
      </w:r>
      <w:r>
        <w:rPr>
          <w:rFonts w:ascii="Times New Roman" w:hAnsi="Times New Roman"/>
          <w:color w:val="000000"/>
        </w:rPr>
        <w:t xml:space="preserve"> </w:t>
      </w:r>
      <w:r>
        <w:rPr>
          <w:rFonts w:ascii="Times New Roman" w:hAnsi="Times New Roman"/>
          <w:color w:val="000000"/>
        </w:rPr>
        <w:t>Работник не несет расходов на финансирование мер</w:t>
      </w:r>
      <w:r>
        <w:rPr>
          <w:rFonts w:ascii="Times New Roman" w:hAnsi="Times New Roman"/>
          <w:color w:val="000000"/>
        </w:rPr>
        <w:t>о</w:t>
      </w:r>
      <w:r>
        <w:rPr>
          <w:rFonts w:ascii="Times New Roman" w:hAnsi="Times New Roman"/>
          <w:color w:val="000000"/>
        </w:rPr>
        <w:t>приятий по улучшению условий и охраны труда.</w:t>
      </w:r>
    </w:p>
    <w:p w14:paraId="AD070000">
      <w:pPr>
        <w:widowControl w:val="1"/>
        <w:ind w:firstLine="567" w:left="0"/>
        <w:rPr>
          <w:rFonts w:ascii="Times New Roman" w:hAnsi="Times New Roman"/>
          <w:color w:val="000000"/>
        </w:rPr>
      </w:pPr>
      <w:r>
        <w:rPr>
          <w:rFonts w:ascii="Times New Roman" w:hAnsi="Times New Roman"/>
          <w:color w:val="000000"/>
        </w:rPr>
        <w:t>Отраслевое соглашение по организациям, находящимся в ведении Министерства просв</w:t>
      </w:r>
      <w:r>
        <w:rPr>
          <w:rFonts w:ascii="Times New Roman" w:hAnsi="Times New Roman"/>
          <w:color w:val="000000"/>
        </w:rPr>
        <w:t>е</w:t>
      </w:r>
      <w:r>
        <w:rPr>
          <w:rFonts w:ascii="Times New Roman" w:hAnsi="Times New Roman"/>
          <w:color w:val="000000"/>
        </w:rPr>
        <w:t xml:space="preserve">щения Российской Федерации, на 2021 - 2023 годы (29.12.2020 г.) содержит указания для </w:t>
      </w:r>
      <w:r>
        <w:rPr>
          <w:rFonts w:ascii="Times New Roman" w:hAnsi="Times New Roman"/>
          <w:color w:val="000000"/>
        </w:rPr>
        <w:t>р</w:t>
      </w:r>
      <w:r>
        <w:rPr>
          <w:rFonts w:ascii="Times New Roman" w:hAnsi="Times New Roman"/>
          <w:color w:val="000000"/>
        </w:rPr>
        <w:t>ук</w:t>
      </w:r>
      <w:r>
        <w:rPr>
          <w:rFonts w:ascii="Times New Roman" w:hAnsi="Times New Roman"/>
          <w:color w:val="000000"/>
        </w:rPr>
        <w:t>о</w:t>
      </w:r>
      <w:r>
        <w:rPr>
          <w:rFonts w:ascii="Times New Roman" w:hAnsi="Times New Roman"/>
          <w:color w:val="000000"/>
        </w:rPr>
        <w:t>водителей образовательных организаций</w:t>
      </w:r>
      <w:r>
        <w:rPr>
          <w:rFonts w:ascii="Times New Roman" w:hAnsi="Times New Roman"/>
          <w:color w:val="000000"/>
        </w:rPr>
        <w:t>:</w:t>
      </w:r>
    </w:p>
    <w:p w14:paraId="AE070000">
      <w:pPr>
        <w:widowControl w:val="1"/>
        <w:ind w:firstLine="567" w:left="0"/>
        <w:rPr>
          <w:rFonts w:ascii="Times New Roman" w:hAnsi="Times New Roman"/>
          <w:color w:val="000000"/>
        </w:rPr>
      </w:pPr>
      <w:r>
        <w:rPr>
          <w:rFonts w:ascii="Times New Roman" w:hAnsi="Times New Roman"/>
          <w:color w:val="000000"/>
        </w:rPr>
        <w:t>Выделяют средства на выполнение мероприятий по охране труда, в том числе на пров</w:t>
      </w:r>
      <w:r>
        <w:rPr>
          <w:rFonts w:ascii="Times New Roman" w:hAnsi="Times New Roman"/>
          <w:color w:val="000000"/>
        </w:rPr>
        <w:t>е</w:t>
      </w:r>
      <w:r>
        <w:rPr>
          <w:rFonts w:ascii="Times New Roman" w:hAnsi="Times New Roman"/>
          <w:color w:val="000000"/>
        </w:rPr>
        <w:t>дение специальной оценки условий труда, оценки уровней профессиональных рисков, обучения по охране труда, медицинских осмотров работников, а также на мероприятия, направленные на развитие физической культуры и спорта, в размере не менее 2,0 процентов от фонда оплаты труда и не менее 0,7 процента от суммы эксплуатационных расходов на содержание образов</w:t>
      </w:r>
      <w:r>
        <w:rPr>
          <w:rFonts w:ascii="Times New Roman" w:hAnsi="Times New Roman"/>
          <w:color w:val="000000"/>
        </w:rPr>
        <w:t>а</w:t>
      </w:r>
      <w:r>
        <w:rPr>
          <w:rFonts w:ascii="Times New Roman" w:hAnsi="Times New Roman"/>
          <w:color w:val="000000"/>
        </w:rPr>
        <w:t>тельной организации. Конкретный размер средств на указанные цели определяется коллекти</w:t>
      </w:r>
      <w:r>
        <w:rPr>
          <w:rFonts w:ascii="Times New Roman" w:hAnsi="Times New Roman"/>
          <w:color w:val="000000"/>
        </w:rPr>
        <w:t>в</w:t>
      </w:r>
      <w:r>
        <w:rPr>
          <w:rFonts w:ascii="Times New Roman" w:hAnsi="Times New Roman"/>
          <w:color w:val="000000"/>
        </w:rPr>
        <w:t>ным договором и уточняется в соглашении об охране труда, являющимся приложением к нему</w:t>
      </w:r>
      <w:r>
        <w:rPr>
          <w:rFonts w:ascii="Times New Roman" w:hAnsi="Times New Roman"/>
          <w:color w:val="000000"/>
        </w:rPr>
        <w:t xml:space="preserve"> (п.</w:t>
      </w:r>
      <w:r>
        <w:rPr>
          <w:rFonts w:ascii="Times New Roman" w:hAnsi="Times New Roman"/>
          <w:color w:val="000000"/>
        </w:rPr>
        <w:t xml:space="preserve"> 7.2.2.</w:t>
      </w:r>
      <w:r>
        <w:rPr>
          <w:rFonts w:ascii="Times New Roman" w:hAnsi="Times New Roman"/>
          <w:color w:val="000000"/>
        </w:rPr>
        <w:t>)</w:t>
      </w:r>
      <w:r>
        <w:rPr>
          <w:rFonts w:ascii="Times New Roman" w:hAnsi="Times New Roman"/>
          <w:color w:val="000000"/>
        </w:rPr>
        <w:t>.</w:t>
      </w:r>
    </w:p>
    <w:p w14:paraId="AF070000">
      <w:pPr>
        <w:widowControl w:val="1"/>
        <w:ind w:firstLine="567" w:left="0"/>
        <w:rPr>
          <w:rFonts w:ascii="Times New Roman" w:hAnsi="Times New Roman"/>
          <w:color w:val="000000"/>
        </w:rPr>
      </w:pPr>
      <w:r>
        <w:rPr>
          <w:rFonts w:ascii="Times New Roman" w:hAnsi="Times New Roman"/>
          <w:color w:val="000000"/>
        </w:rPr>
        <w:t>Обеспечивают условия для осуществления уполномоченными лицами по охране труда профсоюзного контроля за соблюдением норм и правил по охране труда. Предусматривают в коллективных договорах и соглашениях предоставление оплачиваемого рабочего времени уполномоченным по охране труда для выполнения возложенных профсоюзных обязанностей и надбавки к заработной плате в размере не менее 20 процентов.</w:t>
      </w:r>
      <w:r>
        <w:rPr>
          <w:rFonts w:ascii="Times New Roman" w:hAnsi="Times New Roman"/>
          <w:color w:val="000000"/>
        </w:rPr>
        <w:t>(п.</w:t>
      </w:r>
      <w:r>
        <w:rPr>
          <w:rFonts w:ascii="Times New Roman" w:hAnsi="Times New Roman"/>
          <w:color w:val="000000"/>
        </w:rPr>
        <w:t xml:space="preserve"> 7.2.10</w:t>
      </w:r>
      <w:r>
        <w:rPr>
          <w:rFonts w:ascii="Times New Roman" w:hAnsi="Times New Roman"/>
          <w:color w:val="000000"/>
        </w:rPr>
        <w:t>)</w:t>
      </w:r>
      <w:r>
        <w:rPr>
          <w:rFonts w:ascii="Times New Roman" w:hAnsi="Times New Roman"/>
          <w:color w:val="000000"/>
        </w:rPr>
        <w:t>.</w:t>
      </w:r>
    </w:p>
    <w:p w14:paraId="B0070000">
      <w:pPr>
        <w:rPr>
          <w:rFonts w:ascii="Times New Roman" w:hAnsi="Times New Roman"/>
          <w:color w:val="000000"/>
        </w:rPr>
      </w:pPr>
      <w:r>
        <w:rPr>
          <w:rFonts w:ascii="Times New Roman" w:hAnsi="Times New Roman"/>
          <w:color w:val="000000"/>
        </w:rPr>
        <w:br w:type="page"/>
      </w:r>
    </w:p>
    <w:p w14:paraId="B1070000">
      <w:pPr>
        <w:widowControl w:val="1"/>
        <w:ind/>
        <w:jc w:val="right"/>
        <w:rPr>
          <w:rFonts w:ascii="Times New Roman" w:hAnsi="Times New Roman"/>
          <w:color w:val="000000"/>
        </w:rPr>
      </w:pPr>
      <w:r>
        <w:rPr>
          <w:rFonts w:ascii="Times New Roman" w:hAnsi="Times New Roman"/>
          <w:color w:val="000000"/>
        </w:rPr>
        <w:t>Приложение №3</w:t>
      </w:r>
    </w:p>
    <w:tbl>
      <w:tblPr>
        <w:tblStyle w:val="Style_33"/>
        <w:tblLayout w:type="fixed"/>
        <w:tblCellMar>
          <w:left w:type="dxa" w:w="15"/>
          <w:right w:type="dxa" w:w="15"/>
        </w:tblCellMar>
      </w:tblPr>
      <w:tblGrid>
        <w:gridCol w:w="65"/>
        <w:gridCol w:w="436"/>
        <w:gridCol w:w="2536"/>
        <w:gridCol w:w="3119"/>
        <w:gridCol w:w="850"/>
        <w:gridCol w:w="851"/>
        <w:gridCol w:w="586"/>
        <w:gridCol w:w="1115"/>
        <w:gridCol w:w="384"/>
      </w:tblGrid>
      <w:tr>
        <w:tc>
          <w:tcPr>
            <w:tcW w:type="dxa" w:w="9942"/>
            <w:gridSpan w:val="9"/>
            <w:shd w:fill="FFFFFF" w:val="clear"/>
            <w:tcMar>
              <w:top w:type="dxa" w:w="90"/>
              <w:left w:type="dxa" w:w="60"/>
              <w:bottom w:type="dxa" w:w="90"/>
              <w:right w:type="dxa" w:w="60"/>
            </w:tcMar>
          </w:tcPr>
          <w:p w14:paraId="B2070000">
            <w:pPr>
              <w:widowControl w:val="1"/>
              <w:ind/>
              <w:jc w:val="center"/>
              <w:rPr>
                <w:rFonts w:ascii="Times New Roman" w:hAnsi="Times New Roman"/>
                <w:b w:val="1"/>
                <w:color w:val="000000"/>
              </w:rPr>
            </w:pPr>
            <w:r>
              <w:rPr>
                <w:rFonts w:ascii="Times New Roman" w:hAnsi="Times New Roman"/>
                <w:b w:val="1"/>
                <w:color w:val="000000"/>
              </w:rPr>
              <w:t>ПЛАН</w:t>
            </w:r>
          </w:p>
          <w:p w14:paraId="B3070000">
            <w:pPr>
              <w:widowControl w:val="1"/>
              <w:ind/>
              <w:jc w:val="center"/>
              <w:rPr>
                <w:rFonts w:ascii="Times New Roman" w:hAnsi="Times New Roman"/>
                <w:b w:val="1"/>
                <w:color w:val="000000"/>
              </w:rPr>
            </w:pPr>
            <w:r>
              <w:rPr>
                <w:rFonts w:ascii="Times New Roman" w:hAnsi="Times New Roman"/>
                <w:b w:val="1"/>
                <w:color w:val="000000"/>
              </w:rPr>
              <w:t xml:space="preserve">финансового обеспечения предупредительных мер по сокращению производственного </w:t>
            </w:r>
          </w:p>
          <w:p w14:paraId="B4070000">
            <w:pPr>
              <w:widowControl w:val="1"/>
              <w:ind/>
              <w:jc w:val="center"/>
              <w:rPr>
                <w:rFonts w:ascii="Times New Roman" w:hAnsi="Times New Roman"/>
                <w:color w:val="000000"/>
              </w:rPr>
            </w:pPr>
            <w:r>
              <w:rPr>
                <w:rFonts w:ascii="Times New Roman" w:hAnsi="Times New Roman"/>
                <w:b w:val="1"/>
                <w:color w:val="000000"/>
              </w:rPr>
              <w:t>травматизма и профессиональных заболеваний работников и санаторно-курортного л</w:t>
            </w:r>
            <w:r>
              <w:rPr>
                <w:rFonts w:ascii="Times New Roman" w:hAnsi="Times New Roman"/>
                <w:b w:val="1"/>
                <w:color w:val="000000"/>
              </w:rPr>
              <w:t>е</w:t>
            </w:r>
            <w:r>
              <w:rPr>
                <w:rFonts w:ascii="Times New Roman" w:hAnsi="Times New Roman"/>
                <w:b w:val="1"/>
                <w:color w:val="000000"/>
              </w:rPr>
              <w:t>чения работников, занятых на работах с вредными и (или) опасными производственными факторами на 2023 год</w:t>
            </w:r>
          </w:p>
        </w:tc>
      </w:tr>
      <w:tr>
        <w:tc>
          <w:tcPr>
            <w:tcW w:type="dxa" w:w="501"/>
            <w:gridSpan w:val="2"/>
            <w:shd w:fill="FFFFFF" w:val="clear"/>
            <w:tcMar>
              <w:top w:type="dxa" w:w="90"/>
              <w:left w:type="dxa" w:w="60"/>
              <w:bottom w:type="dxa" w:w="90"/>
              <w:right w:type="dxa" w:w="60"/>
            </w:tcMar>
          </w:tcPr>
          <w:p w14:paraId="B5070000">
            <w:pPr>
              <w:widowControl w:val="1"/>
              <w:ind/>
              <w:rPr>
                <w:rFonts w:ascii="Times New Roman" w:hAnsi="Times New Roman"/>
                <w:color w:val="000000"/>
              </w:rPr>
            </w:pPr>
          </w:p>
        </w:tc>
        <w:tc>
          <w:tcPr>
            <w:tcW w:type="dxa" w:w="9057"/>
            <w:gridSpan w:val="6"/>
            <w:tcBorders>
              <w:bottom w:color="000000" w:sz="6" w:val="single"/>
            </w:tcBorders>
            <w:shd w:fill="FFFFFF" w:val="clear"/>
            <w:tcMar>
              <w:top w:type="dxa" w:w="90"/>
              <w:left w:type="dxa" w:w="60"/>
              <w:bottom w:type="dxa" w:w="90"/>
              <w:right w:type="dxa" w:w="60"/>
            </w:tcMar>
          </w:tcPr>
          <w:p w14:paraId="B6070000">
            <w:pPr>
              <w:widowControl w:val="1"/>
              <w:ind/>
              <w:rPr>
                <w:rFonts w:ascii="Times New Roman" w:hAnsi="Times New Roman"/>
                <w:color w:val="000000"/>
              </w:rPr>
            </w:pPr>
          </w:p>
        </w:tc>
        <w:tc>
          <w:tcPr>
            <w:tcW w:type="dxa" w:w="384"/>
            <w:shd w:fill="FFFFFF" w:val="clear"/>
            <w:tcMar>
              <w:top w:type="dxa" w:w="90"/>
              <w:left w:type="dxa" w:w="60"/>
              <w:bottom w:type="dxa" w:w="90"/>
              <w:right w:type="dxa" w:w="60"/>
            </w:tcMar>
          </w:tcPr>
          <w:p w14:paraId="B7070000">
            <w:pPr>
              <w:widowControl w:val="1"/>
              <w:ind/>
              <w:rPr>
                <w:rFonts w:ascii="Times New Roman" w:hAnsi="Times New Roman"/>
                <w:color w:val="000000"/>
              </w:rPr>
            </w:pPr>
          </w:p>
        </w:tc>
      </w:tr>
      <w:tr>
        <w:tc>
          <w:tcPr>
            <w:tcW w:type="dxa" w:w="501"/>
            <w:gridSpan w:val="2"/>
            <w:shd w:fill="FFFFFF" w:val="clear"/>
            <w:tcMar>
              <w:top w:type="dxa" w:w="90"/>
              <w:left w:type="dxa" w:w="60"/>
              <w:bottom w:type="dxa" w:w="90"/>
              <w:right w:type="dxa" w:w="60"/>
            </w:tcMar>
          </w:tcPr>
          <w:p w14:paraId="B8070000">
            <w:pPr>
              <w:widowControl w:val="1"/>
              <w:ind/>
              <w:rPr>
                <w:rFonts w:ascii="Times New Roman" w:hAnsi="Times New Roman"/>
                <w:color w:val="000000"/>
              </w:rPr>
            </w:pPr>
          </w:p>
        </w:tc>
        <w:tc>
          <w:tcPr>
            <w:tcW w:type="dxa" w:w="9057"/>
            <w:gridSpan w:val="6"/>
            <w:tcBorders>
              <w:top w:color="000000" w:sz="6" w:val="single"/>
            </w:tcBorders>
            <w:shd w:fill="FFFFFF" w:val="clear"/>
            <w:tcMar>
              <w:top w:type="dxa" w:w="90"/>
              <w:left w:type="dxa" w:w="60"/>
              <w:bottom w:type="dxa" w:w="90"/>
              <w:right w:type="dxa" w:w="60"/>
            </w:tcMar>
          </w:tcPr>
          <w:p w14:paraId="B9070000">
            <w:pPr>
              <w:widowControl w:val="1"/>
              <w:ind/>
              <w:jc w:val="center"/>
              <w:rPr>
                <w:rFonts w:ascii="Times New Roman" w:hAnsi="Times New Roman"/>
                <w:i w:val="1"/>
                <w:color w:val="000000"/>
              </w:rPr>
            </w:pPr>
            <w:r>
              <w:rPr>
                <w:rFonts w:ascii="Times New Roman" w:hAnsi="Times New Roman"/>
                <w:i w:val="1"/>
                <w:color w:val="000000"/>
              </w:rPr>
              <w:t>(наименование страхователя)</w:t>
            </w:r>
          </w:p>
        </w:tc>
        <w:tc>
          <w:tcPr>
            <w:tcW w:type="dxa" w:w="384"/>
            <w:shd w:fill="FFFFFF" w:val="clear"/>
            <w:tcMar>
              <w:left w:type="dxa" w:w="15"/>
              <w:right w:type="dxa" w:w="15"/>
            </w:tcMar>
            <w:vAlign w:val="center"/>
          </w:tcPr>
          <w:p w14:paraId="BA070000">
            <w:pPr>
              <w:widowControl w:val="1"/>
              <w:ind/>
              <w:rPr>
                <w:rFonts w:ascii="Times New Roman" w:hAnsi="Times New Roman"/>
                <w:color w:val="000000"/>
              </w:rPr>
            </w:pPr>
          </w:p>
        </w:tc>
      </w:tr>
      <w:tr>
        <w:tc>
          <w:tcPr>
            <w:tcW w:type="dxa" w:w="65"/>
            <w:tcMar>
              <w:left w:type="dxa" w:w="15"/>
              <w:right w:type="dxa" w:w="15"/>
            </w:tcMar>
          </w:tcPr>
          <w:p/>
        </w:tc>
        <w:tc>
          <w:tcPr>
            <w:tcW w:type="dxa" w:w="436"/>
            <w:shd w:fill="FFFFFF" w:val="clear"/>
            <w:tcMar>
              <w:left w:type="dxa" w:w="15"/>
              <w:right w:type="dxa" w:w="15"/>
            </w:tcMar>
            <w:vAlign w:val="center"/>
          </w:tcPr>
          <w:p w14:paraId="BB070000">
            <w:pPr>
              <w:widowControl w:val="1"/>
              <w:ind/>
              <w:rPr>
                <w:rFonts w:ascii="Times New Roman" w:hAnsi="Times New Roman"/>
                <w:color w:val="000000"/>
              </w:rPr>
            </w:pPr>
          </w:p>
        </w:tc>
        <w:tc>
          <w:tcPr>
            <w:tcW w:type="dxa" w:w="2536"/>
            <w:tcMar>
              <w:left w:type="dxa" w:w="15"/>
              <w:right w:type="dxa" w:w="15"/>
            </w:tcMar>
          </w:tcPr>
          <w:p/>
        </w:tc>
        <w:tc>
          <w:tcPr>
            <w:tcW w:type="dxa" w:w="3119"/>
            <w:tcMar>
              <w:left w:type="dxa" w:w="15"/>
              <w:right w:type="dxa" w:w="15"/>
            </w:tcMar>
          </w:tcPr>
          <w:p/>
        </w:tc>
        <w:tc>
          <w:tcPr>
            <w:tcW w:type="dxa" w:w="850"/>
            <w:tcMar>
              <w:left w:type="dxa" w:w="15"/>
              <w:right w:type="dxa" w:w="15"/>
            </w:tcMar>
          </w:tcPr>
          <w:p/>
        </w:tc>
        <w:tc>
          <w:tcPr>
            <w:tcW w:type="dxa" w:w="851"/>
            <w:tcMar>
              <w:left w:type="dxa" w:w="15"/>
              <w:right w:type="dxa" w:w="15"/>
            </w:tcMar>
          </w:tcPr>
          <w:p/>
        </w:tc>
        <w:tc>
          <w:tcPr>
            <w:tcW w:type="dxa" w:w="586"/>
            <w:tcMar>
              <w:left w:type="dxa" w:w="15"/>
              <w:right w:type="dxa" w:w="15"/>
            </w:tcMar>
          </w:tcPr>
          <w:p/>
        </w:tc>
        <w:tc>
          <w:tcPr>
            <w:tcW w:type="dxa" w:w="1115"/>
            <w:tcMar>
              <w:left w:type="dxa" w:w="15"/>
              <w:right w:type="dxa" w:w="15"/>
            </w:tcMar>
          </w:tcPr>
          <w:p/>
        </w:tc>
        <w:tc>
          <w:tcPr>
            <w:tcW w:type="dxa" w:w="384"/>
            <w:tcMar>
              <w:left w:type="dxa" w:w="15"/>
              <w:right w:type="dxa" w:w="15"/>
            </w:tcMar>
          </w:tcPr>
          <w:p/>
        </w:tc>
      </w:tr>
      <w:tr>
        <w:tc>
          <w:tcPr>
            <w:tcW w:type="dxa" w:w="65"/>
            <w:tcMar>
              <w:left w:type="dxa" w:w="15"/>
              <w:right w:type="dxa" w:w="15"/>
            </w:tcMar>
          </w:tcPr>
          <w:p/>
        </w:tc>
        <w:tc>
          <w:tcPr>
            <w:tcW w:type="dxa" w:w="436"/>
            <w:vMerge w:val="restart"/>
            <w:tcBorders>
              <w:top w:color="000000" w:sz="6" w:val="single"/>
              <w:left w:color="000000" w:sz="6" w:val="single"/>
              <w:right w:color="000000" w:sz="6" w:val="single"/>
            </w:tcBorders>
            <w:shd w:fill="FFFFFF" w:val="clear"/>
            <w:tcMar>
              <w:top w:type="dxa" w:w="90"/>
              <w:left w:type="dxa" w:w="60"/>
              <w:bottom w:type="dxa" w:w="90"/>
              <w:right w:type="dxa" w:w="60"/>
            </w:tcMar>
            <w:vAlign w:val="center"/>
          </w:tcPr>
          <w:p w14:paraId="BC070000">
            <w:pPr>
              <w:widowControl w:val="1"/>
              <w:ind/>
              <w:jc w:val="center"/>
              <w:rPr>
                <w:rFonts w:ascii="Times New Roman" w:hAnsi="Times New Roman"/>
                <w:color w:val="000000"/>
              </w:rPr>
            </w:pPr>
            <w:r>
              <w:rPr>
                <w:rFonts w:ascii="Times New Roman" w:hAnsi="Times New Roman"/>
                <w:color w:val="000000"/>
              </w:rPr>
              <w:t xml:space="preserve">N </w:t>
            </w:r>
            <w:r>
              <w:rPr>
                <w:rFonts w:ascii="Times New Roman" w:hAnsi="Times New Roman"/>
                <w:color w:val="000000"/>
              </w:rPr>
              <w:t>п</w:t>
            </w:r>
            <w:r>
              <w:rPr>
                <w:rFonts w:ascii="Times New Roman" w:hAnsi="Times New Roman"/>
                <w:color w:val="000000"/>
              </w:rPr>
              <w:t>/</w:t>
            </w:r>
            <w:r>
              <w:rPr>
                <w:rFonts w:ascii="Times New Roman" w:hAnsi="Times New Roman"/>
                <w:color w:val="000000"/>
              </w:rPr>
              <w:t>п</w:t>
            </w:r>
          </w:p>
        </w:tc>
        <w:tc>
          <w:tcPr>
            <w:tcW w:type="dxa" w:w="2536"/>
            <w:vMerge w:val="restart"/>
            <w:tcBorders>
              <w:top w:color="000000" w:sz="6" w:val="single"/>
              <w:right w:color="000000" w:sz="6" w:val="single"/>
            </w:tcBorders>
            <w:shd w:fill="FFFFFF" w:val="clear"/>
            <w:tcMar>
              <w:top w:type="dxa" w:w="90"/>
              <w:left w:type="dxa" w:w="60"/>
              <w:bottom w:type="dxa" w:w="90"/>
              <w:right w:type="dxa" w:w="60"/>
            </w:tcMar>
            <w:vAlign w:val="center"/>
          </w:tcPr>
          <w:p w14:paraId="BD070000">
            <w:pPr>
              <w:widowControl w:val="1"/>
              <w:ind/>
              <w:jc w:val="center"/>
              <w:rPr>
                <w:rFonts w:ascii="Times New Roman" w:hAnsi="Times New Roman"/>
                <w:color w:val="000000"/>
              </w:rPr>
            </w:pPr>
            <w:r>
              <w:rPr>
                <w:rFonts w:ascii="Times New Roman" w:hAnsi="Times New Roman"/>
                <w:color w:val="000000"/>
              </w:rPr>
              <w:t>Наименование пред</w:t>
            </w:r>
            <w:r>
              <w:rPr>
                <w:rFonts w:ascii="Times New Roman" w:hAnsi="Times New Roman"/>
                <w:color w:val="000000"/>
              </w:rPr>
              <w:t>у</w:t>
            </w:r>
            <w:r>
              <w:rPr>
                <w:rFonts w:ascii="Times New Roman" w:hAnsi="Times New Roman"/>
                <w:color w:val="000000"/>
              </w:rPr>
              <w:t>предительных мер</w:t>
            </w:r>
          </w:p>
        </w:tc>
        <w:tc>
          <w:tcPr>
            <w:tcW w:type="dxa" w:w="3119"/>
            <w:vMerge w:val="restart"/>
            <w:tcBorders>
              <w:top w:color="000000" w:sz="6" w:val="single"/>
              <w:right w:color="000000" w:sz="6" w:val="single"/>
            </w:tcBorders>
            <w:shd w:fill="FFFFFF" w:val="clear"/>
            <w:tcMar>
              <w:top w:type="dxa" w:w="90"/>
              <w:left w:type="dxa" w:w="60"/>
              <w:bottom w:type="dxa" w:w="90"/>
              <w:right w:type="dxa" w:w="60"/>
            </w:tcMar>
            <w:vAlign w:val="center"/>
          </w:tcPr>
          <w:p w14:paraId="BE070000">
            <w:pPr>
              <w:widowControl w:val="1"/>
              <w:ind/>
              <w:jc w:val="center"/>
              <w:rPr>
                <w:rFonts w:ascii="Times New Roman" w:hAnsi="Times New Roman"/>
                <w:color w:val="000000"/>
              </w:rPr>
            </w:pPr>
            <w:r>
              <w:rPr>
                <w:rFonts w:ascii="Times New Roman" w:hAnsi="Times New Roman"/>
                <w:color w:val="000000"/>
              </w:rPr>
              <w:t>Обоснование для проведения предупредительных мер</w:t>
            </w:r>
          </w:p>
          <w:p w14:paraId="BF070000">
            <w:pPr>
              <w:widowControl w:val="1"/>
              <w:ind/>
              <w:jc w:val="center"/>
              <w:rPr>
                <w:rFonts w:ascii="Times New Roman" w:hAnsi="Times New Roman"/>
                <w:color w:val="000000"/>
              </w:rPr>
            </w:pPr>
            <w:r>
              <w:rPr>
                <w:rFonts w:ascii="Times New Roman" w:hAnsi="Times New Roman"/>
                <w:color w:val="000000"/>
              </w:rPr>
              <w:t>(коллективный договор, с</w:t>
            </w:r>
            <w:r>
              <w:rPr>
                <w:rFonts w:ascii="Times New Roman" w:hAnsi="Times New Roman"/>
                <w:color w:val="000000"/>
              </w:rPr>
              <w:t>о</w:t>
            </w:r>
            <w:r>
              <w:rPr>
                <w:rFonts w:ascii="Times New Roman" w:hAnsi="Times New Roman"/>
                <w:color w:val="000000"/>
              </w:rPr>
              <w:t>глашение по охране труда, перечень мероприятий по улучшению условий и о</w:t>
            </w:r>
            <w:r>
              <w:rPr>
                <w:rFonts w:ascii="Times New Roman" w:hAnsi="Times New Roman"/>
                <w:color w:val="000000"/>
              </w:rPr>
              <w:t>х</w:t>
            </w:r>
            <w:r>
              <w:rPr>
                <w:rFonts w:ascii="Times New Roman" w:hAnsi="Times New Roman"/>
                <w:color w:val="000000"/>
              </w:rPr>
              <w:t>раны труда)</w:t>
            </w:r>
          </w:p>
        </w:tc>
        <w:tc>
          <w:tcPr>
            <w:tcW w:type="dxa" w:w="850"/>
            <w:vMerge w:val="restart"/>
            <w:tcBorders>
              <w:top w:color="000000" w:sz="6" w:val="single"/>
              <w:right w:color="000000" w:sz="6" w:val="single"/>
            </w:tcBorders>
            <w:shd w:fill="FFFFFF" w:val="clear"/>
            <w:tcMar>
              <w:top w:type="dxa" w:w="90"/>
              <w:left w:type="dxa" w:w="60"/>
              <w:bottom w:type="dxa" w:w="90"/>
              <w:right w:type="dxa" w:w="60"/>
            </w:tcMar>
            <w:vAlign w:val="center"/>
          </w:tcPr>
          <w:p w14:paraId="C0070000">
            <w:pPr>
              <w:widowControl w:val="1"/>
              <w:ind/>
              <w:jc w:val="center"/>
              <w:rPr>
                <w:rFonts w:ascii="Times New Roman" w:hAnsi="Times New Roman"/>
                <w:color w:val="000000"/>
              </w:rPr>
            </w:pPr>
            <w:r>
              <w:rPr>
                <w:rFonts w:ascii="Times New Roman" w:hAnsi="Times New Roman"/>
                <w:color w:val="000000"/>
              </w:rPr>
              <w:t>Срок и</w:t>
            </w:r>
            <w:r>
              <w:rPr>
                <w:rFonts w:ascii="Times New Roman" w:hAnsi="Times New Roman"/>
                <w:color w:val="000000"/>
              </w:rPr>
              <w:t>с</w:t>
            </w:r>
            <w:r>
              <w:rPr>
                <w:rFonts w:ascii="Times New Roman" w:hAnsi="Times New Roman"/>
                <w:color w:val="000000"/>
              </w:rPr>
              <w:t>по</w:t>
            </w:r>
            <w:r>
              <w:rPr>
                <w:rFonts w:ascii="Times New Roman" w:hAnsi="Times New Roman"/>
                <w:color w:val="000000"/>
              </w:rPr>
              <w:t>л</w:t>
            </w:r>
            <w:r>
              <w:rPr>
                <w:rFonts w:ascii="Times New Roman" w:hAnsi="Times New Roman"/>
                <w:color w:val="000000"/>
              </w:rPr>
              <w:t>нения</w:t>
            </w:r>
          </w:p>
        </w:tc>
        <w:tc>
          <w:tcPr>
            <w:tcW w:type="dxa" w:w="851"/>
            <w:vMerge w:val="restart"/>
            <w:tcBorders>
              <w:top w:color="000000" w:sz="6" w:val="single"/>
              <w:right w:color="000000" w:sz="6" w:val="single"/>
            </w:tcBorders>
            <w:shd w:fill="FFFFFF" w:val="clear"/>
            <w:tcMar>
              <w:top w:type="dxa" w:w="90"/>
              <w:left w:type="dxa" w:w="60"/>
              <w:bottom w:type="dxa" w:w="90"/>
              <w:right w:type="dxa" w:w="60"/>
            </w:tcMar>
            <w:vAlign w:val="center"/>
          </w:tcPr>
          <w:p w14:paraId="C1070000">
            <w:pPr>
              <w:widowControl w:val="1"/>
              <w:ind/>
              <w:jc w:val="center"/>
              <w:rPr>
                <w:rFonts w:ascii="Times New Roman" w:hAnsi="Times New Roman"/>
                <w:color w:val="000000"/>
              </w:rPr>
            </w:pPr>
            <w:r>
              <w:rPr>
                <w:rFonts w:ascii="Times New Roman" w:hAnsi="Times New Roman"/>
                <w:color w:val="000000"/>
              </w:rPr>
              <w:t>Ед</w:t>
            </w:r>
            <w:r>
              <w:rPr>
                <w:rFonts w:ascii="Times New Roman" w:hAnsi="Times New Roman"/>
                <w:color w:val="000000"/>
              </w:rPr>
              <w:t>и</w:t>
            </w:r>
            <w:r>
              <w:rPr>
                <w:rFonts w:ascii="Times New Roman" w:hAnsi="Times New Roman"/>
                <w:color w:val="000000"/>
              </w:rPr>
              <w:t>ницы изм</w:t>
            </w:r>
            <w:r>
              <w:rPr>
                <w:rFonts w:ascii="Times New Roman" w:hAnsi="Times New Roman"/>
                <w:color w:val="000000"/>
              </w:rPr>
              <w:t>е</w:t>
            </w:r>
            <w:r>
              <w:rPr>
                <w:rFonts w:ascii="Times New Roman" w:hAnsi="Times New Roman"/>
                <w:color w:val="000000"/>
              </w:rPr>
              <w:t>рения</w:t>
            </w:r>
          </w:p>
        </w:tc>
        <w:tc>
          <w:tcPr>
            <w:tcW w:type="dxa" w:w="586"/>
            <w:vMerge w:val="restart"/>
            <w:tcBorders>
              <w:top w:color="000000" w:sz="6" w:val="single"/>
              <w:right w:color="000000" w:sz="6" w:val="single"/>
            </w:tcBorders>
            <w:shd w:fill="FFFFFF" w:val="clear"/>
            <w:tcMar>
              <w:top w:type="dxa" w:w="90"/>
              <w:left w:type="dxa" w:w="60"/>
              <w:bottom w:type="dxa" w:w="90"/>
              <w:right w:type="dxa" w:w="60"/>
            </w:tcMar>
            <w:vAlign w:val="center"/>
          </w:tcPr>
          <w:p w14:paraId="C2070000">
            <w:pPr>
              <w:widowControl w:val="1"/>
              <w:ind/>
              <w:jc w:val="center"/>
              <w:rPr>
                <w:rFonts w:ascii="Times New Roman" w:hAnsi="Times New Roman"/>
                <w:color w:val="000000"/>
              </w:rPr>
            </w:pPr>
            <w:r>
              <w:rPr>
                <w:rFonts w:ascii="Times New Roman" w:hAnsi="Times New Roman"/>
                <w:color w:val="000000"/>
              </w:rPr>
              <w:t>Количество</w:t>
            </w:r>
          </w:p>
        </w:tc>
        <w:tc>
          <w:tcPr>
            <w:tcW w:type="dxa" w:w="1499"/>
            <w:gridSpan w:val="2"/>
            <w:tcBorders>
              <w:top w:color="000000" w:sz="6" w:val="single"/>
              <w:right w:color="000000" w:sz="6" w:val="single"/>
            </w:tcBorders>
            <w:shd w:fill="FFFFFF" w:val="clear"/>
            <w:tcMar>
              <w:top w:type="dxa" w:w="90"/>
              <w:left w:type="dxa" w:w="60"/>
              <w:bottom w:type="dxa" w:w="90"/>
              <w:right w:type="dxa" w:w="60"/>
            </w:tcMar>
            <w:vAlign w:val="center"/>
          </w:tcPr>
          <w:p w14:paraId="C3070000">
            <w:pPr>
              <w:widowControl w:val="1"/>
              <w:ind/>
              <w:jc w:val="center"/>
              <w:rPr>
                <w:rFonts w:ascii="Times New Roman" w:hAnsi="Times New Roman"/>
                <w:color w:val="000000"/>
              </w:rPr>
            </w:pPr>
            <w:r>
              <w:rPr>
                <w:rFonts w:ascii="Times New Roman" w:hAnsi="Times New Roman"/>
                <w:color w:val="000000"/>
              </w:rPr>
              <w:t>Планиру</w:t>
            </w:r>
            <w:r>
              <w:rPr>
                <w:rFonts w:ascii="Times New Roman" w:hAnsi="Times New Roman"/>
                <w:color w:val="000000"/>
              </w:rPr>
              <w:t>е</w:t>
            </w:r>
            <w:r>
              <w:rPr>
                <w:rFonts w:ascii="Times New Roman" w:hAnsi="Times New Roman"/>
                <w:color w:val="000000"/>
              </w:rPr>
              <w:t>мые расх</w:t>
            </w:r>
            <w:r>
              <w:rPr>
                <w:rFonts w:ascii="Times New Roman" w:hAnsi="Times New Roman"/>
                <w:color w:val="000000"/>
              </w:rPr>
              <w:t>о</w:t>
            </w:r>
            <w:r>
              <w:rPr>
                <w:rFonts w:ascii="Times New Roman" w:hAnsi="Times New Roman"/>
                <w:color w:val="000000"/>
              </w:rPr>
              <w:t>ды, руб.</w:t>
            </w:r>
          </w:p>
        </w:tc>
      </w:tr>
      <w:tr>
        <w:tc>
          <w:tcPr>
            <w:tcW w:type="dxa" w:w="65"/>
            <w:tcMar>
              <w:left w:type="dxa" w:w="15"/>
              <w:right w:type="dxa" w:w="15"/>
            </w:tcMar>
          </w:tcPr>
          <w:p/>
        </w:tc>
        <w:tc>
          <w:tcPr>
            <w:tcW w:type="dxa" w:w="436"/>
            <w:gridSpan w:val="1"/>
            <w:vMerge w:val="continue"/>
            <w:tcBorders>
              <w:top w:color="000000" w:sz="6" w:val="single"/>
              <w:left w:color="000000" w:sz="6" w:val="single"/>
              <w:right w:color="000000" w:sz="6" w:val="single"/>
            </w:tcBorders>
            <w:shd w:fill="FFFFFF" w:val="clear"/>
            <w:tcMar>
              <w:top w:type="dxa" w:w="90"/>
              <w:left w:type="dxa" w:w="60"/>
              <w:bottom w:type="dxa" w:w="90"/>
              <w:right w:type="dxa" w:w="60"/>
            </w:tcMar>
            <w:vAlign w:val="center"/>
          </w:tcPr>
          <w:p/>
        </w:tc>
        <w:tc>
          <w:tcPr>
            <w:tcW w:type="dxa" w:w="2536"/>
            <w:gridSpan w:val="1"/>
            <w:vMerge w:val="continue"/>
            <w:tcBorders>
              <w:top w:color="000000" w:sz="6" w:val="single"/>
              <w:right w:color="000000" w:sz="6" w:val="single"/>
            </w:tcBorders>
            <w:shd w:fill="FFFFFF" w:val="clear"/>
            <w:tcMar>
              <w:top w:type="dxa" w:w="90"/>
              <w:left w:type="dxa" w:w="60"/>
              <w:bottom w:type="dxa" w:w="90"/>
              <w:right w:type="dxa" w:w="60"/>
            </w:tcMar>
            <w:vAlign w:val="center"/>
          </w:tcPr>
          <w:p/>
        </w:tc>
        <w:tc>
          <w:tcPr>
            <w:tcW w:type="dxa" w:w="3119"/>
            <w:gridSpan w:val="1"/>
            <w:vMerge w:val="continue"/>
            <w:tcBorders>
              <w:top w:color="000000" w:sz="6" w:val="single"/>
              <w:right w:color="000000" w:sz="6" w:val="single"/>
            </w:tcBorders>
            <w:shd w:fill="FFFFFF" w:val="clear"/>
            <w:tcMar>
              <w:top w:type="dxa" w:w="90"/>
              <w:left w:type="dxa" w:w="60"/>
              <w:bottom w:type="dxa" w:w="90"/>
              <w:right w:type="dxa" w:w="60"/>
            </w:tcMar>
            <w:vAlign w:val="center"/>
          </w:tcPr>
          <w:p/>
        </w:tc>
        <w:tc>
          <w:tcPr>
            <w:tcW w:type="dxa" w:w="850"/>
            <w:gridSpan w:val="1"/>
            <w:vMerge w:val="continue"/>
            <w:tcBorders>
              <w:top w:color="000000" w:sz="6" w:val="single"/>
              <w:right w:color="000000" w:sz="6" w:val="single"/>
            </w:tcBorders>
            <w:shd w:fill="FFFFFF" w:val="clear"/>
            <w:tcMar>
              <w:top w:type="dxa" w:w="90"/>
              <w:left w:type="dxa" w:w="60"/>
              <w:bottom w:type="dxa" w:w="90"/>
              <w:right w:type="dxa" w:w="60"/>
            </w:tcMar>
            <w:vAlign w:val="center"/>
          </w:tcPr>
          <w:p/>
        </w:tc>
        <w:tc>
          <w:tcPr>
            <w:tcW w:type="dxa" w:w="851"/>
            <w:gridSpan w:val="1"/>
            <w:vMerge w:val="continue"/>
            <w:tcBorders>
              <w:top w:color="000000" w:sz="6" w:val="single"/>
              <w:right w:color="000000" w:sz="6" w:val="single"/>
            </w:tcBorders>
            <w:shd w:fill="FFFFFF" w:val="clear"/>
            <w:tcMar>
              <w:top w:type="dxa" w:w="90"/>
              <w:left w:type="dxa" w:w="60"/>
              <w:bottom w:type="dxa" w:w="90"/>
              <w:right w:type="dxa" w:w="60"/>
            </w:tcMar>
            <w:vAlign w:val="center"/>
          </w:tcPr>
          <w:p/>
        </w:tc>
        <w:tc>
          <w:tcPr>
            <w:tcW w:type="dxa" w:w="586"/>
            <w:gridSpan w:val="1"/>
            <w:vMerge w:val="continue"/>
            <w:tcBorders>
              <w:top w:color="000000" w:sz="6" w:val="single"/>
              <w:right w:color="000000" w:sz="6" w:val="single"/>
            </w:tcBorders>
            <w:shd w:fill="FFFFFF" w:val="clear"/>
            <w:tcMar>
              <w:top w:type="dxa" w:w="90"/>
              <w:left w:type="dxa" w:w="60"/>
              <w:bottom w:type="dxa" w:w="90"/>
              <w:right w:type="dxa" w:w="60"/>
            </w:tcMar>
            <w:vAlign w:val="center"/>
          </w:tcPr>
          <w:p/>
        </w:tc>
        <w:tc>
          <w:tcPr>
            <w:tcW w:type="dxa" w:w="1499"/>
            <w:gridSpan w:val="2"/>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vAlign w:val="center"/>
          </w:tcPr>
          <w:p w14:paraId="C4070000">
            <w:pPr>
              <w:widowControl w:val="1"/>
              <w:ind/>
              <w:jc w:val="center"/>
              <w:rPr>
                <w:rFonts w:ascii="Times New Roman" w:hAnsi="Times New Roman"/>
                <w:color w:val="000000"/>
              </w:rPr>
            </w:pPr>
            <w:r>
              <w:rPr>
                <w:rFonts w:ascii="Times New Roman" w:hAnsi="Times New Roman"/>
                <w:color w:val="000000"/>
              </w:rPr>
              <w:t>всего</w:t>
            </w:r>
          </w:p>
        </w:tc>
      </w:tr>
      <w:tr>
        <w:trPr>
          <w:trHeight w:hRule="atLeast" w:val="20"/>
        </w:trPr>
        <w:tc>
          <w:tcPr>
            <w:tcW w:type="dxa" w:w="65"/>
            <w:tcMar>
              <w:left w:type="dxa" w:w="15"/>
              <w:right w:type="dxa" w:w="15"/>
            </w:tcMar>
          </w:tcPr>
          <w:p/>
        </w:tc>
        <w:tc>
          <w:tcPr>
            <w:tcW w:type="dxa" w:w="436"/>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C5070000">
            <w:pPr>
              <w:widowControl w:val="1"/>
              <w:ind/>
              <w:jc w:val="center"/>
              <w:rPr>
                <w:rFonts w:ascii="Times New Roman" w:hAnsi="Times New Roman"/>
                <w:color w:val="000000"/>
              </w:rPr>
            </w:pPr>
            <w:r>
              <w:rPr>
                <w:rFonts w:ascii="Times New Roman" w:hAnsi="Times New Roman"/>
                <w:color w:val="000000"/>
              </w:rPr>
              <w:t>1</w:t>
            </w:r>
          </w:p>
        </w:tc>
        <w:tc>
          <w:tcPr>
            <w:tcW w:type="dxa" w:w="2536"/>
            <w:tcBorders>
              <w:top w:color="000000" w:sz="6" w:val="single"/>
              <w:bottom w:color="000000" w:sz="6" w:val="single"/>
              <w:right w:color="000000" w:sz="6" w:val="single"/>
            </w:tcBorders>
            <w:shd w:fill="FFFFFF" w:val="clear"/>
            <w:tcMar>
              <w:top w:type="dxa" w:w="90"/>
              <w:left w:type="dxa" w:w="60"/>
              <w:bottom w:type="dxa" w:w="90"/>
              <w:right w:type="dxa" w:w="60"/>
            </w:tcMar>
          </w:tcPr>
          <w:p w14:paraId="C6070000">
            <w:pPr>
              <w:widowControl w:val="1"/>
              <w:ind/>
              <w:jc w:val="center"/>
              <w:rPr>
                <w:rFonts w:ascii="Times New Roman" w:hAnsi="Times New Roman"/>
                <w:color w:val="000000"/>
              </w:rPr>
            </w:pPr>
            <w:r>
              <w:rPr>
                <w:rFonts w:ascii="Times New Roman" w:hAnsi="Times New Roman"/>
                <w:color w:val="000000"/>
              </w:rPr>
              <w:t>2</w:t>
            </w:r>
          </w:p>
        </w:tc>
        <w:tc>
          <w:tcPr>
            <w:tcW w:type="dxa" w:w="3119"/>
            <w:tcBorders>
              <w:top w:color="000000" w:sz="6" w:val="single"/>
              <w:bottom w:color="000000" w:sz="6" w:val="single"/>
              <w:right w:color="000000" w:sz="6" w:val="single"/>
            </w:tcBorders>
            <w:shd w:fill="FFFFFF" w:val="clear"/>
            <w:tcMar>
              <w:top w:type="dxa" w:w="90"/>
              <w:left w:type="dxa" w:w="60"/>
              <w:bottom w:type="dxa" w:w="90"/>
              <w:right w:type="dxa" w:w="60"/>
            </w:tcMar>
          </w:tcPr>
          <w:p w14:paraId="C7070000">
            <w:pPr>
              <w:widowControl w:val="1"/>
              <w:ind/>
              <w:jc w:val="center"/>
              <w:rPr>
                <w:rFonts w:ascii="Times New Roman" w:hAnsi="Times New Roman"/>
                <w:color w:val="000000"/>
              </w:rPr>
            </w:pPr>
            <w:r>
              <w:rPr>
                <w:rFonts w:ascii="Times New Roman" w:hAnsi="Times New Roman"/>
                <w:color w:val="000000"/>
              </w:rPr>
              <w:t>3</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C8070000">
            <w:pPr>
              <w:widowControl w:val="1"/>
              <w:ind/>
              <w:jc w:val="center"/>
              <w:rPr>
                <w:rFonts w:ascii="Times New Roman" w:hAnsi="Times New Roman"/>
                <w:color w:val="000000"/>
              </w:rPr>
            </w:pPr>
            <w:r>
              <w:rPr>
                <w:rFonts w:ascii="Times New Roman" w:hAnsi="Times New Roman"/>
                <w:color w:val="000000"/>
              </w:rPr>
              <w:t>4</w:t>
            </w: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C9070000">
            <w:pPr>
              <w:widowControl w:val="1"/>
              <w:ind/>
              <w:jc w:val="center"/>
              <w:rPr>
                <w:rFonts w:ascii="Times New Roman" w:hAnsi="Times New Roman"/>
                <w:color w:val="000000"/>
              </w:rPr>
            </w:pPr>
            <w:r>
              <w:rPr>
                <w:rFonts w:ascii="Times New Roman" w:hAnsi="Times New Roman"/>
                <w:color w:val="000000"/>
              </w:rPr>
              <w:t>5</w:t>
            </w:r>
          </w:p>
        </w:tc>
        <w:tc>
          <w:tcPr>
            <w:tcW w:type="dxa" w:w="586"/>
            <w:tcBorders>
              <w:top w:color="000000" w:sz="6" w:val="single"/>
              <w:bottom w:color="000000" w:sz="6" w:val="single"/>
              <w:right w:color="000000" w:sz="6" w:val="single"/>
            </w:tcBorders>
            <w:shd w:fill="FFFFFF" w:val="clear"/>
            <w:tcMar>
              <w:top w:type="dxa" w:w="90"/>
              <w:left w:type="dxa" w:w="60"/>
              <w:bottom w:type="dxa" w:w="90"/>
              <w:right w:type="dxa" w:w="60"/>
            </w:tcMar>
          </w:tcPr>
          <w:p w14:paraId="CA070000">
            <w:pPr>
              <w:widowControl w:val="1"/>
              <w:ind/>
              <w:jc w:val="center"/>
              <w:rPr>
                <w:rFonts w:ascii="Times New Roman" w:hAnsi="Times New Roman"/>
                <w:color w:val="000000"/>
              </w:rPr>
            </w:pPr>
            <w:r>
              <w:rPr>
                <w:rFonts w:ascii="Times New Roman" w:hAnsi="Times New Roman"/>
                <w:color w:val="000000"/>
              </w:rPr>
              <w:t>6</w:t>
            </w:r>
          </w:p>
        </w:tc>
        <w:tc>
          <w:tcPr>
            <w:tcW w:type="dxa" w:w="1499"/>
            <w:gridSpan w:val="2"/>
            <w:tcBorders>
              <w:top w:color="000000" w:sz="6" w:val="single"/>
              <w:bottom w:color="000000" w:sz="6" w:val="single"/>
              <w:right w:color="000000" w:sz="6" w:val="single"/>
            </w:tcBorders>
            <w:shd w:fill="FFFFFF" w:val="clear"/>
            <w:tcMar>
              <w:top w:type="dxa" w:w="90"/>
              <w:left w:type="dxa" w:w="60"/>
              <w:bottom w:type="dxa" w:w="90"/>
              <w:right w:type="dxa" w:w="60"/>
            </w:tcMar>
          </w:tcPr>
          <w:p w14:paraId="CB070000">
            <w:pPr>
              <w:widowControl w:val="1"/>
              <w:ind/>
              <w:jc w:val="center"/>
              <w:rPr>
                <w:rFonts w:ascii="Times New Roman" w:hAnsi="Times New Roman"/>
                <w:color w:val="000000"/>
              </w:rPr>
            </w:pPr>
            <w:r>
              <w:rPr>
                <w:rFonts w:ascii="Times New Roman" w:hAnsi="Times New Roman"/>
                <w:color w:val="000000"/>
              </w:rPr>
              <w:t>7</w:t>
            </w:r>
          </w:p>
        </w:tc>
      </w:tr>
      <w:tr>
        <w:tc>
          <w:tcPr>
            <w:tcW w:type="dxa" w:w="65"/>
            <w:tcMar>
              <w:left w:type="dxa" w:w="15"/>
              <w:right w:type="dxa" w:w="15"/>
            </w:tcMar>
          </w:tcPr>
          <w:p/>
        </w:tc>
        <w:tc>
          <w:tcPr>
            <w:tcW w:type="dxa" w:w="436"/>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CC070000">
            <w:pPr>
              <w:widowControl w:val="1"/>
              <w:ind/>
              <w:jc w:val="center"/>
              <w:rPr>
                <w:rFonts w:ascii="Times New Roman" w:hAnsi="Times New Roman"/>
                <w:color w:val="000000"/>
              </w:rPr>
            </w:pPr>
            <w:r>
              <w:rPr>
                <w:rFonts w:ascii="Times New Roman" w:hAnsi="Times New Roman"/>
                <w:color w:val="000000"/>
              </w:rPr>
              <w:t>1.</w:t>
            </w:r>
          </w:p>
        </w:tc>
        <w:tc>
          <w:tcPr>
            <w:tcW w:type="dxa" w:w="2536"/>
            <w:tcBorders>
              <w:top w:color="000000" w:sz="6" w:val="single"/>
              <w:bottom w:color="000000" w:sz="6" w:val="single"/>
              <w:right w:color="000000" w:sz="6" w:val="single"/>
            </w:tcBorders>
            <w:shd w:fill="FFFFFF" w:val="clear"/>
            <w:tcMar>
              <w:top w:type="dxa" w:w="90"/>
              <w:left w:type="dxa" w:w="60"/>
              <w:bottom w:type="dxa" w:w="90"/>
              <w:right w:type="dxa" w:w="60"/>
            </w:tcMar>
          </w:tcPr>
          <w:p w14:paraId="CD070000">
            <w:pPr>
              <w:widowControl w:val="1"/>
              <w:ind/>
              <w:rPr>
                <w:rFonts w:ascii="Times New Roman" w:hAnsi="Times New Roman"/>
                <w:color w:val="000000"/>
              </w:rPr>
            </w:pPr>
            <w:r>
              <w:rPr>
                <w:rFonts w:ascii="Times New Roman" w:hAnsi="Times New Roman"/>
                <w:color w:val="000000"/>
              </w:rPr>
              <w:t>Проведение специал</w:t>
            </w:r>
            <w:r>
              <w:rPr>
                <w:rFonts w:ascii="Times New Roman" w:hAnsi="Times New Roman"/>
                <w:color w:val="000000"/>
              </w:rPr>
              <w:t>ь</w:t>
            </w:r>
            <w:r>
              <w:rPr>
                <w:rFonts w:ascii="Times New Roman" w:hAnsi="Times New Roman"/>
                <w:color w:val="000000"/>
              </w:rPr>
              <w:t xml:space="preserve">ной оценки условий </w:t>
            </w:r>
            <w:r>
              <w:rPr>
                <w:rFonts w:ascii="Times New Roman" w:hAnsi="Times New Roman"/>
                <w:color w:val="000000"/>
              </w:rPr>
              <w:t>труда</w:t>
            </w:r>
          </w:p>
        </w:tc>
        <w:tc>
          <w:tcPr>
            <w:tcW w:type="dxa" w:w="3119"/>
            <w:tcBorders>
              <w:top w:color="000000" w:sz="6" w:val="single"/>
              <w:bottom w:color="000000" w:sz="6" w:val="single"/>
              <w:right w:color="000000" w:sz="6" w:val="single"/>
            </w:tcBorders>
            <w:shd w:fill="FFFFFF" w:val="clear"/>
            <w:tcMar>
              <w:top w:type="dxa" w:w="90"/>
              <w:left w:type="dxa" w:w="60"/>
              <w:bottom w:type="dxa" w:w="90"/>
              <w:right w:type="dxa" w:w="60"/>
            </w:tcMar>
          </w:tcPr>
          <w:p w14:paraId="CE070000">
            <w:pPr>
              <w:widowControl w:val="1"/>
              <w:ind/>
              <w:rPr>
                <w:rFonts w:ascii="Times New Roman" w:hAnsi="Times New Roman"/>
                <w:color w:val="000000"/>
              </w:rPr>
            </w:pPr>
            <w:r>
              <w:rPr>
                <w:rFonts w:ascii="Times New Roman" w:hAnsi="Times New Roman"/>
                <w:color w:val="000000"/>
              </w:rPr>
              <w:t>Перечень мероприятий по улучшению условий и о</w:t>
            </w:r>
            <w:r>
              <w:rPr>
                <w:rFonts w:ascii="Times New Roman" w:hAnsi="Times New Roman"/>
                <w:color w:val="000000"/>
              </w:rPr>
              <w:t>х</w:t>
            </w:r>
            <w:r>
              <w:rPr>
                <w:rFonts w:ascii="Times New Roman" w:hAnsi="Times New Roman"/>
                <w:color w:val="000000"/>
              </w:rPr>
              <w:t>раны труда, снижению уровней профессиональных рисков  на 2023 год</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CF070000">
            <w:pPr>
              <w:widowControl w:val="1"/>
              <w:ind/>
              <w:jc w:val="center"/>
              <w:rPr>
                <w:rFonts w:ascii="Times New Roman" w:hAnsi="Times New Roman"/>
                <w:color w:val="000000"/>
              </w:rPr>
            </w:pPr>
            <w:r>
              <w:rPr>
                <w:rFonts w:ascii="Times New Roman" w:hAnsi="Times New Roman"/>
                <w:color w:val="000000"/>
              </w:rPr>
              <w:t>1 кв. 2023</w:t>
            </w: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D0070000">
            <w:pPr>
              <w:widowControl w:val="1"/>
              <w:ind/>
              <w:jc w:val="center"/>
              <w:rPr>
                <w:rFonts w:ascii="Times New Roman" w:hAnsi="Times New Roman"/>
                <w:color w:val="000000"/>
              </w:rPr>
            </w:pPr>
            <w:r>
              <w:rPr>
                <w:rFonts w:ascii="Times New Roman" w:hAnsi="Times New Roman"/>
                <w:color w:val="000000"/>
              </w:rPr>
              <w:t>Раб.</w:t>
            </w:r>
          </w:p>
          <w:p w14:paraId="D1070000">
            <w:pPr>
              <w:widowControl w:val="1"/>
              <w:ind/>
              <w:jc w:val="center"/>
              <w:rPr>
                <w:rFonts w:ascii="Times New Roman" w:hAnsi="Times New Roman"/>
                <w:color w:val="000000"/>
              </w:rPr>
            </w:pPr>
            <w:r>
              <w:rPr>
                <w:rFonts w:ascii="Times New Roman" w:hAnsi="Times New Roman"/>
                <w:color w:val="000000"/>
              </w:rPr>
              <w:t>мест</w:t>
            </w:r>
          </w:p>
        </w:tc>
        <w:tc>
          <w:tcPr>
            <w:tcW w:type="dxa" w:w="586"/>
            <w:tcBorders>
              <w:top w:color="000000" w:sz="6" w:val="single"/>
              <w:bottom w:color="000000" w:sz="6" w:val="single"/>
              <w:right w:color="000000" w:sz="6" w:val="single"/>
            </w:tcBorders>
            <w:shd w:fill="FFFFFF" w:val="clear"/>
            <w:tcMar>
              <w:top w:type="dxa" w:w="90"/>
              <w:left w:type="dxa" w:w="60"/>
              <w:bottom w:type="dxa" w:w="90"/>
              <w:right w:type="dxa" w:w="60"/>
            </w:tcMar>
          </w:tcPr>
          <w:p w14:paraId="D2070000">
            <w:pPr>
              <w:widowControl w:val="1"/>
              <w:ind/>
              <w:jc w:val="center"/>
              <w:rPr>
                <w:rFonts w:ascii="Times New Roman" w:hAnsi="Times New Roman"/>
                <w:color w:val="000000"/>
              </w:rPr>
            </w:pPr>
            <w:r>
              <w:rPr>
                <w:rFonts w:ascii="Times New Roman" w:hAnsi="Times New Roman"/>
                <w:color w:val="000000"/>
              </w:rPr>
              <w:t>1</w:t>
            </w:r>
          </w:p>
        </w:tc>
        <w:tc>
          <w:tcPr>
            <w:tcW w:type="dxa" w:w="1499"/>
            <w:gridSpan w:val="2"/>
            <w:tcBorders>
              <w:top w:color="000000" w:sz="6" w:val="single"/>
              <w:bottom w:color="000000" w:sz="6" w:val="single"/>
              <w:right w:color="000000" w:sz="6" w:val="single"/>
            </w:tcBorders>
            <w:shd w:fill="FFFFFF" w:val="clear"/>
            <w:tcMar>
              <w:top w:type="dxa" w:w="90"/>
              <w:left w:type="dxa" w:w="60"/>
              <w:bottom w:type="dxa" w:w="90"/>
              <w:right w:type="dxa" w:w="60"/>
            </w:tcMar>
          </w:tcPr>
          <w:p w14:paraId="D3070000">
            <w:pPr>
              <w:widowControl w:val="1"/>
              <w:ind/>
              <w:jc w:val="center"/>
              <w:rPr>
                <w:rFonts w:ascii="Times New Roman" w:hAnsi="Times New Roman"/>
                <w:color w:val="000000"/>
              </w:rPr>
            </w:pPr>
            <w:r>
              <w:rPr>
                <w:rFonts w:ascii="Times New Roman" w:hAnsi="Times New Roman"/>
                <w:color w:val="000000"/>
              </w:rPr>
              <w:t>2000</w:t>
            </w:r>
          </w:p>
        </w:tc>
      </w:tr>
      <w:tr>
        <w:tc>
          <w:tcPr>
            <w:tcW w:type="dxa" w:w="65"/>
            <w:tcMar>
              <w:left w:type="dxa" w:w="15"/>
              <w:right w:type="dxa" w:w="15"/>
            </w:tcMar>
          </w:tcPr>
          <w:p/>
        </w:tc>
        <w:tc>
          <w:tcPr>
            <w:tcW w:type="dxa" w:w="436"/>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D4070000">
            <w:pPr>
              <w:widowControl w:val="1"/>
              <w:ind/>
              <w:jc w:val="center"/>
              <w:rPr>
                <w:rFonts w:ascii="Times New Roman" w:hAnsi="Times New Roman"/>
                <w:color w:val="000000"/>
              </w:rPr>
            </w:pPr>
            <w:r>
              <w:rPr>
                <w:rFonts w:ascii="Times New Roman" w:hAnsi="Times New Roman"/>
                <w:color w:val="000000"/>
              </w:rPr>
              <w:t>2</w:t>
            </w:r>
          </w:p>
        </w:tc>
        <w:tc>
          <w:tcPr>
            <w:tcW w:type="dxa" w:w="2536"/>
            <w:tcBorders>
              <w:top w:color="000000" w:sz="6" w:val="single"/>
              <w:bottom w:color="000000" w:sz="6" w:val="single"/>
              <w:right w:color="000000" w:sz="6" w:val="single"/>
            </w:tcBorders>
            <w:shd w:fill="FFFFFF" w:val="clear"/>
            <w:tcMar>
              <w:top w:type="dxa" w:w="90"/>
              <w:left w:type="dxa" w:w="60"/>
              <w:bottom w:type="dxa" w:w="90"/>
              <w:right w:type="dxa" w:w="60"/>
            </w:tcMar>
          </w:tcPr>
          <w:p w14:paraId="D5070000">
            <w:pPr>
              <w:widowControl w:val="1"/>
              <w:ind/>
              <w:rPr>
                <w:rFonts w:ascii="Times New Roman" w:hAnsi="Times New Roman"/>
                <w:color w:val="000000"/>
              </w:rPr>
            </w:pPr>
            <w:r>
              <w:rPr>
                <w:rFonts w:ascii="Times New Roman" w:hAnsi="Times New Roman"/>
                <w:color w:val="000000"/>
              </w:rPr>
              <w:t>Проведение обяз</w:t>
            </w:r>
            <w:r>
              <w:rPr>
                <w:rFonts w:ascii="Times New Roman" w:hAnsi="Times New Roman"/>
                <w:color w:val="000000"/>
              </w:rPr>
              <w:t>а</w:t>
            </w:r>
            <w:r>
              <w:rPr>
                <w:rFonts w:ascii="Times New Roman" w:hAnsi="Times New Roman"/>
                <w:color w:val="000000"/>
              </w:rPr>
              <w:t>тельных периодич</w:t>
            </w:r>
            <w:r>
              <w:rPr>
                <w:rFonts w:ascii="Times New Roman" w:hAnsi="Times New Roman"/>
                <w:color w:val="000000"/>
              </w:rPr>
              <w:t>е</w:t>
            </w:r>
            <w:r>
              <w:rPr>
                <w:rFonts w:ascii="Times New Roman" w:hAnsi="Times New Roman"/>
                <w:color w:val="000000"/>
              </w:rPr>
              <w:t>ских медицинских о</w:t>
            </w:r>
            <w:r>
              <w:rPr>
                <w:rFonts w:ascii="Times New Roman" w:hAnsi="Times New Roman"/>
                <w:color w:val="000000"/>
              </w:rPr>
              <w:t>с</w:t>
            </w:r>
            <w:r>
              <w:rPr>
                <w:rFonts w:ascii="Times New Roman" w:hAnsi="Times New Roman"/>
                <w:color w:val="000000"/>
              </w:rPr>
              <w:t xml:space="preserve">мотров  работников </w:t>
            </w:r>
          </w:p>
        </w:tc>
        <w:tc>
          <w:tcPr>
            <w:tcW w:type="dxa" w:w="3119"/>
            <w:tcBorders>
              <w:top w:color="000000" w:sz="6" w:val="single"/>
              <w:bottom w:color="000000" w:sz="6" w:val="single"/>
              <w:right w:color="000000" w:sz="6" w:val="single"/>
            </w:tcBorders>
            <w:shd w:fill="FFFFFF" w:val="clear"/>
            <w:tcMar>
              <w:top w:type="dxa" w:w="90"/>
              <w:left w:type="dxa" w:w="60"/>
              <w:bottom w:type="dxa" w:w="90"/>
              <w:right w:type="dxa" w:w="60"/>
            </w:tcMar>
          </w:tcPr>
          <w:p w14:paraId="D6070000">
            <w:pPr>
              <w:widowControl w:val="1"/>
              <w:ind/>
              <w:rPr>
                <w:rFonts w:ascii="Times New Roman" w:hAnsi="Times New Roman"/>
                <w:color w:val="000000"/>
              </w:rPr>
            </w:pPr>
            <w:r>
              <w:rPr>
                <w:rFonts w:ascii="Times New Roman" w:hAnsi="Times New Roman"/>
                <w:color w:val="000000"/>
              </w:rPr>
              <w:t xml:space="preserve">Соглашение по охране труда на 2023 год </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D7070000">
            <w:pPr>
              <w:widowControl w:val="1"/>
              <w:ind/>
              <w:jc w:val="center"/>
              <w:rPr>
                <w:rFonts w:ascii="Times New Roman" w:hAnsi="Times New Roman"/>
                <w:color w:val="000000"/>
              </w:rPr>
            </w:pPr>
            <w:r>
              <w:rPr>
                <w:rFonts w:ascii="Times New Roman" w:hAnsi="Times New Roman"/>
                <w:color w:val="000000"/>
              </w:rPr>
              <w:t>2 кв.</w:t>
            </w:r>
          </w:p>
          <w:p w14:paraId="D8070000">
            <w:pPr>
              <w:widowControl w:val="1"/>
              <w:ind/>
              <w:jc w:val="center"/>
              <w:rPr>
                <w:rFonts w:ascii="Times New Roman" w:hAnsi="Times New Roman"/>
                <w:color w:val="000000"/>
              </w:rPr>
            </w:pPr>
            <w:r>
              <w:rPr>
                <w:rFonts w:ascii="Times New Roman" w:hAnsi="Times New Roman"/>
                <w:color w:val="000000"/>
              </w:rPr>
              <w:t xml:space="preserve">2023 </w:t>
            </w: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D9070000">
            <w:pPr>
              <w:widowControl w:val="1"/>
              <w:ind/>
              <w:jc w:val="center"/>
              <w:rPr>
                <w:rFonts w:ascii="Times New Roman" w:hAnsi="Times New Roman"/>
                <w:color w:val="000000"/>
              </w:rPr>
            </w:pPr>
            <w:r>
              <w:rPr>
                <w:rFonts w:ascii="Times New Roman" w:hAnsi="Times New Roman"/>
                <w:color w:val="000000"/>
              </w:rPr>
              <w:t>Чел.</w:t>
            </w:r>
          </w:p>
        </w:tc>
        <w:tc>
          <w:tcPr>
            <w:tcW w:type="dxa" w:w="586"/>
            <w:tcBorders>
              <w:top w:color="000000" w:sz="6" w:val="single"/>
              <w:bottom w:color="000000" w:sz="6" w:val="single"/>
              <w:right w:color="000000" w:sz="6" w:val="single"/>
            </w:tcBorders>
            <w:shd w:fill="FFFFFF" w:val="clear"/>
            <w:tcMar>
              <w:top w:type="dxa" w:w="90"/>
              <w:left w:type="dxa" w:w="60"/>
              <w:bottom w:type="dxa" w:w="90"/>
              <w:right w:type="dxa" w:w="60"/>
            </w:tcMar>
          </w:tcPr>
          <w:p w14:paraId="DA070000">
            <w:pPr>
              <w:widowControl w:val="1"/>
              <w:ind/>
              <w:jc w:val="center"/>
              <w:rPr>
                <w:rFonts w:ascii="Times New Roman" w:hAnsi="Times New Roman"/>
                <w:color w:val="000000"/>
              </w:rPr>
            </w:pPr>
            <w:r>
              <w:rPr>
                <w:rFonts w:ascii="Times New Roman" w:hAnsi="Times New Roman"/>
                <w:color w:val="000000"/>
              </w:rPr>
              <w:t>10</w:t>
            </w:r>
          </w:p>
        </w:tc>
        <w:tc>
          <w:tcPr>
            <w:tcW w:type="dxa" w:w="1499"/>
            <w:gridSpan w:val="2"/>
            <w:tcBorders>
              <w:top w:color="000000" w:sz="6" w:val="single"/>
              <w:bottom w:color="000000" w:sz="6" w:val="single"/>
              <w:right w:color="000000" w:sz="6" w:val="single"/>
            </w:tcBorders>
            <w:shd w:fill="FFFFFF" w:val="clear"/>
            <w:tcMar>
              <w:top w:type="dxa" w:w="90"/>
              <w:left w:type="dxa" w:w="60"/>
              <w:bottom w:type="dxa" w:w="90"/>
              <w:right w:type="dxa" w:w="60"/>
            </w:tcMar>
          </w:tcPr>
          <w:p w14:paraId="DB070000">
            <w:pPr>
              <w:widowControl w:val="1"/>
              <w:ind/>
              <w:jc w:val="center"/>
              <w:rPr>
                <w:rFonts w:ascii="Times New Roman" w:hAnsi="Times New Roman"/>
                <w:color w:val="000000"/>
              </w:rPr>
            </w:pPr>
            <w:r>
              <w:rPr>
                <w:rFonts w:ascii="Times New Roman" w:hAnsi="Times New Roman"/>
                <w:color w:val="000000"/>
              </w:rPr>
              <w:t>13000</w:t>
            </w:r>
          </w:p>
        </w:tc>
      </w:tr>
      <w:tr>
        <w:tc>
          <w:tcPr>
            <w:tcW w:type="dxa" w:w="65"/>
            <w:tcMar>
              <w:left w:type="dxa" w:w="15"/>
              <w:right w:type="dxa" w:w="15"/>
            </w:tcMar>
          </w:tcPr>
          <w:p/>
        </w:tc>
        <w:tc>
          <w:tcPr>
            <w:tcW w:type="dxa" w:w="436"/>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DC070000">
            <w:pPr>
              <w:widowControl w:val="1"/>
              <w:ind/>
              <w:jc w:val="center"/>
              <w:rPr>
                <w:rFonts w:ascii="Times New Roman" w:hAnsi="Times New Roman"/>
                <w:color w:val="000000"/>
              </w:rPr>
            </w:pPr>
            <w:r>
              <w:rPr>
                <w:rFonts w:ascii="Times New Roman" w:hAnsi="Times New Roman"/>
                <w:color w:val="000000"/>
              </w:rPr>
              <w:t>3</w:t>
            </w:r>
          </w:p>
        </w:tc>
        <w:tc>
          <w:tcPr>
            <w:tcW w:type="dxa" w:w="2536"/>
            <w:tcBorders>
              <w:top w:color="000000" w:sz="6" w:val="single"/>
              <w:bottom w:color="000000" w:sz="6" w:val="single"/>
              <w:right w:color="000000" w:sz="6" w:val="single"/>
            </w:tcBorders>
            <w:shd w:fill="FFFFFF" w:val="clear"/>
            <w:tcMar>
              <w:top w:type="dxa" w:w="90"/>
              <w:left w:type="dxa" w:w="60"/>
              <w:bottom w:type="dxa" w:w="90"/>
              <w:right w:type="dxa" w:w="60"/>
            </w:tcMar>
          </w:tcPr>
          <w:p w14:paraId="DD070000">
            <w:pPr>
              <w:widowControl w:val="1"/>
              <w:ind/>
              <w:rPr>
                <w:rFonts w:ascii="Times New Roman" w:hAnsi="Times New Roman"/>
                <w:color w:val="000000"/>
              </w:rPr>
            </w:pPr>
            <w:r>
              <w:rPr>
                <w:rFonts w:ascii="Times New Roman" w:hAnsi="Times New Roman"/>
                <w:color w:val="000000"/>
              </w:rPr>
              <w:t>Обучение по охране труда</w:t>
            </w:r>
          </w:p>
        </w:tc>
        <w:tc>
          <w:tcPr>
            <w:tcW w:type="dxa" w:w="3119"/>
            <w:tcBorders>
              <w:top w:color="000000" w:sz="6" w:val="single"/>
              <w:bottom w:color="000000" w:sz="6" w:val="single"/>
              <w:right w:color="000000" w:sz="6" w:val="single"/>
            </w:tcBorders>
            <w:shd w:fill="FFFFFF" w:val="clear"/>
            <w:tcMar>
              <w:top w:type="dxa" w:w="90"/>
              <w:left w:type="dxa" w:w="60"/>
              <w:bottom w:type="dxa" w:w="90"/>
              <w:right w:type="dxa" w:w="60"/>
            </w:tcMar>
          </w:tcPr>
          <w:p w14:paraId="DE070000">
            <w:pPr>
              <w:widowControl w:val="1"/>
              <w:ind/>
              <w:rPr>
                <w:rFonts w:ascii="Times New Roman" w:hAnsi="Times New Roman"/>
                <w:color w:val="000000"/>
              </w:rPr>
            </w:pPr>
            <w:r>
              <w:rPr>
                <w:rFonts w:ascii="Times New Roman" w:hAnsi="Times New Roman"/>
                <w:color w:val="000000"/>
              </w:rPr>
              <w:t>Перечень мероприятий по улучшению условий и о</w:t>
            </w:r>
            <w:r>
              <w:rPr>
                <w:rFonts w:ascii="Times New Roman" w:hAnsi="Times New Roman"/>
                <w:color w:val="000000"/>
              </w:rPr>
              <w:t>х</w:t>
            </w:r>
            <w:r>
              <w:rPr>
                <w:rFonts w:ascii="Times New Roman" w:hAnsi="Times New Roman"/>
                <w:color w:val="000000"/>
              </w:rPr>
              <w:t>раны труда, снижению уровней профессиональных рисков  на 2023 год</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DF070000">
            <w:pPr>
              <w:widowControl w:val="1"/>
              <w:ind/>
              <w:jc w:val="center"/>
              <w:rPr>
                <w:rFonts w:ascii="Times New Roman" w:hAnsi="Times New Roman"/>
                <w:color w:val="000000"/>
              </w:rPr>
            </w:pPr>
            <w:r>
              <w:rPr>
                <w:rFonts w:ascii="Times New Roman" w:hAnsi="Times New Roman"/>
                <w:color w:val="000000"/>
              </w:rPr>
              <w:t>1 кв.</w:t>
            </w:r>
          </w:p>
          <w:p w14:paraId="E0070000">
            <w:pPr>
              <w:widowControl w:val="1"/>
              <w:ind/>
              <w:jc w:val="center"/>
              <w:rPr>
                <w:rFonts w:ascii="Times New Roman" w:hAnsi="Times New Roman"/>
                <w:color w:val="000000"/>
              </w:rPr>
            </w:pPr>
            <w:r>
              <w:rPr>
                <w:rFonts w:ascii="Times New Roman" w:hAnsi="Times New Roman"/>
                <w:color w:val="000000"/>
              </w:rPr>
              <w:t>2023</w:t>
            </w: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E1070000">
            <w:pPr>
              <w:widowControl w:val="1"/>
              <w:ind/>
              <w:jc w:val="center"/>
              <w:rPr>
                <w:rFonts w:ascii="Times New Roman" w:hAnsi="Times New Roman"/>
                <w:color w:val="000000"/>
              </w:rPr>
            </w:pPr>
            <w:r>
              <w:rPr>
                <w:rFonts w:ascii="Times New Roman" w:hAnsi="Times New Roman"/>
                <w:color w:val="000000"/>
              </w:rPr>
              <w:t>Чел.</w:t>
            </w:r>
          </w:p>
        </w:tc>
        <w:tc>
          <w:tcPr>
            <w:tcW w:type="dxa" w:w="586"/>
            <w:tcBorders>
              <w:top w:color="000000" w:sz="6" w:val="single"/>
              <w:bottom w:color="000000" w:sz="6" w:val="single"/>
              <w:right w:color="000000" w:sz="6" w:val="single"/>
            </w:tcBorders>
            <w:shd w:fill="FFFFFF" w:val="clear"/>
            <w:tcMar>
              <w:top w:type="dxa" w:w="90"/>
              <w:left w:type="dxa" w:w="60"/>
              <w:bottom w:type="dxa" w:w="90"/>
              <w:right w:type="dxa" w:w="60"/>
            </w:tcMar>
          </w:tcPr>
          <w:p w14:paraId="E2070000">
            <w:pPr>
              <w:widowControl w:val="1"/>
              <w:ind/>
              <w:jc w:val="center"/>
              <w:rPr>
                <w:rFonts w:ascii="Times New Roman" w:hAnsi="Times New Roman"/>
                <w:color w:val="000000"/>
              </w:rPr>
            </w:pPr>
            <w:r>
              <w:rPr>
                <w:rFonts w:ascii="Times New Roman" w:hAnsi="Times New Roman"/>
                <w:color w:val="000000"/>
              </w:rPr>
              <w:t>2</w:t>
            </w:r>
          </w:p>
        </w:tc>
        <w:tc>
          <w:tcPr>
            <w:tcW w:type="dxa" w:w="1499"/>
            <w:gridSpan w:val="2"/>
            <w:tcBorders>
              <w:top w:color="000000" w:sz="6" w:val="single"/>
              <w:bottom w:color="000000" w:sz="6" w:val="single"/>
              <w:right w:color="000000" w:sz="6" w:val="single"/>
            </w:tcBorders>
            <w:shd w:fill="FFFFFF" w:val="clear"/>
            <w:tcMar>
              <w:top w:type="dxa" w:w="90"/>
              <w:left w:type="dxa" w:w="60"/>
              <w:bottom w:type="dxa" w:w="90"/>
              <w:right w:type="dxa" w:w="60"/>
            </w:tcMar>
          </w:tcPr>
          <w:p w14:paraId="E3070000">
            <w:pPr>
              <w:widowControl w:val="1"/>
              <w:ind/>
              <w:jc w:val="center"/>
              <w:rPr>
                <w:rFonts w:ascii="Times New Roman" w:hAnsi="Times New Roman"/>
                <w:color w:val="000000"/>
              </w:rPr>
            </w:pPr>
            <w:r>
              <w:rPr>
                <w:rFonts w:ascii="Times New Roman" w:hAnsi="Times New Roman"/>
                <w:color w:val="000000"/>
              </w:rPr>
              <w:t>7000</w:t>
            </w:r>
          </w:p>
        </w:tc>
      </w:tr>
      <w:tr>
        <w:tc>
          <w:tcPr>
            <w:tcW w:type="dxa" w:w="65"/>
            <w:tcMar>
              <w:left w:type="dxa" w:w="15"/>
              <w:right w:type="dxa" w:w="15"/>
            </w:tcMar>
          </w:tcPr>
          <w:p/>
        </w:tc>
        <w:tc>
          <w:tcPr>
            <w:tcW w:type="dxa" w:w="436"/>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E4070000">
            <w:pPr>
              <w:widowControl w:val="1"/>
              <w:ind/>
              <w:jc w:val="center"/>
              <w:rPr>
                <w:rFonts w:ascii="Times New Roman" w:hAnsi="Times New Roman"/>
                <w:color w:val="000000"/>
              </w:rPr>
            </w:pPr>
            <w:r>
              <w:rPr>
                <w:rFonts w:ascii="Times New Roman" w:hAnsi="Times New Roman"/>
                <w:color w:val="000000"/>
              </w:rPr>
              <w:t>4</w:t>
            </w:r>
          </w:p>
        </w:tc>
        <w:tc>
          <w:tcPr>
            <w:tcW w:type="dxa" w:w="2536"/>
            <w:tcBorders>
              <w:top w:color="000000" w:sz="6" w:val="single"/>
              <w:bottom w:color="000000" w:sz="6" w:val="single"/>
              <w:right w:color="000000" w:sz="6" w:val="single"/>
            </w:tcBorders>
            <w:shd w:fill="FFFFFF" w:val="clear"/>
            <w:tcMar>
              <w:top w:type="dxa" w:w="90"/>
              <w:left w:type="dxa" w:w="60"/>
              <w:bottom w:type="dxa" w:w="90"/>
              <w:right w:type="dxa" w:w="60"/>
            </w:tcMar>
          </w:tcPr>
          <w:p w14:paraId="E5070000">
            <w:pPr>
              <w:widowControl w:val="1"/>
              <w:ind/>
              <w:rPr>
                <w:rFonts w:ascii="Times New Roman" w:hAnsi="Times New Roman"/>
                <w:color w:val="000000"/>
              </w:rPr>
            </w:pPr>
            <w:r>
              <w:rPr>
                <w:rFonts w:ascii="Times New Roman" w:hAnsi="Times New Roman"/>
                <w:color w:val="000000"/>
              </w:rPr>
              <w:t>Приобретение аптечек для оказания первой помощи</w:t>
            </w:r>
          </w:p>
        </w:tc>
        <w:tc>
          <w:tcPr>
            <w:tcW w:type="dxa" w:w="3119"/>
            <w:tcBorders>
              <w:top w:color="000000" w:sz="6" w:val="single"/>
              <w:bottom w:color="000000" w:sz="6" w:val="single"/>
              <w:right w:color="000000" w:sz="6" w:val="single"/>
            </w:tcBorders>
            <w:shd w:fill="FFFFFF" w:val="clear"/>
            <w:tcMar>
              <w:top w:type="dxa" w:w="90"/>
              <w:left w:type="dxa" w:w="60"/>
              <w:bottom w:type="dxa" w:w="90"/>
              <w:right w:type="dxa" w:w="60"/>
            </w:tcMar>
          </w:tcPr>
          <w:p w14:paraId="E6070000">
            <w:pPr>
              <w:widowControl w:val="1"/>
              <w:ind/>
              <w:rPr>
                <w:rFonts w:ascii="Times New Roman" w:hAnsi="Times New Roman"/>
                <w:color w:val="000000"/>
              </w:rPr>
            </w:pPr>
            <w:r>
              <w:rPr>
                <w:rFonts w:ascii="Times New Roman" w:hAnsi="Times New Roman"/>
                <w:color w:val="000000"/>
              </w:rPr>
              <w:t>Перечень мероприятий по улучшению условий и о</w:t>
            </w:r>
            <w:r>
              <w:rPr>
                <w:rFonts w:ascii="Times New Roman" w:hAnsi="Times New Roman"/>
                <w:color w:val="000000"/>
              </w:rPr>
              <w:t>х</w:t>
            </w:r>
            <w:r>
              <w:rPr>
                <w:rFonts w:ascii="Times New Roman" w:hAnsi="Times New Roman"/>
                <w:color w:val="000000"/>
              </w:rPr>
              <w:t>раны труда, снижению уровней профессиональных рисков  на 2023 год</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E7070000">
            <w:pPr>
              <w:widowControl w:val="1"/>
              <w:ind/>
              <w:jc w:val="center"/>
              <w:rPr>
                <w:rFonts w:ascii="Times New Roman" w:hAnsi="Times New Roman"/>
                <w:color w:val="000000"/>
              </w:rPr>
            </w:pPr>
            <w:r>
              <w:rPr>
                <w:rFonts w:ascii="Times New Roman" w:hAnsi="Times New Roman"/>
                <w:color w:val="000000"/>
              </w:rPr>
              <w:t>1 кв.</w:t>
            </w:r>
          </w:p>
          <w:p w14:paraId="E8070000">
            <w:pPr>
              <w:widowControl w:val="1"/>
              <w:ind/>
              <w:jc w:val="center"/>
              <w:rPr>
                <w:rFonts w:ascii="Times New Roman" w:hAnsi="Times New Roman"/>
                <w:color w:val="000000"/>
              </w:rPr>
            </w:pPr>
            <w:r>
              <w:rPr>
                <w:rFonts w:ascii="Times New Roman" w:hAnsi="Times New Roman"/>
                <w:color w:val="000000"/>
              </w:rPr>
              <w:t>2023</w:t>
            </w: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E9070000">
            <w:pPr>
              <w:widowControl w:val="1"/>
              <w:ind/>
              <w:jc w:val="center"/>
              <w:rPr>
                <w:rFonts w:ascii="Times New Roman" w:hAnsi="Times New Roman"/>
                <w:color w:val="000000"/>
              </w:rPr>
            </w:pPr>
            <w:r>
              <w:rPr>
                <w:rFonts w:ascii="Times New Roman" w:hAnsi="Times New Roman"/>
                <w:color w:val="000000"/>
              </w:rPr>
              <w:t>Шт.</w:t>
            </w:r>
          </w:p>
        </w:tc>
        <w:tc>
          <w:tcPr>
            <w:tcW w:type="dxa" w:w="586"/>
            <w:tcBorders>
              <w:top w:color="000000" w:sz="6" w:val="single"/>
              <w:bottom w:color="000000" w:sz="6" w:val="single"/>
              <w:right w:color="000000" w:sz="6" w:val="single"/>
            </w:tcBorders>
            <w:shd w:fill="FFFFFF" w:val="clear"/>
            <w:tcMar>
              <w:top w:type="dxa" w:w="90"/>
              <w:left w:type="dxa" w:w="60"/>
              <w:bottom w:type="dxa" w:w="90"/>
              <w:right w:type="dxa" w:w="60"/>
            </w:tcMar>
          </w:tcPr>
          <w:p w14:paraId="EA070000">
            <w:pPr>
              <w:widowControl w:val="1"/>
              <w:ind/>
              <w:jc w:val="center"/>
              <w:rPr>
                <w:rFonts w:ascii="Times New Roman" w:hAnsi="Times New Roman"/>
                <w:color w:val="000000"/>
              </w:rPr>
            </w:pPr>
            <w:r>
              <w:rPr>
                <w:rFonts w:ascii="Times New Roman" w:hAnsi="Times New Roman"/>
                <w:color w:val="000000"/>
              </w:rPr>
              <w:t>2</w:t>
            </w:r>
          </w:p>
        </w:tc>
        <w:tc>
          <w:tcPr>
            <w:tcW w:type="dxa" w:w="1499"/>
            <w:gridSpan w:val="2"/>
            <w:tcBorders>
              <w:top w:color="000000" w:sz="6" w:val="single"/>
              <w:bottom w:color="000000" w:sz="6" w:val="single"/>
              <w:right w:color="000000" w:sz="6" w:val="single"/>
            </w:tcBorders>
            <w:shd w:fill="FFFFFF" w:val="clear"/>
            <w:tcMar>
              <w:top w:type="dxa" w:w="90"/>
              <w:left w:type="dxa" w:w="60"/>
              <w:bottom w:type="dxa" w:w="90"/>
              <w:right w:type="dxa" w:w="60"/>
            </w:tcMar>
          </w:tcPr>
          <w:p w14:paraId="EB070000">
            <w:pPr>
              <w:widowControl w:val="1"/>
              <w:ind/>
              <w:jc w:val="center"/>
              <w:rPr>
                <w:rFonts w:ascii="Times New Roman" w:hAnsi="Times New Roman"/>
                <w:color w:val="000000"/>
              </w:rPr>
            </w:pPr>
            <w:r>
              <w:rPr>
                <w:rFonts w:ascii="Times New Roman" w:hAnsi="Times New Roman"/>
                <w:color w:val="000000"/>
              </w:rPr>
              <w:t>1000</w:t>
            </w:r>
          </w:p>
        </w:tc>
      </w:tr>
      <w:tr>
        <w:tc>
          <w:tcPr>
            <w:tcW w:type="dxa" w:w="65"/>
            <w:tcMar>
              <w:left w:type="dxa" w:w="15"/>
              <w:right w:type="dxa" w:w="15"/>
            </w:tcMar>
          </w:tcPr>
          <w:p/>
        </w:tc>
        <w:tc>
          <w:tcPr>
            <w:tcW w:type="dxa" w:w="436"/>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EC070000">
            <w:pPr>
              <w:widowControl w:val="1"/>
              <w:ind/>
              <w:jc w:val="center"/>
              <w:rPr>
                <w:rFonts w:ascii="Times New Roman" w:hAnsi="Times New Roman"/>
                <w:color w:val="000000"/>
              </w:rPr>
            </w:pPr>
            <w:r>
              <w:rPr>
                <w:rFonts w:ascii="Times New Roman" w:hAnsi="Times New Roman"/>
                <w:color w:val="000000"/>
              </w:rPr>
              <w:t>5</w:t>
            </w:r>
          </w:p>
        </w:tc>
        <w:tc>
          <w:tcPr>
            <w:tcW w:type="dxa" w:w="2536"/>
            <w:tcBorders>
              <w:top w:color="000000" w:sz="6" w:val="single"/>
              <w:bottom w:color="000000" w:sz="6" w:val="single"/>
              <w:right w:color="000000" w:sz="6" w:val="single"/>
            </w:tcBorders>
            <w:shd w:fill="FFFFFF" w:val="clear"/>
            <w:tcMar>
              <w:top w:type="dxa" w:w="90"/>
              <w:left w:type="dxa" w:w="60"/>
              <w:bottom w:type="dxa" w:w="90"/>
              <w:right w:type="dxa" w:w="60"/>
            </w:tcMar>
          </w:tcPr>
          <w:p w14:paraId="ED070000">
            <w:pPr>
              <w:widowControl w:val="1"/>
              <w:ind/>
              <w:rPr>
                <w:rFonts w:ascii="Times New Roman" w:hAnsi="Times New Roman"/>
                <w:color w:val="000000"/>
              </w:rPr>
            </w:pPr>
            <w:r>
              <w:rPr>
                <w:rFonts w:ascii="Times New Roman" w:hAnsi="Times New Roman"/>
                <w:color w:val="000000"/>
              </w:rPr>
              <w:t>Приобретение СИЗ, смывающих и (или) обезвреживающих средств</w:t>
            </w:r>
          </w:p>
        </w:tc>
        <w:tc>
          <w:tcPr>
            <w:tcW w:type="dxa" w:w="3119"/>
            <w:tcBorders>
              <w:top w:color="000000" w:sz="6" w:val="single"/>
              <w:bottom w:color="000000" w:sz="6" w:val="single"/>
              <w:right w:color="000000" w:sz="6" w:val="single"/>
            </w:tcBorders>
            <w:shd w:fill="FFFFFF" w:val="clear"/>
            <w:tcMar>
              <w:top w:type="dxa" w:w="90"/>
              <w:left w:type="dxa" w:w="60"/>
              <w:bottom w:type="dxa" w:w="90"/>
              <w:right w:type="dxa" w:w="60"/>
            </w:tcMar>
          </w:tcPr>
          <w:p w14:paraId="EE070000">
            <w:pPr>
              <w:widowControl w:val="1"/>
              <w:ind/>
              <w:rPr>
                <w:rFonts w:ascii="Times New Roman" w:hAnsi="Times New Roman"/>
                <w:color w:val="000000"/>
              </w:rPr>
            </w:pPr>
            <w:r>
              <w:rPr>
                <w:rFonts w:ascii="Times New Roman" w:hAnsi="Times New Roman"/>
                <w:color w:val="000000"/>
              </w:rPr>
              <w:t>Соглашение по охране труда на 2023 год</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EF070000">
            <w:pPr>
              <w:widowControl w:val="1"/>
              <w:ind/>
              <w:jc w:val="center"/>
              <w:rPr>
                <w:rFonts w:ascii="Times New Roman" w:hAnsi="Times New Roman"/>
                <w:color w:val="000000"/>
              </w:rPr>
            </w:pPr>
            <w:r>
              <w:rPr>
                <w:rFonts w:ascii="Times New Roman" w:hAnsi="Times New Roman"/>
                <w:color w:val="000000"/>
              </w:rPr>
              <w:t>2 кв.</w:t>
            </w:r>
          </w:p>
          <w:p w14:paraId="F0070000">
            <w:pPr>
              <w:widowControl w:val="1"/>
              <w:ind/>
              <w:jc w:val="center"/>
              <w:rPr>
                <w:rFonts w:ascii="Times New Roman" w:hAnsi="Times New Roman"/>
                <w:color w:val="000000"/>
              </w:rPr>
            </w:pPr>
            <w:r>
              <w:rPr>
                <w:rFonts w:ascii="Times New Roman" w:hAnsi="Times New Roman"/>
                <w:color w:val="000000"/>
              </w:rPr>
              <w:t>2023г.</w:t>
            </w: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F1070000">
            <w:pPr>
              <w:widowControl w:val="1"/>
              <w:ind/>
              <w:jc w:val="center"/>
              <w:rPr>
                <w:rFonts w:ascii="Times New Roman" w:hAnsi="Times New Roman"/>
                <w:color w:val="000000"/>
              </w:rPr>
            </w:pPr>
            <w:r>
              <w:rPr>
                <w:rFonts w:ascii="Times New Roman" w:hAnsi="Times New Roman"/>
                <w:color w:val="000000"/>
              </w:rPr>
              <w:t>ко</w:t>
            </w:r>
            <w:r>
              <w:rPr>
                <w:rFonts w:ascii="Times New Roman" w:hAnsi="Times New Roman"/>
                <w:color w:val="000000"/>
              </w:rPr>
              <w:t>м</w:t>
            </w:r>
            <w:r>
              <w:rPr>
                <w:rFonts w:ascii="Times New Roman" w:hAnsi="Times New Roman"/>
                <w:color w:val="000000"/>
              </w:rPr>
              <w:t>пле</w:t>
            </w:r>
            <w:r>
              <w:rPr>
                <w:rFonts w:ascii="Times New Roman" w:hAnsi="Times New Roman"/>
                <w:color w:val="000000"/>
              </w:rPr>
              <w:t>к</w:t>
            </w:r>
            <w:r>
              <w:rPr>
                <w:rFonts w:ascii="Times New Roman" w:hAnsi="Times New Roman"/>
                <w:color w:val="000000"/>
              </w:rPr>
              <w:t>тов</w:t>
            </w:r>
          </w:p>
        </w:tc>
        <w:tc>
          <w:tcPr>
            <w:tcW w:type="dxa" w:w="586"/>
            <w:tcBorders>
              <w:top w:color="000000" w:sz="6" w:val="single"/>
              <w:bottom w:color="000000" w:sz="6" w:val="single"/>
              <w:right w:color="000000" w:sz="6" w:val="single"/>
            </w:tcBorders>
            <w:shd w:fill="FFFFFF" w:val="clear"/>
            <w:tcMar>
              <w:top w:type="dxa" w:w="90"/>
              <w:left w:type="dxa" w:w="60"/>
              <w:bottom w:type="dxa" w:w="90"/>
              <w:right w:type="dxa" w:w="60"/>
            </w:tcMar>
          </w:tcPr>
          <w:p w14:paraId="F2070000">
            <w:pPr>
              <w:widowControl w:val="1"/>
              <w:ind/>
              <w:jc w:val="center"/>
              <w:rPr>
                <w:rFonts w:ascii="Times New Roman" w:hAnsi="Times New Roman"/>
                <w:color w:val="000000"/>
              </w:rPr>
            </w:pPr>
            <w:r>
              <w:rPr>
                <w:rFonts w:ascii="Times New Roman" w:hAnsi="Times New Roman"/>
                <w:color w:val="000000"/>
              </w:rPr>
              <w:t>5</w:t>
            </w:r>
          </w:p>
        </w:tc>
        <w:tc>
          <w:tcPr>
            <w:tcW w:type="dxa" w:w="1499"/>
            <w:gridSpan w:val="2"/>
            <w:tcBorders>
              <w:top w:color="000000" w:sz="6" w:val="single"/>
              <w:bottom w:color="000000" w:sz="6" w:val="single"/>
              <w:right w:color="000000" w:sz="6" w:val="single"/>
            </w:tcBorders>
            <w:shd w:fill="FFFFFF" w:val="clear"/>
            <w:tcMar>
              <w:top w:type="dxa" w:w="90"/>
              <w:left w:type="dxa" w:w="60"/>
              <w:bottom w:type="dxa" w:w="90"/>
              <w:right w:type="dxa" w:w="60"/>
            </w:tcMar>
          </w:tcPr>
          <w:p w14:paraId="F3070000">
            <w:pPr>
              <w:widowControl w:val="1"/>
              <w:ind/>
              <w:jc w:val="center"/>
              <w:rPr>
                <w:rFonts w:ascii="Times New Roman" w:hAnsi="Times New Roman"/>
                <w:color w:val="000000"/>
              </w:rPr>
            </w:pPr>
            <w:r>
              <w:rPr>
                <w:rFonts w:ascii="Times New Roman" w:hAnsi="Times New Roman"/>
                <w:color w:val="000000"/>
              </w:rPr>
              <w:t>15000</w:t>
            </w:r>
          </w:p>
        </w:tc>
      </w:tr>
      <w:tr>
        <w:tc>
          <w:tcPr>
            <w:tcW w:type="dxa" w:w="65"/>
            <w:tcMar>
              <w:left w:type="dxa" w:w="15"/>
              <w:right w:type="dxa" w:w="15"/>
            </w:tcMar>
          </w:tcPr>
          <w:p/>
        </w:tc>
        <w:tc>
          <w:tcPr>
            <w:tcW w:type="dxa" w:w="8378"/>
            <w:gridSpan w:val="6"/>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F4070000">
            <w:pPr>
              <w:widowControl w:val="1"/>
              <w:ind/>
              <w:rPr>
                <w:rFonts w:ascii="Times New Roman" w:hAnsi="Times New Roman"/>
                <w:color w:val="000000"/>
              </w:rPr>
            </w:pPr>
            <w:r>
              <w:rPr>
                <w:rFonts w:ascii="Times New Roman" w:hAnsi="Times New Roman"/>
                <w:color w:val="000000"/>
              </w:rPr>
              <w:t>Всего</w:t>
            </w:r>
          </w:p>
        </w:tc>
        <w:tc>
          <w:tcPr>
            <w:tcW w:type="dxa" w:w="1499"/>
            <w:gridSpan w:val="2"/>
            <w:tcBorders>
              <w:top w:color="000000" w:sz="6" w:val="single"/>
              <w:bottom w:color="000000" w:sz="6" w:val="single"/>
              <w:right w:color="000000" w:sz="6" w:val="single"/>
            </w:tcBorders>
            <w:shd w:fill="FFFFFF" w:val="clear"/>
            <w:tcMar>
              <w:top w:type="dxa" w:w="90"/>
              <w:left w:type="dxa" w:w="60"/>
              <w:bottom w:type="dxa" w:w="90"/>
              <w:right w:type="dxa" w:w="60"/>
            </w:tcMar>
          </w:tcPr>
          <w:p w14:paraId="F5070000">
            <w:pPr>
              <w:widowControl w:val="1"/>
              <w:ind/>
              <w:jc w:val="center"/>
              <w:rPr>
                <w:rFonts w:ascii="Times New Roman" w:hAnsi="Times New Roman"/>
                <w:color w:val="000000"/>
              </w:rPr>
            </w:pPr>
            <w:r>
              <w:rPr>
                <w:rFonts w:ascii="Times New Roman" w:hAnsi="Times New Roman"/>
                <w:color w:val="000000"/>
              </w:rPr>
              <w:t>38000</w:t>
            </w:r>
          </w:p>
        </w:tc>
      </w:tr>
    </w:tbl>
    <w:p w14:paraId="F6070000">
      <w:pPr>
        <w:widowControl w:val="1"/>
        <w:ind w:firstLine="709" w:left="0"/>
        <w:rPr>
          <w:rFonts w:ascii="Times New Roman" w:hAnsi="Times New Roman"/>
          <w:color w:val="000000"/>
        </w:rPr>
      </w:pPr>
      <w:bookmarkStart w:id="42" w:name="bookmark97"/>
    </w:p>
    <w:tbl>
      <w:tblPr>
        <w:tblStyle w:val="Style_33"/>
        <w:tblLayout w:type="fixed"/>
        <w:tblCellMar>
          <w:left w:type="dxa" w:w="0"/>
          <w:right w:type="dxa" w:w="0"/>
        </w:tblCellMar>
      </w:tblPr>
      <w:tblGrid>
        <w:gridCol w:w="4883"/>
        <w:gridCol w:w="250"/>
        <w:gridCol w:w="1500"/>
        <w:gridCol w:w="250"/>
        <w:gridCol w:w="2774"/>
      </w:tblGrid>
      <w:tr>
        <w:tc>
          <w:tcPr>
            <w:tcW w:type="dxa" w:w="4883"/>
            <w:tcBorders>
              <w:top w:sz="4" w:val="nil"/>
              <w:left w:sz="4" w:val="nil"/>
              <w:bottom w:sz="4" w:val="nil"/>
              <w:right w:sz="4" w:val="nil"/>
            </w:tcBorders>
            <w:tcMar>
              <w:left w:type="dxa" w:w="0"/>
              <w:right w:type="dxa" w:w="0"/>
            </w:tcMar>
          </w:tcPr>
          <w:p w14:paraId="F7070000">
            <w:pPr>
              <w:widowControl w:val="1"/>
              <w:ind w:hanging="24" w:left="24"/>
              <w:rPr>
                <w:rFonts w:ascii="Times New Roman" w:hAnsi="Times New Roman"/>
                <w:color w:val="000000"/>
                <w:sz w:val="20"/>
              </w:rPr>
            </w:pPr>
            <w:r>
              <w:rPr>
                <w:rFonts w:ascii="Times New Roman" w:hAnsi="Times New Roman"/>
                <w:color w:val="000000"/>
                <w:sz w:val="20"/>
              </w:rPr>
              <w:t>Руководитель</w:t>
            </w:r>
          </w:p>
        </w:tc>
        <w:tc>
          <w:tcPr>
            <w:tcW w:type="dxa" w:w="250"/>
            <w:tcBorders>
              <w:top w:sz="4" w:val="nil"/>
              <w:left w:sz="4" w:val="nil"/>
              <w:bottom w:sz="4" w:val="nil"/>
              <w:right w:sz="4" w:val="nil"/>
            </w:tcBorders>
            <w:tcMar>
              <w:left w:type="dxa" w:w="0"/>
              <w:right w:type="dxa" w:w="0"/>
            </w:tcMar>
          </w:tcPr>
          <w:p w14:paraId="F807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sz="4" w:val="nil"/>
              <w:left w:sz="4" w:val="nil"/>
              <w:bottom w:color="000000" w:sz="6" w:val="single"/>
              <w:right w:sz="4" w:val="nil"/>
            </w:tcBorders>
            <w:tcMar>
              <w:left w:type="dxa" w:w="0"/>
              <w:right w:type="dxa" w:w="0"/>
            </w:tcMar>
          </w:tcPr>
          <w:p w14:paraId="F907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FA07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sz="4" w:val="nil"/>
              <w:left w:sz="4" w:val="nil"/>
              <w:bottom w:color="000000" w:sz="6" w:val="single"/>
              <w:right w:sz="4" w:val="nil"/>
            </w:tcBorders>
            <w:tcMar>
              <w:left w:type="dxa" w:w="0"/>
              <w:right w:type="dxa" w:w="0"/>
            </w:tcMar>
          </w:tcPr>
          <w:p w14:paraId="FB070000">
            <w:pPr>
              <w:widowControl w:val="1"/>
              <w:ind w:hanging="24" w:left="24"/>
              <w:jc w:val="center"/>
              <w:rPr>
                <w:rFonts w:ascii="Times New Roman" w:hAnsi="Times New Roman"/>
                <w:color w:val="000000"/>
                <w:sz w:val="20"/>
              </w:rPr>
            </w:pPr>
            <w:r>
              <w:rPr>
                <w:rFonts w:ascii="Times New Roman" w:hAnsi="Times New Roman"/>
                <w:color w:val="000000"/>
                <w:sz w:val="20"/>
              </w:rPr>
              <w:t> </w:t>
            </w:r>
          </w:p>
        </w:tc>
      </w:tr>
      <w:tr>
        <w:tc>
          <w:tcPr>
            <w:tcW w:type="dxa" w:w="4883"/>
            <w:tcBorders>
              <w:top w:sz="4" w:val="nil"/>
              <w:left w:sz="4" w:val="nil"/>
              <w:bottom w:sz="4" w:val="nil"/>
              <w:right w:sz="4" w:val="nil"/>
            </w:tcBorders>
            <w:tcMar>
              <w:left w:type="dxa" w:w="0"/>
              <w:right w:type="dxa" w:w="0"/>
            </w:tcMar>
          </w:tcPr>
          <w:p w14:paraId="FC070000">
            <w:pPr>
              <w:widowControl w:val="1"/>
              <w:ind w:hanging="24" w:left="24"/>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FD07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color="000000" w:sz="6" w:val="single"/>
              <w:left w:sz="4" w:val="nil"/>
              <w:bottom w:sz="4" w:val="nil"/>
              <w:right w:sz="4" w:val="nil"/>
            </w:tcBorders>
            <w:tcMar>
              <w:left w:type="dxa" w:w="0"/>
              <w:right w:type="dxa" w:w="0"/>
            </w:tcMar>
          </w:tcPr>
          <w:p w14:paraId="FE070000">
            <w:pPr>
              <w:widowControl w:val="1"/>
              <w:ind w:hanging="24" w:left="24"/>
              <w:jc w:val="center"/>
              <w:rPr>
                <w:rFonts w:ascii="Times New Roman" w:hAnsi="Times New Roman"/>
                <w:color w:val="000000"/>
                <w:sz w:val="20"/>
              </w:rPr>
            </w:pPr>
            <w:r>
              <w:rPr>
                <w:rFonts w:ascii="Times New Roman" w:hAnsi="Times New Roman"/>
                <w:color w:val="000000"/>
                <w:sz w:val="20"/>
              </w:rPr>
              <w:t>(подпись)</w:t>
            </w:r>
          </w:p>
        </w:tc>
        <w:tc>
          <w:tcPr>
            <w:tcW w:type="dxa" w:w="250"/>
            <w:tcBorders>
              <w:top w:sz="4" w:val="nil"/>
              <w:left w:sz="4" w:val="nil"/>
              <w:bottom w:sz="4" w:val="nil"/>
              <w:right w:sz="4" w:val="nil"/>
            </w:tcBorders>
            <w:tcMar>
              <w:left w:type="dxa" w:w="0"/>
              <w:right w:type="dxa" w:w="0"/>
            </w:tcMar>
          </w:tcPr>
          <w:p w14:paraId="FF07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color="000000" w:sz="6" w:val="single"/>
              <w:left w:sz="4" w:val="nil"/>
              <w:bottom w:sz="4" w:val="nil"/>
              <w:right w:sz="4" w:val="nil"/>
            </w:tcBorders>
            <w:tcMar>
              <w:left w:type="dxa" w:w="0"/>
              <w:right w:type="dxa" w:w="0"/>
            </w:tcMar>
          </w:tcPr>
          <w:p w14:paraId="00080000">
            <w:pPr>
              <w:widowControl w:val="1"/>
              <w:ind w:hanging="24" w:left="24"/>
              <w:jc w:val="center"/>
              <w:rPr>
                <w:rFonts w:ascii="Times New Roman" w:hAnsi="Times New Roman"/>
                <w:color w:val="000000"/>
                <w:sz w:val="20"/>
              </w:rPr>
            </w:pPr>
            <w:r>
              <w:rPr>
                <w:rFonts w:ascii="Times New Roman" w:hAnsi="Times New Roman"/>
                <w:color w:val="000000"/>
                <w:sz w:val="20"/>
              </w:rPr>
              <w:t xml:space="preserve">(Ф.И.О.) </w:t>
            </w:r>
          </w:p>
        </w:tc>
      </w:tr>
      <w:tr>
        <w:tc>
          <w:tcPr>
            <w:tcW w:type="dxa" w:w="4883"/>
            <w:tcBorders>
              <w:top w:sz="4" w:val="nil"/>
              <w:left w:sz="4" w:val="nil"/>
              <w:bottom w:sz="4" w:val="nil"/>
              <w:right w:sz="4" w:val="nil"/>
            </w:tcBorders>
            <w:tcMar>
              <w:left w:type="dxa" w:w="0"/>
              <w:right w:type="dxa" w:w="0"/>
            </w:tcMar>
          </w:tcPr>
          <w:p w14:paraId="01080000">
            <w:pPr>
              <w:widowControl w:val="1"/>
              <w:ind w:hanging="24" w:left="24"/>
              <w:rPr>
                <w:rFonts w:ascii="Times New Roman" w:hAnsi="Times New Roman"/>
                <w:color w:val="000000"/>
                <w:sz w:val="20"/>
              </w:rPr>
            </w:pPr>
            <w:r>
              <w:rPr>
                <w:rFonts w:ascii="Times New Roman" w:hAnsi="Times New Roman"/>
                <w:color w:val="000000"/>
                <w:sz w:val="20"/>
              </w:rPr>
              <w:t>"__" _________ 20__ год</w:t>
            </w:r>
          </w:p>
        </w:tc>
        <w:tc>
          <w:tcPr>
            <w:tcW w:type="dxa" w:w="250"/>
            <w:tcBorders>
              <w:top w:sz="4" w:val="nil"/>
              <w:left w:sz="4" w:val="nil"/>
              <w:bottom w:sz="4" w:val="nil"/>
              <w:right w:sz="4" w:val="nil"/>
            </w:tcBorders>
            <w:tcMar>
              <w:left w:type="dxa" w:w="0"/>
              <w:right w:type="dxa" w:w="0"/>
            </w:tcMar>
          </w:tcPr>
          <w:p w14:paraId="02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sz="4" w:val="nil"/>
              <w:left w:sz="4" w:val="nil"/>
              <w:bottom w:sz="4" w:val="nil"/>
              <w:right w:sz="4" w:val="nil"/>
            </w:tcBorders>
            <w:tcMar>
              <w:left w:type="dxa" w:w="0"/>
              <w:right w:type="dxa" w:w="0"/>
            </w:tcMar>
          </w:tcPr>
          <w:p w14:paraId="03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04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sz="4" w:val="nil"/>
              <w:left w:sz="4" w:val="nil"/>
              <w:bottom w:sz="4" w:val="nil"/>
              <w:right w:sz="4" w:val="nil"/>
            </w:tcBorders>
            <w:tcMar>
              <w:left w:type="dxa" w:w="0"/>
              <w:right w:type="dxa" w:w="0"/>
            </w:tcMar>
          </w:tcPr>
          <w:p w14:paraId="05080000">
            <w:pPr>
              <w:widowControl w:val="1"/>
              <w:ind w:hanging="24" w:left="24"/>
              <w:jc w:val="center"/>
              <w:rPr>
                <w:rFonts w:ascii="Times New Roman" w:hAnsi="Times New Roman"/>
                <w:color w:val="000000"/>
                <w:sz w:val="20"/>
              </w:rPr>
            </w:pPr>
            <w:r>
              <w:rPr>
                <w:rFonts w:ascii="Times New Roman" w:hAnsi="Times New Roman"/>
                <w:color w:val="000000"/>
                <w:sz w:val="20"/>
              </w:rPr>
              <w:t> </w:t>
            </w:r>
          </w:p>
        </w:tc>
      </w:tr>
      <w:tr>
        <w:tc>
          <w:tcPr>
            <w:tcW w:type="dxa" w:w="4883"/>
            <w:tcBorders>
              <w:top w:sz="4" w:val="nil"/>
              <w:left w:sz="4" w:val="nil"/>
              <w:bottom w:sz="4" w:val="nil"/>
              <w:right w:sz="4" w:val="nil"/>
            </w:tcBorders>
            <w:tcMar>
              <w:left w:type="dxa" w:w="0"/>
              <w:right w:type="dxa" w:w="0"/>
            </w:tcMar>
          </w:tcPr>
          <w:p w14:paraId="06080000">
            <w:pPr>
              <w:widowControl w:val="1"/>
              <w:ind w:hanging="24" w:left="24"/>
              <w:rPr>
                <w:rFonts w:ascii="Times New Roman" w:hAnsi="Times New Roman"/>
                <w:color w:val="000000"/>
                <w:sz w:val="20"/>
              </w:rPr>
            </w:pPr>
            <w:r>
              <w:rPr>
                <w:rFonts w:ascii="Times New Roman" w:hAnsi="Times New Roman"/>
                <w:color w:val="000000"/>
                <w:sz w:val="20"/>
              </w:rPr>
              <w:t>М.П. (при наличии)</w:t>
            </w:r>
          </w:p>
        </w:tc>
        <w:tc>
          <w:tcPr>
            <w:tcW w:type="dxa" w:w="250"/>
            <w:tcBorders>
              <w:top w:sz="4" w:val="nil"/>
              <w:left w:sz="4" w:val="nil"/>
              <w:bottom w:sz="4" w:val="nil"/>
              <w:right w:sz="4" w:val="nil"/>
            </w:tcBorders>
            <w:tcMar>
              <w:left w:type="dxa" w:w="0"/>
              <w:right w:type="dxa" w:w="0"/>
            </w:tcMar>
          </w:tcPr>
          <w:p w14:paraId="07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sz="4" w:val="nil"/>
              <w:left w:sz="4" w:val="nil"/>
              <w:bottom w:sz="4" w:val="nil"/>
              <w:right w:sz="4" w:val="nil"/>
            </w:tcBorders>
            <w:tcMar>
              <w:left w:type="dxa" w:w="0"/>
              <w:right w:type="dxa" w:w="0"/>
            </w:tcMar>
          </w:tcPr>
          <w:p w14:paraId="08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09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sz="4" w:val="nil"/>
              <w:left w:sz="4" w:val="nil"/>
              <w:bottom w:sz="4" w:val="nil"/>
              <w:right w:sz="4" w:val="nil"/>
            </w:tcBorders>
            <w:tcMar>
              <w:left w:type="dxa" w:w="0"/>
              <w:right w:type="dxa" w:w="0"/>
            </w:tcMar>
          </w:tcPr>
          <w:p w14:paraId="0A080000">
            <w:pPr>
              <w:widowControl w:val="1"/>
              <w:ind w:hanging="24" w:left="24"/>
              <w:jc w:val="center"/>
              <w:rPr>
                <w:rFonts w:ascii="Times New Roman" w:hAnsi="Times New Roman"/>
                <w:color w:val="000000"/>
                <w:sz w:val="20"/>
              </w:rPr>
            </w:pPr>
            <w:r>
              <w:rPr>
                <w:rFonts w:ascii="Times New Roman" w:hAnsi="Times New Roman"/>
                <w:color w:val="000000"/>
                <w:sz w:val="20"/>
              </w:rPr>
              <w:t> </w:t>
            </w:r>
          </w:p>
        </w:tc>
      </w:tr>
      <w:tr>
        <w:tc>
          <w:tcPr>
            <w:tcW w:type="dxa" w:w="4883"/>
            <w:tcBorders>
              <w:top w:sz="4" w:val="nil"/>
              <w:left w:sz="4" w:val="nil"/>
              <w:bottom w:sz="4" w:val="nil"/>
              <w:right w:sz="4" w:val="nil"/>
            </w:tcBorders>
            <w:tcMar>
              <w:left w:type="dxa" w:w="0"/>
              <w:right w:type="dxa" w:w="0"/>
            </w:tcMar>
          </w:tcPr>
          <w:p w14:paraId="0B080000">
            <w:pPr>
              <w:widowControl w:val="1"/>
              <w:ind w:hanging="24" w:left="24"/>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0C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sz="4" w:val="nil"/>
              <w:left w:sz="4" w:val="nil"/>
              <w:bottom w:sz="4" w:val="nil"/>
              <w:right w:sz="4" w:val="nil"/>
            </w:tcBorders>
            <w:tcMar>
              <w:left w:type="dxa" w:w="0"/>
              <w:right w:type="dxa" w:w="0"/>
            </w:tcMar>
          </w:tcPr>
          <w:p w14:paraId="0D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0E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sz="4" w:val="nil"/>
              <w:left w:sz="4" w:val="nil"/>
              <w:bottom w:sz="4" w:val="nil"/>
              <w:right w:sz="4" w:val="nil"/>
            </w:tcBorders>
            <w:tcMar>
              <w:left w:type="dxa" w:w="0"/>
              <w:right w:type="dxa" w:w="0"/>
            </w:tcMar>
          </w:tcPr>
          <w:p w14:paraId="0F080000">
            <w:pPr>
              <w:widowControl w:val="1"/>
              <w:ind w:hanging="24" w:left="24"/>
              <w:jc w:val="center"/>
              <w:rPr>
                <w:rFonts w:ascii="Times New Roman" w:hAnsi="Times New Roman"/>
                <w:color w:val="000000"/>
                <w:sz w:val="20"/>
              </w:rPr>
            </w:pPr>
            <w:r>
              <w:rPr>
                <w:rFonts w:ascii="Times New Roman" w:hAnsi="Times New Roman"/>
                <w:color w:val="000000"/>
                <w:sz w:val="20"/>
              </w:rPr>
              <w:t> </w:t>
            </w:r>
          </w:p>
        </w:tc>
      </w:tr>
      <w:tr>
        <w:tc>
          <w:tcPr>
            <w:tcW w:type="dxa" w:w="4883"/>
            <w:tcBorders>
              <w:top w:sz="4" w:val="nil"/>
              <w:left w:sz="4" w:val="nil"/>
              <w:bottom w:sz="4" w:val="nil"/>
              <w:right w:sz="4" w:val="nil"/>
            </w:tcBorders>
            <w:tcMar>
              <w:left w:type="dxa" w:w="0"/>
              <w:right w:type="dxa" w:w="0"/>
            </w:tcMar>
          </w:tcPr>
          <w:p w14:paraId="10080000">
            <w:pPr>
              <w:widowControl w:val="1"/>
              <w:ind w:hanging="24" w:left="24"/>
              <w:jc w:val="center"/>
              <w:rPr>
                <w:rFonts w:ascii="Times New Roman" w:hAnsi="Times New Roman"/>
                <w:color w:val="000000"/>
                <w:sz w:val="20"/>
              </w:rPr>
            </w:pPr>
            <w:r>
              <w:rPr>
                <w:rFonts w:ascii="Times New Roman" w:hAnsi="Times New Roman"/>
                <w:color w:val="000000"/>
                <w:sz w:val="20"/>
              </w:rPr>
              <w:t>СОГЛАСОВАНО:</w:t>
            </w:r>
          </w:p>
          <w:p w14:paraId="11080000">
            <w:pPr>
              <w:widowControl w:val="1"/>
              <w:ind w:hanging="24" w:left="24"/>
              <w:jc w:val="center"/>
              <w:rPr>
                <w:rFonts w:ascii="Times New Roman" w:hAnsi="Times New Roman"/>
                <w:color w:val="000000"/>
                <w:sz w:val="20"/>
              </w:rPr>
            </w:pPr>
            <w:r>
              <w:rPr>
                <w:rFonts w:ascii="Times New Roman" w:hAnsi="Times New Roman"/>
                <w:color w:val="000000"/>
                <w:sz w:val="20"/>
              </w:rPr>
              <w:t>Управляющий</w:t>
            </w:r>
          </w:p>
        </w:tc>
        <w:tc>
          <w:tcPr>
            <w:tcW w:type="dxa" w:w="250"/>
            <w:tcBorders>
              <w:top w:sz="4" w:val="nil"/>
              <w:left w:sz="4" w:val="nil"/>
              <w:bottom w:sz="4" w:val="nil"/>
              <w:right w:sz="4" w:val="nil"/>
            </w:tcBorders>
            <w:tcMar>
              <w:left w:type="dxa" w:w="0"/>
              <w:right w:type="dxa" w:w="0"/>
            </w:tcMar>
          </w:tcPr>
          <w:p w14:paraId="12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sz="4" w:val="nil"/>
              <w:left w:sz="4" w:val="nil"/>
              <w:bottom w:sz="4" w:val="nil"/>
              <w:right w:sz="4" w:val="nil"/>
            </w:tcBorders>
            <w:tcMar>
              <w:left w:type="dxa" w:w="0"/>
              <w:right w:type="dxa" w:w="0"/>
            </w:tcMar>
          </w:tcPr>
          <w:p w14:paraId="13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14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sz="4" w:val="nil"/>
              <w:left w:sz="4" w:val="nil"/>
              <w:bottom w:sz="4" w:val="nil"/>
              <w:right w:sz="4" w:val="nil"/>
            </w:tcBorders>
            <w:tcMar>
              <w:left w:type="dxa" w:w="0"/>
              <w:right w:type="dxa" w:w="0"/>
            </w:tcMar>
          </w:tcPr>
          <w:p w14:paraId="15080000">
            <w:pPr>
              <w:widowControl w:val="1"/>
              <w:ind w:hanging="24" w:left="24"/>
              <w:jc w:val="center"/>
              <w:rPr>
                <w:rFonts w:ascii="Times New Roman" w:hAnsi="Times New Roman"/>
                <w:color w:val="000000"/>
                <w:sz w:val="20"/>
              </w:rPr>
            </w:pPr>
            <w:r>
              <w:rPr>
                <w:rFonts w:ascii="Times New Roman" w:hAnsi="Times New Roman"/>
                <w:color w:val="000000"/>
                <w:sz w:val="20"/>
              </w:rPr>
              <w:t> </w:t>
            </w:r>
          </w:p>
        </w:tc>
      </w:tr>
      <w:tr>
        <w:tc>
          <w:tcPr>
            <w:tcW w:type="dxa" w:w="4883"/>
            <w:tcBorders>
              <w:top w:sz="4" w:val="nil"/>
              <w:left w:sz="4" w:val="nil"/>
              <w:bottom w:color="000000" w:sz="6" w:val="single"/>
              <w:right w:sz="4" w:val="nil"/>
            </w:tcBorders>
            <w:tcMar>
              <w:left w:type="dxa" w:w="0"/>
              <w:right w:type="dxa" w:w="0"/>
            </w:tcMar>
          </w:tcPr>
          <w:p w14:paraId="16080000">
            <w:pPr>
              <w:widowControl w:val="1"/>
              <w:ind w:hanging="24" w:left="24"/>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17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sz="4" w:val="nil"/>
              <w:left w:sz="4" w:val="nil"/>
              <w:bottom w:color="000000" w:sz="6" w:val="single"/>
              <w:right w:sz="4" w:val="nil"/>
            </w:tcBorders>
            <w:tcMar>
              <w:left w:type="dxa" w:w="0"/>
              <w:right w:type="dxa" w:w="0"/>
            </w:tcMar>
          </w:tcPr>
          <w:p w14:paraId="18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19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sz="4" w:val="nil"/>
              <w:left w:sz="4" w:val="nil"/>
              <w:bottom w:color="000000" w:sz="6" w:val="single"/>
              <w:right w:sz="4" w:val="nil"/>
            </w:tcBorders>
            <w:tcMar>
              <w:left w:type="dxa" w:w="0"/>
              <w:right w:type="dxa" w:w="0"/>
            </w:tcMar>
          </w:tcPr>
          <w:p w14:paraId="1A080000">
            <w:pPr>
              <w:widowControl w:val="1"/>
              <w:ind w:hanging="24" w:left="24"/>
              <w:jc w:val="center"/>
              <w:rPr>
                <w:rFonts w:ascii="Times New Roman" w:hAnsi="Times New Roman"/>
                <w:color w:val="000000"/>
                <w:sz w:val="20"/>
              </w:rPr>
            </w:pPr>
            <w:r>
              <w:rPr>
                <w:rFonts w:ascii="Times New Roman" w:hAnsi="Times New Roman"/>
                <w:color w:val="000000"/>
                <w:sz w:val="20"/>
              </w:rPr>
              <w:t> </w:t>
            </w:r>
          </w:p>
        </w:tc>
      </w:tr>
      <w:tr>
        <w:tc>
          <w:tcPr>
            <w:tcW w:type="dxa" w:w="4883"/>
            <w:tcBorders>
              <w:top w:color="000000" w:sz="6" w:val="single"/>
              <w:left w:sz="4" w:val="nil"/>
              <w:bottom w:sz="4" w:val="nil"/>
              <w:right w:sz="4" w:val="nil"/>
            </w:tcBorders>
            <w:tcMar>
              <w:left w:type="dxa" w:w="0"/>
              <w:right w:type="dxa" w:w="0"/>
            </w:tcMar>
          </w:tcPr>
          <w:p w14:paraId="1B080000">
            <w:pPr>
              <w:widowControl w:val="1"/>
              <w:ind w:hanging="24" w:left="24"/>
              <w:rPr>
                <w:rFonts w:ascii="Times New Roman" w:hAnsi="Times New Roman"/>
                <w:color w:val="000000"/>
                <w:sz w:val="20"/>
              </w:rPr>
            </w:pPr>
            <w:r>
              <w:rPr>
                <w:rFonts w:ascii="Times New Roman" w:hAnsi="Times New Roman"/>
                <w:color w:val="000000"/>
                <w:sz w:val="20"/>
              </w:rPr>
              <w:t>(наименование территориального органа Фонда соц</w:t>
            </w:r>
            <w:r>
              <w:rPr>
                <w:rFonts w:ascii="Times New Roman" w:hAnsi="Times New Roman"/>
                <w:color w:val="000000"/>
                <w:sz w:val="20"/>
              </w:rPr>
              <w:t>и</w:t>
            </w:r>
            <w:r>
              <w:rPr>
                <w:rFonts w:ascii="Times New Roman" w:hAnsi="Times New Roman"/>
                <w:color w:val="000000"/>
                <w:sz w:val="20"/>
              </w:rPr>
              <w:t>ального страхования Российской Федерации)</w:t>
            </w:r>
          </w:p>
        </w:tc>
        <w:tc>
          <w:tcPr>
            <w:tcW w:type="dxa" w:w="250"/>
            <w:tcBorders>
              <w:top w:sz="4" w:val="nil"/>
              <w:left w:sz="4" w:val="nil"/>
              <w:bottom w:sz="4" w:val="nil"/>
              <w:right w:sz="4" w:val="nil"/>
            </w:tcBorders>
            <w:tcMar>
              <w:left w:type="dxa" w:w="0"/>
              <w:right w:type="dxa" w:w="0"/>
            </w:tcMar>
          </w:tcPr>
          <w:p w14:paraId="1C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color="000000" w:sz="6" w:val="single"/>
              <w:left w:sz="4" w:val="nil"/>
              <w:bottom w:sz="4" w:val="nil"/>
              <w:right w:sz="4" w:val="nil"/>
            </w:tcBorders>
            <w:tcMar>
              <w:left w:type="dxa" w:w="0"/>
              <w:right w:type="dxa" w:w="0"/>
            </w:tcMar>
          </w:tcPr>
          <w:p w14:paraId="1D080000">
            <w:pPr>
              <w:widowControl w:val="1"/>
              <w:ind w:hanging="24" w:left="24"/>
              <w:jc w:val="center"/>
              <w:rPr>
                <w:rFonts w:ascii="Times New Roman" w:hAnsi="Times New Roman"/>
                <w:color w:val="000000"/>
                <w:sz w:val="20"/>
              </w:rPr>
            </w:pPr>
            <w:r>
              <w:rPr>
                <w:rFonts w:ascii="Times New Roman" w:hAnsi="Times New Roman"/>
                <w:color w:val="000000"/>
                <w:sz w:val="20"/>
              </w:rPr>
              <w:t>(подпись)</w:t>
            </w:r>
          </w:p>
        </w:tc>
        <w:tc>
          <w:tcPr>
            <w:tcW w:type="dxa" w:w="250"/>
            <w:tcBorders>
              <w:top w:sz="4" w:val="nil"/>
              <w:left w:sz="4" w:val="nil"/>
              <w:bottom w:sz="4" w:val="nil"/>
              <w:right w:sz="4" w:val="nil"/>
            </w:tcBorders>
            <w:tcMar>
              <w:left w:type="dxa" w:w="0"/>
              <w:right w:type="dxa" w:w="0"/>
            </w:tcMar>
          </w:tcPr>
          <w:p w14:paraId="1E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color="000000" w:sz="6" w:val="single"/>
              <w:left w:sz="4" w:val="nil"/>
              <w:bottom w:sz="4" w:val="nil"/>
              <w:right w:sz="4" w:val="nil"/>
            </w:tcBorders>
            <w:tcMar>
              <w:left w:type="dxa" w:w="0"/>
              <w:right w:type="dxa" w:w="0"/>
            </w:tcMar>
          </w:tcPr>
          <w:p w14:paraId="1F080000">
            <w:pPr>
              <w:widowControl w:val="1"/>
              <w:ind w:hanging="24" w:left="24"/>
              <w:jc w:val="center"/>
              <w:rPr>
                <w:rFonts w:ascii="Times New Roman" w:hAnsi="Times New Roman"/>
                <w:color w:val="000000"/>
                <w:sz w:val="20"/>
              </w:rPr>
            </w:pPr>
            <w:r>
              <w:rPr>
                <w:rFonts w:ascii="Times New Roman" w:hAnsi="Times New Roman"/>
                <w:color w:val="000000"/>
                <w:sz w:val="20"/>
              </w:rPr>
              <w:t>(Ф.И.О.) (отчество указывается при наличии)</w:t>
            </w:r>
          </w:p>
        </w:tc>
      </w:tr>
      <w:tr>
        <w:tc>
          <w:tcPr>
            <w:tcW w:type="dxa" w:w="4883"/>
            <w:tcBorders>
              <w:top w:sz="4" w:val="nil"/>
              <w:left w:sz="4" w:val="nil"/>
              <w:bottom w:sz="4" w:val="nil"/>
              <w:right w:sz="4" w:val="nil"/>
            </w:tcBorders>
            <w:tcMar>
              <w:left w:type="dxa" w:w="0"/>
              <w:right w:type="dxa" w:w="0"/>
            </w:tcMar>
          </w:tcPr>
          <w:p w14:paraId="20080000">
            <w:pPr>
              <w:widowControl w:val="1"/>
              <w:ind w:hanging="24" w:left="24"/>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21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sz="4" w:val="nil"/>
              <w:left w:sz="4" w:val="nil"/>
              <w:bottom w:sz="4" w:val="nil"/>
              <w:right w:sz="4" w:val="nil"/>
            </w:tcBorders>
            <w:tcMar>
              <w:left w:type="dxa" w:w="0"/>
              <w:right w:type="dxa" w:w="0"/>
            </w:tcMar>
          </w:tcPr>
          <w:p w14:paraId="22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23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sz="4" w:val="nil"/>
              <w:left w:sz="4" w:val="nil"/>
              <w:bottom w:sz="4" w:val="nil"/>
              <w:right w:sz="4" w:val="nil"/>
            </w:tcBorders>
            <w:tcMar>
              <w:left w:type="dxa" w:w="0"/>
              <w:right w:type="dxa" w:w="0"/>
            </w:tcMar>
          </w:tcPr>
          <w:p w14:paraId="24080000">
            <w:pPr>
              <w:widowControl w:val="1"/>
              <w:ind w:hanging="24" w:left="24"/>
              <w:jc w:val="center"/>
              <w:rPr>
                <w:rFonts w:ascii="Times New Roman" w:hAnsi="Times New Roman"/>
                <w:color w:val="000000"/>
                <w:sz w:val="20"/>
              </w:rPr>
            </w:pPr>
            <w:r>
              <w:rPr>
                <w:rFonts w:ascii="Times New Roman" w:hAnsi="Times New Roman"/>
                <w:color w:val="000000"/>
                <w:sz w:val="20"/>
              </w:rPr>
              <w:t> </w:t>
            </w:r>
          </w:p>
        </w:tc>
      </w:tr>
      <w:tr>
        <w:tc>
          <w:tcPr>
            <w:tcW w:type="dxa" w:w="4883"/>
            <w:tcBorders>
              <w:top w:sz="4" w:val="nil"/>
              <w:left w:sz="4" w:val="nil"/>
              <w:bottom w:sz="4" w:val="nil"/>
              <w:right w:sz="4" w:val="nil"/>
            </w:tcBorders>
            <w:tcMar>
              <w:left w:type="dxa" w:w="0"/>
              <w:right w:type="dxa" w:w="0"/>
            </w:tcMar>
          </w:tcPr>
          <w:p w14:paraId="25080000">
            <w:pPr>
              <w:widowControl w:val="1"/>
              <w:ind w:hanging="24" w:left="24"/>
              <w:rPr>
                <w:rFonts w:ascii="Times New Roman" w:hAnsi="Times New Roman"/>
                <w:color w:val="000000"/>
                <w:sz w:val="20"/>
              </w:rPr>
            </w:pPr>
            <w:r>
              <w:rPr>
                <w:rFonts w:ascii="Times New Roman" w:hAnsi="Times New Roman"/>
                <w:color w:val="000000"/>
                <w:sz w:val="20"/>
              </w:rPr>
              <w:t>"__" _________ 20__ год</w:t>
            </w:r>
          </w:p>
        </w:tc>
        <w:tc>
          <w:tcPr>
            <w:tcW w:type="dxa" w:w="250"/>
            <w:tcBorders>
              <w:top w:sz="4" w:val="nil"/>
              <w:left w:sz="4" w:val="nil"/>
              <w:bottom w:sz="4" w:val="nil"/>
              <w:right w:sz="4" w:val="nil"/>
            </w:tcBorders>
            <w:tcMar>
              <w:left w:type="dxa" w:w="0"/>
              <w:right w:type="dxa" w:w="0"/>
            </w:tcMar>
          </w:tcPr>
          <w:p w14:paraId="26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sz="4" w:val="nil"/>
              <w:left w:sz="4" w:val="nil"/>
              <w:bottom w:sz="4" w:val="nil"/>
              <w:right w:sz="4" w:val="nil"/>
            </w:tcBorders>
            <w:tcMar>
              <w:left w:type="dxa" w:w="0"/>
              <w:right w:type="dxa" w:w="0"/>
            </w:tcMar>
          </w:tcPr>
          <w:p w14:paraId="27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28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sz="4" w:val="nil"/>
              <w:left w:sz="4" w:val="nil"/>
              <w:bottom w:sz="4" w:val="nil"/>
              <w:right w:sz="4" w:val="nil"/>
            </w:tcBorders>
            <w:tcMar>
              <w:left w:type="dxa" w:w="0"/>
              <w:right w:type="dxa" w:w="0"/>
            </w:tcMar>
          </w:tcPr>
          <w:p w14:paraId="29080000">
            <w:pPr>
              <w:widowControl w:val="1"/>
              <w:ind w:hanging="24" w:left="24"/>
              <w:jc w:val="center"/>
              <w:rPr>
                <w:rFonts w:ascii="Times New Roman" w:hAnsi="Times New Roman"/>
                <w:color w:val="000000"/>
                <w:sz w:val="20"/>
              </w:rPr>
            </w:pPr>
            <w:r>
              <w:rPr>
                <w:rFonts w:ascii="Times New Roman" w:hAnsi="Times New Roman"/>
                <w:color w:val="000000"/>
                <w:sz w:val="20"/>
              </w:rPr>
              <w:t> </w:t>
            </w:r>
          </w:p>
        </w:tc>
      </w:tr>
      <w:tr>
        <w:tc>
          <w:tcPr>
            <w:tcW w:type="dxa" w:w="4883"/>
            <w:tcBorders>
              <w:top w:sz="4" w:val="nil"/>
              <w:left w:sz="4" w:val="nil"/>
              <w:bottom w:sz="4" w:val="nil"/>
              <w:right w:sz="4" w:val="nil"/>
            </w:tcBorders>
            <w:tcMar>
              <w:left w:type="dxa" w:w="0"/>
              <w:right w:type="dxa" w:w="0"/>
            </w:tcMar>
          </w:tcPr>
          <w:p w14:paraId="2A080000">
            <w:pPr>
              <w:widowControl w:val="1"/>
              <w:ind w:hanging="24" w:left="24"/>
              <w:rPr>
                <w:rFonts w:ascii="Times New Roman" w:hAnsi="Times New Roman"/>
                <w:color w:val="000000"/>
                <w:sz w:val="20"/>
              </w:rPr>
            </w:pPr>
            <w:r>
              <w:rPr>
                <w:rFonts w:ascii="Times New Roman" w:hAnsi="Times New Roman"/>
                <w:color w:val="000000"/>
                <w:sz w:val="20"/>
              </w:rPr>
              <w:t>М.П. (при наличии)</w:t>
            </w:r>
          </w:p>
        </w:tc>
        <w:tc>
          <w:tcPr>
            <w:tcW w:type="dxa" w:w="250"/>
            <w:tcBorders>
              <w:top w:sz="4" w:val="nil"/>
              <w:left w:sz="4" w:val="nil"/>
              <w:bottom w:sz="4" w:val="nil"/>
              <w:right w:sz="4" w:val="nil"/>
            </w:tcBorders>
            <w:tcMar>
              <w:left w:type="dxa" w:w="0"/>
              <w:right w:type="dxa" w:w="0"/>
            </w:tcMar>
          </w:tcPr>
          <w:p w14:paraId="2B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1500"/>
            <w:tcBorders>
              <w:top w:sz="4" w:val="nil"/>
              <w:left w:sz="4" w:val="nil"/>
              <w:bottom w:sz="4" w:val="nil"/>
              <w:right w:sz="4" w:val="nil"/>
            </w:tcBorders>
            <w:tcMar>
              <w:left w:type="dxa" w:w="0"/>
              <w:right w:type="dxa" w:w="0"/>
            </w:tcMar>
          </w:tcPr>
          <w:p w14:paraId="2C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50"/>
            <w:tcBorders>
              <w:top w:sz="4" w:val="nil"/>
              <w:left w:sz="4" w:val="nil"/>
              <w:bottom w:sz="4" w:val="nil"/>
              <w:right w:sz="4" w:val="nil"/>
            </w:tcBorders>
            <w:tcMar>
              <w:left w:type="dxa" w:w="0"/>
              <w:right w:type="dxa" w:w="0"/>
            </w:tcMar>
          </w:tcPr>
          <w:p w14:paraId="2D080000">
            <w:pPr>
              <w:widowControl w:val="1"/>
              <w:ind w:hanging="24" w:left="24"/>
              <w:jc w:val="center"/>
              <w:rPr>
                <w:rFonts w:ascii="Times New Roman" w:hAnsi="Times New Roman"/>
                <w:color w:val="000000"/>
                <w:sz w:val="20"/>
              </w:rPr>
            </w:pPr>
            <w:r>
              <w:rPr>
                <w:rFonts w:ascii="Times New Roman" w:hAnsi="Times New Roman"/>
                <w:color w:val="000000"/>
                <w:sz w:val="20"/>
              </w:rPr>
              <w:t> </w:t>
            </w:r>
          </w:p>
        </w:tc>
        <w:tc>
          <w:tcPr>
            <w:tcW w:type="dxa" w:w="2774"/>
            <w:tcBorders>
              <w:top w:sz="4" w:val="nil"/>
              <w:left w:sz="4" w:val="nil"/>
              <w:bottom w:sz="4" w:val="nil"/>
              <w:right w:sz="4" w:val="nil"/>
            </w:tcBorders>
            <w:tcMar>
              <w:left w:type="dxa" w:w="0"/>
              <w:right w:type="dxa" w:w="0"/>
            </w:tcMar>
          </w:tcPr>
          <w:p w14:paraId="2E080000">
            <w:pPr>
              <w:widowControl w:val="1"/>
              <w:ind w:hanging="24" w:left="24"/>
              <w:jc w:val="center"/>
              <w:rPr>
                <w:rFonts w:ascii="Times New Roman" w:hAnsi="Times New Roman"/>
                <w:color w:val="000000"/>
                <w:sz w:val="20"/>
              </w:rPr>
            </w:pPr>
            <w:r>
              <w:rPr>
                <w:rFonts w:ascii="Times New Roman" w:hAnsi="Times New Roman"/>
                <w:color w:val="000000"/>
                <w:sz w:val="20"/>
              </w:rPr>
              <w:t> </w:t>
            </w:r>
          </w:p>
        </w:tc>
      </w:tr>
      <w:tr>
        <w:tc>
          <w:tcPr>
            <w:tcW w:type="dxa" w:w="4883"/>
            <w:tcBorders>
              <w:top w:sz="4" w:val="nil"/>
              <w:left w:sz="4" w:val="nil"/>
              <w:bottom w:sz="4" w:val="nil"/>
              <w:right w:sz="4" w:val="nil"/>
            </w:tcBorders>
            <w:tcMar>
              <w:left w:type="dxa" w:w="0"/>
              <w:right w:type="dxa" w:w="0"/>
            </w:tcMar>
          </w:tcPr>
          <w:p w14:paraId="2F080000">
            <w:pPr>
              <w:widowControl w:val="1"/>
              <w:ind w:hanging="24" w:left="24"/>
              <w:rPr>
                <w:rFonts w:ascii="Times New Roman" w:hAnsi="Times New Roman"/>
                <w:color w:val="000000"/>
                <w:sz w:val="20"/>
              </w:rPr>
            </w:pPr>
          </w:p>
        </w:tc>
        <w:tc>
          <w:tcPr>
            <w:tcW w:type="dxa" w:w="250"/>
            <w:tcBorders>
              <w:top w:sz="4" w:val="nil"/>
              <w:left w:sz="4" w:val="nil"/>
              <w:bottom w:sz="4" w:val="nil"/>
              <w:right w:sz="4" w:val="nil"/>
            </w:tcBorders>
            <w:tcMar>
              <w:left w:type="dxa" w:w="0"/>
              <w:right w:type="dxa" w:w="0"/>
            </w:tcMar>
          </w:tcPr>
          <w:p w14:paraId="30080000">
            <w:pPr>
              <w:widowControl w:val="1"/>
              <w:ind w:hanging="24" w:left="24"/>
              <w:jc w:val="center"/>
              <w:rPr>
                <w:rFonts w:ascii="Times New Roman" w:hAnsi="Times New Roman"/>
                <w:color w:val="000000"/>
                <w:sz w:val="20"/>
              </w:rPr>
            </w:pPr>
          </w:p>
        </w:tc>
        <w:tc>
          <w:tcPr>
            <w:tcW w:type="dxa" w:w="1500"/>
            <w:tcBorders>
              <w:top w:sz="4" w:val="nil"/>
              <w:left w:sz="4" w:val="nil"/>
              <w:bottom w:sz="4" w:val="nil"/>
              <w:right w:sz="4" w:val="nil"/>
            </w:tcBorders>
            <w:tcMar>
              <w:left w:type="dxa" w:w="0"/>
              <w:right w:type="dxa" w:w="0"/>
            </w:tcMar>
          </w:tcPr>
          <w:p w14:paraId="31080000">
            <w:pPr>
              <w:widowControl w:val="1"/>
              <w:ind w:hanging="24" w:left="24"/>
              <w:jc w:val="center"/>
              <w:rPr>
                <w:rFonts w:ascii="Times New Roman" w:hAnsi="Times New Roman"/>
                <w:color w:val="000000"/>
                <w:sz w:val="20"/>
              </w:rPr>
            </w:pPr>
          </w:p>
        </w:tc>
        <w:tc>
          <w:tcPr>
            <w:tcW w:type="dxa" w:w="250"/>
            <w:tcBorders>
              <w:top w:sz="4" w:val="nil"/>
              <w:left w:sz="4" w:val="nil"/>
              <w:bottom w:sz="4" w:val="nil"/>
              <w:right w:sz="4" w:val="nil"/>
            </w:tcBorders>
            <w:tcMar>
              <w:left w:type="dxa" w:w="0"/>
              <w:right w:type="dxa" w:w="0"/>
            </w:tcMar>
          </w:tcPr>
          <w:p w14:paraId="32080000">
            <w:pPr>
              <w:widowControl w:val="1"/>
              <w:ind w:hanging="24" w:left="24"/>
              <w:jc w:val="center"/>
              <w:rPr>
                <w:rFonts w:ascii="Times New Roman" w:hAnsi="Times New Roman"/>
                <w:color w:val="000000"/>
                <w:sz w:val="20"/>
              </w:rPr>
            </w:pPr>
          </w:p>
        </w:tc>
        <w:tc>
          <w:tcPr>
            <w:tcW w:type="dxa" w:w="2774"/>
            <w:tcBorders>
              <w:top w:sz="4" w:val="nil"/>
              <w:left w:sz="4" w:val="nil"/>
              <w:bottom w:sz="4" w:val="nil"/>
              <w:right w:sz="4" w:val="nil"/>
            </w:tcBorders>
            <w:tcMar>
              <w:left w:type="dxa" w:w="0"/>
              <w:right w:type="dxa" w:w="0"/>
            </w:tcMar>
          </w:tcPr>
          <w:p w14:paraId="33080000">
            <w:pPr>
              <w:widowControl w:val="1"/>
              <w:ind w:hanging="24" w:left="24"/>
              <w:jc w:val="center"/>
              <w:rPr>
                <w:rFonts w:ascii="Times New Roman" w:hAnsi="Times New Roman"/>
                <w:color w:val="000000"/>
                <w:sz w:val="20"/>
              </w:rPr>
            </w:pPr>
          </w:p>
        </w:tc>
      </w:tr>
    </w:tbl>
    <w:p w14:paraId="34080000">
      <w:pPr>
        <w:pStyle w:val="Style_13"/>
        <w:widowControl w:val="1"/>
        <w:spacing w:after="0" w:line="240" w:lineRule="auto"/>
        <w:ind w:firstLine="0" w:left="0"/>
        <w:rPr>
          <w:i w:val="1"/>
          <w:color w:val="000000"/>
        </w:rPr>
      </w:pPr>
      <w:r>
        <w:rPr>
          <w:rStyle w:val="Style_14_ch"/>
          <w:i w:val="1"/>
          <w:color w:val="000000"/>
          <w:sz w:val="24"/>
        </w:rPr>
        <w:t>Примечание:</w:t>
      </w:r>
      <w:r>
        <w:rPr>
          <w:rStyle w:val="Style_14_ch"/>
          <w:i w:val="1"/>
          <w:color w:val="000000"/>
          <w:sz w:val="24"/>
        </w:rPr>
        <w:t xml:space="preserve"> </w:t>
      </w:r>
      <w:r>
        <w:rPr>
          <w:rStyle w:val="Style_14_ch"/>
          <w:i w:val="1"/>
          <w:color w:val="000000"/>
          <w:sz w:val="24"/>
        </w:rPr>
        <w:t>форма и перечень предупредительных мер утв. приказом Минтруда России от 14.07.2021 №467н</w:t>
      </w:r>
      <w:bookmarkEnd w:id="42"/>
      <w:r>
        <w:rPr>
          <w:rStyle w:val="Style_44_ch"/>
          <w:i w:val="1"/>
          <w:color w:val="000000"/>
        </w:rPr>
        <w:t>.</w:t>
      </w:r>
    </w:p>
    <w:p w14:paraId="35080000">
      <w:pPr>
        <w:sectPr>
          <w:pgSz w:h="8400" w:orient="landscape" w:w="11900"/>
          <w:pgMar w:bottom="1134" w:footer="964" w:gutter="0" w:header="0" w:left="851" w:right="1134" w:top="1134"/>
        </w:sectPr>
      </w:pPr>
    </w:p>
    <w:p w14:paraId="36080000">
      <w:pPr>
        <w:pStyle w:val="Style_18"/>
        <w:pageBreakBefore w:val="1"/>
        <w:widowControl w:val="1"/>
        <w:spacing w:after="0" w:line="240" w:lineRule="auto"/>
        <w:ind w:firstLine="0" w:left="0" w:right="-45"/>
        <w:jc w:val="left"/>
        <w:rPr>
          <w:color w:val="000000"/>
        </w:rPr>
      </w:pPr>
      <w:r>
        <w:rPr>
          <w:color w:val="000000"/>
        </w:rPr>
        <w:t xml:space="preserve">Глава 3. </w:t>
      </w:r>
      <w:r>
        <w:rPr>
          <w:color w:val="000000"/>
          <w:sz w:val="28"/>
        </w:rPr>
        <w:t>Контрольно-учётные документы по о</w:t>
      </w:r>
      <w:r>
        <w:rPr>
          <w:color w:val="000000"/>
          <w:sz w:val="28"/>
        </w:rPr>
        <w:t>х</w:t>
      </w:r>
      <w:r>
        <w:rPr>
          <w:color w:val="000000"/>
          <w:sz w:val="28"/>
        </w:rPr>
        <w:t>ране труда образовательной организации</w:t>
      </w:r>
      <w:r>
        <w:rPr>
          <w:color w:val="000000"/>
          <w:sz w:val="28"/>
        </w:rPr>
        <w:t>:</w:t>
      </w:r>
    </w:p>
    <w:p w14:paraId="37080000">
      <w:pPr>
        <w:widowControl w:val="1"/>
        <w:ind w:firstLine="284" w:left="0"/>
        <w:rPr>
          <w:rFonts w:ascii="Times New Roman" w:hAnsi="Times New Roman"/>
          <w:color w:val="000000"/>
        </w:rPr>
      </w:pPr>
    </w:p>
    <w:p w14:paraId="38080000">
      <w:pPr>
        <w:widowControl w:val="1"/>
        <w:ind w:firstLine="284" w:left="0"/>
        <w:jc w:val="both"/>
        <w:rPr>
          <w:rFonts w:ascii="Times New Roman" w:hAnsi="Times New Roman"/>
          <w:color w:val="000000"/>
        </w:rPr>
      </w:pPr>
      <w:r>
        <w:rPr>
          <w:rFonts w:ascii="Times New Roman" w:hAnsi="Times New Roman"/>
          <w:color w:val="000000"/>
        </w:rPr>
        <w:t>Ниже представлены шаблоны и примеры заполнения ра</w:t>
      </w:r>
      <w:r>
        <w:rPr>
          <w:rFonts w:ascii="Times New Roman" w:hAnsi="Times New Roman"/>
          <w:color w:val="000000"/>
        </w:rPr>
        <w:t>з</w:t>
      </w:r>
      <w:r>
        <w:rPr>
          <w:rFonts w:ascii="Times New Roman" w:hAnsi="Times New Roman"/>
          <w:color w:val="000000"/>
        </w:rPr>
        <w:t>личных контрольно-учетны</w:t>
      </w:r>
      <w:r>
        <w:rPr>
          <w:rFonts w:ascii="Times New Roman" w:hAnsi="Times New Roman"/>
          <w:color w:val="000000"/>
        </w:rPr>
        <w:t>х</w:t>
      </w:r>
      <w:r>
        <w:rPr>
          <w:rFonts w:ascii="Times New Roman" w:hAnsi="Times New Roman"/>
          <w:color w:val="000000"/>
        </w:rPr>
        <w:t xml:space="preserve"> документ</w:t>
      </w:r>
      <w:r>
        <w:rPr>
          <w:rFonts w:ascii="Times New Roman" w:hAnsi="Times New Roman"/>
          <w:color w:val="000000"/>
        </w:rPr>
        <w:t>ов</w:t>
      </w:r>
      <w:r>
        <w:rPr>
          <w:rFonts w:ascii="Times New Roman" w:hAnsi="Times New Roman"/>
          <w:color w:val="000000"/>
        </w:rPr>
        <w:t xml:space="preserve"> по охране труда (журналов, протоколов, личных карточек</w:t>
      </w:r>
      <w:r>
        <w:rPr>
          <w:rFonts w:ascii="Times New Roman" w:hAnsi="Times New Roman"/>
          <w:color w:val="000000"/>
        </w:rPr>
        <w:t>;</w:t>
      </w:r>
      <w:r>
        <w:rPr>
          <w:rFonts w:ascii="Times New Roman" w:hAnsi="Times New Roman"/>
          <w:color w:val="000000"/>
        </w:rPr>
        <w:t xml:space="preserve"> сводной информ</w:t>
      </w:r>
      <w:r>
        <w:rPr>
          <w:rFonts w:ascii="Times New Roman" w:hAnsi="Times New Roman"/>
          <w:color w:val="000000"/>
        </w:rPr>
        <w:t>а</w:t>
      </w:r>
      <w:r>
        <w:rPr>
          <w:rFonts w:ascii="Times New Roman" w:hAnsi="Times New Roman"/>
          <w:color w:val="000000"/>
        </w:rPr>
        <w:t xml:space="preserve">ции по </w:t>
      </w:r>
      <w:r>
        <w:rPr>
          <w:rFonts w:ascii="Times New Roman" w:hAnsi="Times New Roman"/>
          <w:color w:val="000000"/>
        </w:rPr>
        <w:t>спецоценке</w:t>
      </w:r>
      <w:r>
        <w:rPr>
          <w:rFonts w:ascii="Times New Roman" w:hAnsi="Times New Roman"/>
          <w:color w:val="000000"/>
        </w:rPr>
        <w:t xml:space="preserve">, декларированию, оценке </w:t>
      </w:r>
      <w:r>
        <w:rPr>
          <w:rFonts w:ascii="Times New Roman" w:hAnsi="Times New Roman"/>
          <w:color w:val="000000"/>
        </w:rPr>
        <w:t>профрисков</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статотчетов</w:t>
      </w:r>
      <w:r>
        <w:rPr>
          <w:rFonts w:ascii="Times New Roman" w:hAnsi="Times New Roman"/>
          <w:color w:val="000000"/>
        </w:rPr>
        <w:t xml:space="preserve"> и т.д.), формы которых меняются в течение 2023 года, применяются в разных ситуациях, принимаются л</w:t>
      </w:r>
      <w:r>
        <w:rPr>
          <w:rFonts w:ascii="Times New Roman" w:hAnsi="Times New Roman"/>
          <w:color w:val="000000"/>
        </w:rPr>
        <w:t>о</w:t>
      </w:r>
      <w:r>
        <w:rPr>
          <w:rFonts w:ascii="Times New Roman" w:hAnsi="Times New Roman"/>
          <w:color w:val="000000"/>
        </w:rPr>
        <w:t>кальными нормативными актами самой образовательной о</w:t>
      </w:r>
      <w:r>
        <w:rPr>
          <w:rFonts w:ascii="Times New Roman" w:hAnsi="Times New Roman"/>
          <w:color w:val="000000"/>
        </w:rPr>
        <w:t>р</w:t>
      </w:r>
      <w:r>
        <w:rPr>
          <w:rFonts w:ascii="Times New Roman" w:hAnsi="Times New Roman"/>
          <w:color w:val="000000"/>
        </w:rPr>
        <w:t xml:space="preserve">ганизацией. </w:t>
      </w:r>
    </w:p>
    <w:p w14:paraId="39080000">
      <w:pPr>
        <w:widowControl w:val="1"/>
        <w:ind w:firstLine="284" w:left="0"/>
        <w:jc w:val="both"/>
        <w:rPr>
          <w:rFonts w:ascii="Times New Roman" w:hAnsi="Times New Roman"/>
          <w:color w:val="000000"/>
        </w:rPr>
      </w:pPr>
      <w:r>
        <w:rPr>
          <w:rFonts w:ascii="Times New Roman" w:hAnsi="Times New Roman"/>
          <w:color w:val="000000"/>
        </w:rPr>
        <w:t>Важно, чтобы информация, внесенная в записи внутренних документов соответствовала информации, которую предо</w:t>
      </w:r>
      <w:r>
        <w:rPr>
          <w:rFonts w:ascii="Times New Roman" w:hAnsi="Times New Roman"/>
          <w:color w:val="000000"/>
        </w:rPr>
        <w:t>с</w:t>
      </w:r>
      <w:r>
        <w:rPr>
          <w:rFonts w:ascii="Times New Roman" w:hAnsi="Times New Roman"/>
          <w:color w:val="000000"/>
        </w:rPr>
        <w:t>тавляет  образовательная организация, направляют иные полномочные службы/органы об этой организации  в ра</w:t>
      </w:r>
      <w:r>
        <w:rPr>
          <w:rFonts w:ascii="Times New Roman" w:hAnsi="Times New Roman"/>
          <w:color w:val="000000"/>
        </w:rPr>
        <w:t>з</w:t>
      </w:r>
      <w:r>
        <w:rPr>
          <w:rFonts w:ascii="Times New Roman" w:hAnsi="Times New Roman"/>
          <w:color w:val="000000"/>
        </w:rPr>
        <w:t>личные инстанции (в ЕИСОТ, на платформу «Работа в Ро</w:t>
      </w:r>
      <w:r>
        <w:rPr>
          <w:rFonts w:ascii="Times New Roman" w:hAnsi="Times New Roman"/>
          <w:color w:val="000000"/>
        </w:rPr>
        <w:t>с</w:t>
      </w:r>
      <w:r>
        <w:rPr>
          <w:rFonts w:ascii="Times New Roman" w:hAnsi="Times New Roman"/>
          <w:color w:val="000000"/>
        </w:rPr>
        <w:t xml:space="preserve">сии», в налоговую инспекцию, в статистическое управление, в </w:t>
      </w:r>
      <w:r>
        <w:rPr>
          <w:rFonts w:ascii="Times New Roman" w:hAnsi="Times New Roman"/>
          <w:color w:val="000000"/>
        </w:rPr>
        <w:t>Госинспекцию</w:t>
      </w:r>
      <w:r>
        <w:rPr>
          <w:rFonts w:ascii="Times New Roman" w:hAnsi="Times New Roman"/>
          <w:color w:val="000000"/>
        </w:rPr>
        <w:t xml:space="preserve"> труда, Социальный фонд России, в информ</w:t>
      </w:r>
      <w:r>
        <w:rPr>
          <w:rFonts w:ascii="Times New Roman" w:hAnsi="Times New Roman"/>
          <w:color w:val="000000"/>
        </w:rPr>
        <w:t>а</w:t>
      </w:r>
      <w:r>
        <w:rPr>
          <w:rFonts w:ascii="Times New Roman" w:hAnsi="Times New Roman"/>
          <w:color w:val="000000"/>
        </w:rPr>
        <w:t xml:space="preserve">ционные системы, Реестры и декларации по </w:t>
      </w:r>
      <w:r>
        <w:rPr>
          <w:rFonts w:ascii="Times New Roman" w:hAnsi="Times New Roman"/>
          <w:color w:val="000000"/>
        </w:rPr>
        <w:t>спецоценке</w:t>
      </w:r>
      <w:r>
        <w:rPr>
          <w:rFonts w:ascii="Times New Roman" w:hAnsi="Times New Roman"/>
          <w:color w:val="000000"/>
        </w:rPr>
        <w:t>, об</w:t>
      </w:r>
      <w:r>
        <w:rPr>
          <w:rFonts w:ascii="Times New Roman" w:hAnsi="Times New Roman"/>
          <w:color w:val="000000"/>
        </w:rPr>
        <w:t>у</w:t>
      </w:r>
      <w:r>
        <w:rPr>
          <w:rFonts w:ascii="Times New Roman" w:hAnsi="Times New Roman"/>
          <w:color w:val="000000"/>
        </w:rPr>
        <w:t xml:space="preserve">чению по охране труда, </w:t>
      </w:r>
      <w:r>
        <w:rPr>
          <w:rFonts w:ascii="Times New Roman" w:hAnsi="Times New Roman"/>
          <w:color w:val="000000"/>
        </w:rPr>
        <w:t xml:space="preserve">по </w:t>
      </w:r>
      <w:r>
        <w:rPr>
          <w:rFonts w:ascii="Times New Roman" w:hAnsi="Times New Roman"/>
          <w:color w:val="000000"/>
        </w:rPr>
        <w:t>обязательным медосмотрам, по финансированию мероприятий по охране труда, по несчас</w:t>
      </w:r>
      <w:r>
        <w:rPr>
          <w:rFonts w:ascii="Times New Roman" w:hAnsi="Times New Roman"/>
          <w:color w:val="000000"/>
        </w:rPr>
        <w:t>т</w:t>
      </w:r>
      <w:r>
        <w:rPr>
          <w:rFonts w:ascii="Times New Roman" w:hAnsi="Times New Roman"/>
          <w:color w:val="000000"/>
        </w:rPr>
        <w:t>ным случаям и т.д.).</w:t>
      </w:r>
    </w:p>
    <w:p w14:paraId="3A080000">
      <w:pPr>
        <w:widowControl w:val="1"/>
        <w:ind w:firstLine="284" w:left="0"/>
        <w:jc w:val="both"/>
        <w:rPr>
          <w:rFonts w:ascii="Times New Roman" w:hAnsi="Times New Roman"/>
          <w:color w:val="000000"/>
        </w:rPr>
      </w:pPr>
      <w:r>
        <w:rPr>
          <w:rFonts w:ascii="Times New Roman" w:hAnsi="Times New Roman"/>
          <w:color w:val="000000"/>
        </w:rPr>
        <w:t xml:space="preserve">Разночтения могут </w:t>
      </w:r>
      <w:r>
        <w:rPr>
          <w:rFonts w:ascii="Times New Roman" w:hAnsi="Times New Roman"/>
          <w:color w:val="000000"/>
        </w:rPr>
        <w:t xml:space="preserve">быть </w:t>
      </w:r>
      <w:r>
        <w:rPr>
          <w:rFonts w:ascii="Times New Roman" w:hAnsi="Times New Roman"/>
          <w:color w:val="000000"/>
        </w:rPr>
        <w:t>обнаружены автоматизирова</w:t>
      </w:r>
      <w:r>
        <w:rPr>
          <w:rFonts w:ascii="Times New Roman" w:hAnsi="Times New Roman"/>
          <w:color w:val="000000"/>
        </w:rPr>
        <w:t>н</w:t>
      </w:r>
      <w:r>
        <w:rPr>
          <w:rFonts w:ascii="Times New Roman" w:hAnsi="Times New Roman"/>
          <w:color w:val="000000"/>
        </w:rPr>
        <w:t>ными системами, выявлен</w:t>
      </w:r>
      <w:r>
        <w:rPr>
          <w:rFonts w:ascii="Times New Roman" w:hAnsi="Times New Roman"/>
          <w:color w:val="000000"/>
        </w:rPr>
        <w:t xml:space="preserve">ные </w:t>
      </w:r>
      <w:r>
        <w:rPr>
          <w:rFonts w:ascii="Times New Roman" w:hAnsi="Times New Roman"/>
          <w:color w:val="000000"/>
        </w:rPr>
        <w:t xml:space="preserve"> ими отклонения от требований законодательства, служит основанием для реагирования ко</w:t>
      </w:r>
      <w:r>
        <w:rPr>
          <w:rFonts w:ascii="Times New Roman" w:hAnsi="Times New Roman"/>
          <w:color w:val="000000"/>
        </w:rPr>
        <w:t>н</w:t>
      </w:r>
      <w:r>
        <w:rPr>
          <w:rFonts w:ascii="Times New Roman" w:hAnsi="Times New Roman"/>
          <w:color w:val="000000"/>
        </w:rPr>
        <w:t>трольных (надзорных) органов в виде внеплановых мер</w:t>
      </w:r>
      <w:r>
        <w:rPr>
          <w:rFonts w:ascii="Times New Roman" w:hAnsi="Times New Roman"/>
          <w:color w:val="000000"/>
        </w:rPr>
        <w:t>о</w:t>
      </w:r>
      <w:r>
        <w:rPr>
          <w:rFonts w:ascii="Times New Roman" w:hAnsi="Times New Roman"/>
          <w:color w:val="000000"/>
        </w:rPr>
        <w:t xml:space="preserve">приятий. </w:t>
      </w:r>
    </w:p>
    <w:p w14:paraId="3B080000">
      <w:pPr>
        <w:widowControl w:val="1"/>
        <w:ind/>
        <w:rPr>
          <w:rFonts w:ascii="Times New Roman" w:hAnsi="Times New Roman"/>
          <w:color w:val="000000"/>
        </w:rPr>
      </w:pPr>
    </w:p>
    <w:p w14:paraId="3C080000">
      <w:pPr>
        <w:widowControl w:val="1"/>
        <w:ind w:firstLine="284" w:left="0"/>
        <w:rPr>
          <w:rFonts w:ascii="Times New Roman" w:hAnsi="Times New Roman"/>
          <w:color w:val="000000"/>
          <w:u w:val="single"/>
        </w:rPr>
      </w:pPr>
      <w:r>
        <w:rPr>
          <w:rFonts w:ascii="Times New Roman" w:hAnsi="Times New Roman"/>
          <w:color w:val="000000"/>
          <w:u w:val="single"/>
        </w:rPr>
        <w:t xml:space="preserve">В </w:t>
      </w:r>
      <w:r>
        <w:rPr>
          <w:rFonts w:ascii="Times New Roman" w:hAnsi="Times New Roman"/>
          <w:color w:val="000000"/>
          <w:u w:val="single"/>
        </w:rPr>
        <w:t xml:space="preserve">настоящем </w:t>
      </w:r>
      <w:r>
        <w:rPr>
          <w:rFonts w:ascii="Times New Roman" w:hAnsi="Times New Roman"/>
          <w:color w:val="000000"/>
          <w:u w:val="single"/>
        </w:rPr>
        <w:t>пособии представлены:</w:t>
      </w:r>
    </w:p>
    <w:p w14:paraId="3D080000">
      <w:pPr>
        <w:widowControl w:val="1"/>
        <w:ind w:firstLine="284" w:left="0"/>
        <w:rPr>
          <w:rFonts w:ascii="Times New Roman" w:hAnsi="Times New Roman"/>
          <w:color w:val="000000"/>
          <w:u w:val="single"/>
        </w:rPr>
      </w:pPr>
    </w:p>
    <w:tbl>
      <w:tblPr>
        <w:tblStyle w:val="Style_15"/>
        <w:tblInd w:type="dxa" w:w="108"/>
        <w:tblLayout w:type="fixed"/>
      </w:tblPr>
      <w:tblGrid>
        <w:gridCol w:w="6307"/>
      </w:tblGrid>
      <w:tr>
        <w:tc>
          <w:tcPr>
            <w:tcW w:type="dxa" w:w="6307"/>
          </w:tcPr>
          <w:p w14:paraId="3E080000">
            <w:pPr>
              <w:rPr>
                <w:rFonts w:ascii="Times New Roman" w:hAnsi="Times New Roman"/>
                <w:color w:val="000000"/>
              </w:rPr>
            </w:pPr>
            <w:r>
              <w:rPr>
                <w:rFonts w:ascii="Times New Roman" w:hAnsi="Times New Roman"/>
                <w:color w:val="000000"/>
              </w:rPr>
              <w:t xml:space="preserve">Результаты планирования обучения по охране труда </w:t>
            </w:r>
          </w:p>
        </w:tc>
      </w:tr>
      <w:tr>
        <w:tc>
          <w:tcPr>
            <w:tcW w:type="dxa" w:w="6307"/>
          </w:tcPr>
          <w:p w14:paraId="3F080000">
            <w:pPr>
              <w:rPr>
                <w:rFonts w:ascii="Times New Roman" w:hAnsi="Times New Roman"/>
                <w:color w:val="000000"/>
              </w:rPr>
            </w:pPr>
            <w:r>
              <w:rPr>
                <w:rFonts w:ascii="Times New Roman" w:hAnsi="Times New Roman"/>
                <w:color w:val="000000"/>
              </w:rPr>
              <w:t>Журнал регистрации вводного инструктажа по охране труда</w:t>
            </w:r>
          </w:p>
        </w:tc>
      </w:tr>
      <w:tr>
        <w:tc>
          <w:tcPr>
            <w:tcW w:type="dxa" w:w="6307"/>
          </w:tcPr>
          <w:p w14:paraId="40080000">
            <w:pPr>
              <w:rPr>
                <w:rFonts w:ascii="Times New Roman" w:hAnsi="Times New Roman"/>
                <w:color w:val="000000"/>
              </w:rPr>
            </w:pPr>
            <w:r>
              <w:rPr>
                <w:rFonts w:ascii="Times New Roman" w:hAnsi="Times New Roman"/>
                <w:color w:val="000000"/>
              </w:rPr>
              <w:t xml:space="preserve">Журнал регистрации инструктажа по охране труда на рабочем </w:t>
            </w:r>
            <w:r>
              <w:rPr>
                <w:rFonts w:ascii="Times New Roman" w:hAnsi="Times New Roman"/>
                <w:color w:val="000000"/>
              </w:rPr>
              <w:t xml:space="preserve">месте (первичного, повторного, внепланового) </w:t>
            </w:r>
          </w:p>
        </w:tc>
      </w:tr>
      <w:tr>
        <w:tc>
          <w:tcPr>
            <w:tcW w:type="dxa" w:w="6307"/>
          </w:tcPr>
          <w:p w14:paraId="41080000">
            <w:pPr>
              <w:rPr>
                <w:rFonts w:ascii="Times New Roman" w:hAnsi="Times New Roman"/>
                <w:color w:val="000000"/>
              </w:rPr>
            </w:pPr>
            <w:r>
              <w:rPr>
                <w:rFonts w:ascii="Times New Roman" w:hAnsi="Times New Roman"/>
                <w:color w:val="000000"/>
              </w:rPr>
              <w:t>Журнал регистрации целевого инструктажа по охране труда</w:t>
            </w:r>
          </w:p>
        </w:tc>
      </w:tr>
      <w:tr>
        <w:tc>
          <w:tcPr>
            <w:tcW w:type="dxa" w:w="6307"/>
          </w:tcPr>
          <w:p w14:paraId="42080000">
            <w:pPr>
              <w:rPr>
                <w:rFonts w:ascii="Times New Roman" w:hAnsi="Times New Roman"/>
                <w:color w:val="000000"/>
              </w:rPr>
            </w:pPr>
            <w:r>
              <w:rPr>
                <w:rFonts w:ascii="Times New Roman" w:hAnsi="Times New Roman"/>
                <w:color w:val="000000"/>
              </w:rPr>
              <w:t>Журнал регистрации инструктажа по охране труда на рабочем месте (первичного, повторного, внепланового),  целевого инс</w:t>
            </w:r>
            <w:r>
              <w:rPr>
                <w:rFonts w:ascii="Times New Roman" w:hAnsi="Times New Roman"/>
                <w:color w:val="000000"/>
              </w:rPr>
              <w:t>т</w:t>
            </w:r>
            <w:r>
              <w:rPr>
                <w:rFonts w:ascii="Times New Roman" w:hAnsi="Times New Roman"/>
                <w:color w:val="000000"/>
              </w:rPr>
              <w:t>руктажа по охране труда и стажировки по охране труда на рабочем месте</w:t>
            </w:r>
          </w:p>
        </w:tc>
      </w:tr>
      <w:tr>
        <w:tc>
          <w:tcPr>
            <w:tcW w:type="dxa" w:w="6307"/>
          </w:tcPr>
          <w:p w14:paraId="43080000">
            <w:pPr>
              <w:rPr>
                <w:rFonts w:ascii="Times New Roman" w:hAnsi="Times New Roman"/>
                <w:color w:val="000000"/>
              </w:rPr>
            </w:pPr>
            <w:r>
              <w:rPr>
                <w:rFonts w:ascii="Times New Roman" w:hAnsi="Times New Roman"/>
                <w:color w:val="000000"/>
              </w:rPr>
              <w:t>Протокол   №          заседания комиссии по проверке знания тр</w:t>
            </w:r>
            <w:r>
              <w:rPr>
                <w:rFonts w:ascii="Times New Roman" w:hAnsi="Times New Roman"/>
                <w:color w:val="000000"/>
              </w:rPr>
              <w:t>е</w:t>
            </w:r>
            <w:r>
              <w:rPr>
                <w:rFonts w:ascii="Times New Roman" w:hAnsi="Times New Roman"/>
                <w:color w:val="000000"/>
              </w:rPr>
              <w:t xml:space="preserve">бований охраны труда работников </w:t>
            </w:r>
          </w:p>
        </w:tc>
      </w:tr>
      <w:tr>
        <w:tc>
          <w:tcPr>
            <w:tcW w:type="dxa" w:w="6307"/>
          </w:tcPr>
          <w:p w14:paraId="44080000">
            <w:pPr>
              <w:rPr>
                <w:rFonts w:ascii="Times New Roman" w:hAnsi="Times New Roman"/>
                <w:color w:val="000000"/>
              </w:rPr>
            </w:pPr>
            <w:r>
              <w:rPr>
                <w:rFonts w:ascii="Times New Roman" w:hAnsi="Times New Roman"/>
                <w:color w:val="000000"/>
              </w:rPr>
              <w:t xml:space="preserve">Журнал учета присвоения группы I по </w:t>
            </w:r>
            <w:r>
              <w:rPr>
                <w:rFonts w:ascii="Times New Roman" w:hAnsi="Times New Roman"/>
                <w:color w:val="000000"/>
              </w:rPr>
              <w:t>электробезопасности</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е</w:t>
            </w:r>
            <w:r>
              <w:rPr>
                <w:rFonts w:ascii="Times New Roman" w:hAnsi="Times New Roman"/>
                <w:color w:val="000000"/>
              </w:rPr>
              <w:t>электротехническому</w:t>
            </w:r>
            <w:r>
              <w:rPr>
                <w:rFonts w:ascii="Times New Roman" w:hAnsi="Times New Roman"/>
                <w:color w:val="000000"/>
              </w:rPr>
              <w:t xml:space="preserve"> персоналу</w:t>
            </w:r>
          </w:p>
        </w:tc>
      </w:tr>
      <w:tr>
        <w:tc>
          <w:tcPr>
            <w:tcW w:type="dxa" w:w="6307"/>
          </w:tcPr>
          <w:p w14:paraId="45080000">
            <w:pPr>
              <w:rPr>
                <w:rFonts w:ascii="Times New Roman" w:hAnsi="Times New Roman"/>
                <w:color w:val="000000"/>
              </w:rPr>
            </w:pPr>
            <w:r>
              <w:rPr>
                <w:rFonts w:ascii="Times New Roman" w:hAnsi="Times New Roman"/>
                <w:color w:val="000000"/>
              </w:rPr>
              <w:t>Личная карточка № учета выдачи СИЗ (приказ №290н)</w:t>
            </w:r>
          </w:p>
        </w:tc>
      </w:tr>
      <w:tr>
        <w:tc>
          <w:tcPr>
            <w:tcW w:type="dxa" w:w="6307"/>
          </w:tcPr>
          <w:p w14:paraId="46080000">
            <w:pPr>
              <w:rPr>
                <w:rFonts w:ascii="Times New Roman" w:hAnsi="Times New Roman"/>
                <w:color w:val="000000"/>
              </w:rPr>
            </w:pPr>
            <w:r>
              <w:rPr>
                <w:rFonts w:ascii="Times New Roman" w:hAnsi="Times New Roman"/>
                <w:color w:val="000000"/>
              </w:rPr>
              <w:t>Личная карточка № учета выдачи смывающих и (или) обезвреж</w:t>
            </w:r>
            <w:r>
              <w:rPr>
                <w:rFonts w:ascii="Times New Roman" w:hAnsi="Times New Roman"/>
                <w:color w:val="000000"/>
              </w:rPr>
              <w:t>и</w:t>
            </w:r>
            <w:r>
              <w:rPr>
                <w:rFonts w:ascii="Times New Roman" w:hAnsi="Times New Roman"/>
                <w:color w:val="000000"/>
              </w:rPr>
              <w:t>вающих средств (приказ №1122н)</w:t>
            </w:r>
          </w:p>
        </w:tc>
      </w:tr>
      <w:tr>
        <w:tc>
          <w:tcPr>
            <w:tcW w:type="dxa" w:w="6307"/>
          </w:tcPr>
          <w:p w14:paraId="47080000">
            <w:pPr>
              <w:rPr>
                <w:rFonts w:ascii="Times New Roman" w:hAnsi="Times New Roman"/>
                <w:color w:val="000000"/>
              </w:rPr>
            </w:pPr>
            <w:r>
              <w:rPr>
                <w:rFonts w:ascii="Times New Roman" w:hAnsi="Times New Roman"/>
                <w:color w:val="000000"/>
              </w:rPr>
              <w:t>Личная карточка № учета выдачи СИЗ (приказ №766н)</w:t>
            </w:r>
          </w:p>
        </w:tc>
      </w:tr>
      <w:tr>
        <w:tc>
          <w:tcPr>
            <w:tcW w:type="dxa" w:w="6307"/>
          </w:tcPr>
          <w:p w14:paraId="48080000">
            <w:pPr>
              <w:rPr>
                <w:rFonts w:ascii="Times New Roman" w:hAnsi="Times New Roman"/>
                <w:color w:val="000000"/>
              </w:rPr>
            </w:pPr>
            <w:r>
              <w:rPr>
                <w:rFonts w:ascii="Times New Roman" w:hAnsi="Times New Roman"/>
                <w:color w:val="000000"/>
              </w:rPr>
              <w:t>Карточка № учета выдачи дежурных СИЗ (приказ №766н)</w:t>
            </w:r>
          </w:p>
        </w:tc>
      </w:tr>
      <w:tr>
        <w:tc>
          <w:tcPr>
            <w:tcW w:type="dxa" w:w="6307"/>
          </w:tcPr>
          <w:p w14:paraId="49080000">
            <w:pPr>
              <w:rPr>
                <w:rFonts w:ascii="Times New Roman" w:hAnsi="Times New Roman"/>
                <w:color w:val="000000"/>
              </w:rPr>
            </w:pPr>
            <w:r>
              <w:rPr>
                <w:rFonts w:ascii="Times New Roman" w:hAnsi="Times New Roman"/>
                <w:color w:val="000000"/>
              </w:rPr>
              <w:t>Журнал  учета выдачи направлений на обязательное психиатр</w:t>
            </w:r>
            <w:r>
              <w:rPr>
                <w:rFonts w:ascii="Times New Roman" w:hAnsi="Times New Roman"/>
                <w:color w:val="000000"/>
              </w:rPr>
              <w:t>и</w:t>
            </w:r>
            <w:r>
              <w:rPr>
                <w:rFonts w:ascii="Times New Roman" w:hAnsi="Times New Roman"/>
                <w:color w:val="000000"/>
              </w:rPr>
              <w:t>ческое освидетельствование</w:t>
            </w:r>
          </w:p>
        </w:tc>
      </w:tr>
      <w:tr>
        <w:tc>
          <w:tcPr>
            <w:tcW w:type="dxa" w:w="6307"/>
          </w:tcPr>
          <w:p w14:paraId="4A080000">
            <w:pPr>
              <w:rPr>
                <w:rFonts w:ascii="Times New Roman" w:hAnsi="Times New Roman"/>
                <w:color w:val="000000"/>
              </w:rPr>
            </w:pPr>
            <w:r>
              <w:rPr>
                <w:rFonts w:ascii="Times New Roman" w:hAnsi="Times New Roman"/>
                <w:color w:val="000000"/>
              </w:rPr>
              <w:t>Журнал  учета выдачи направлений на предварительный мед</w:t>
            </w:r>
            <w:r>
              <w:rPr>
                <w:rFonts w:ascii="Times New Roman" w:hAnsi="Times New Roman"/>
                <w:color w:val="000000"/>
              </w:rPr>
              <w:t>и</w:t>
            </w:r>
            <w:r>
              <w:rPr>
                <w:rFonts w:ascii="Times New Roman" w:hAnsi="Times New Roman"/>
                <w:color w:val="000000"/>
              </w:rPr>
              <w:t>цинский осмотр</w:t>
            </w:r>
          </w:p>
        </w:tc>
      </w:tr>
      <w:tr>
        <w:tc>
          <w:tcPr>
            <w:tcW w:type="dxa" w:w="6307"/>
          </w:tcPr>
          <w:p w14:paraId="4B080000">
            <w:pPr>
              <w:rPr>
                <w:rFonts w:ascii="Times New Roman" w:hAnsi="Times New Roman"/>
                <w:color w:val="000000"/>
              </w:rPr>
            </w:pPr>
            <w:r>
              <w:rPr>
                <w:rFonts w:ascii="Times New Roman" w:hAnsi="Times New Roman"/>
                <w:color w:val="000000"/>
              </w:rPr>
              <w:t>Журнал учета выдачи направлений на периодический медици</w:t>
            </w:r>
            <w:r>
              <w:rPr>
                <w:rFonts w:ascii="Times New Roman" w:hAnsi="Times New Roman"/>
                <w:color w:val="000000"/>
              </w:rPr>
              <w:t>н</w:t>
            </w:r>
            <w:r>
              <w:rPr>
                <w:rFonts w:ascii="Times New Roman" w:hAnsi="Times New Roman"/>
                <w:color w:val="000000"/>
              </w:rPr>
              <w:t>ский осмотр</w:t>
            </w:r>
          </w:p>
        </w:tc>
      </w:tr>
      <w:tr>
        <w:tc>
          <w:tcPr>
            <w:tcW w:type="dxa" w:w="6307"/>
          </w:tcPr>
          <w:p w14:paraId="4C080000">
            <w:pPr>
              <w:rPr>
                <w:rFonts w:ascii="Times New Roman" w:hAnsi="Times New Roman"/>
                <w:color w:val="000000"/>
              </w:rPr>
            </w:pPr>
            <w:r>
              <w:rPr>
                <w:rFonts w:ascii="Times New Roman" w:hAnsi="Times New Roman"/>
                <w:color w:val="000000"/>
              </w:rPr>
              <w:t>Сводная ведомость результатов проведения специальной оценки условий труда</w:t>
            </w:r>
          </w:p>
        </w:tc>
      </w:tr>
      <w:tr>
        <w:tc>
          <w:tcPr>
            <w:tcW w:type="dxa" w:w="6307"/>
          </w:tcPr>
          <w:p w14:paraId="4D080000">
            <w:pPr>
              <w:rPr>
                <w:rFonts w:ascii="Times New Roman" w:hAnsi="Times New Roman"/>
                <w:color w:val="000000"/>
              </w:rPr>
            </w:pPr>
            <w:r>
              <w:rPr>
                <w:rFonts w:ascii="Times New Roman" w:hAnsi="Times New Roman"/>
                <w:color w:val="000000"/>
              </w:rPr>
              <w:t>Журнал  учета микроповреждений (микротравм) работников</w:t>
            </w:r>
          </w:p>
        </w:tc>
      </w:tr>
      <w:tr>
        <w:tc>
          <w:tcPr>
            <w:tcW w:type="dxa" w:w="6307"/>
          </w:tcPr>
          <w:p w14:paraId="4E080000">
            <w:pPr>
              <w:rPr>
                <w:rFonts w:ascii="Times New Roman" w:hAnsi="Times New Roman"/>
                <w:color w:val="000000"/>
              </w:rPr>
            </w:pPr>
            <w:r>
              <w:rPr>
                <w:rFonts w:ascii="Times New Roman" w:hAnsi="Times New Roman"/>
                <w:color w:val="000000"/>
              </w:rPr>
              <w:t>Декларация соответствия условий труда государственным норм</w:t>
            </w:r>
            <w:r>
              <w:rPr>
                <w:rFonts w:ascii="Times New Roman" w:hAnsi="Times New Roman"/>
                <w:color w:val="000000"/>
              </w:rPr>
              <w:t>а</w:t>
            </w:r>
            <w:r>
              <w:rPr>
                <w:rFonts w:ascii="Times New Roman" w:hAnsi="Times New Roman"/>
                <w:color w:val="000000"/>
              </w:rPr>
              <w:t>тивным требованиям охраны труда (приказ №406н)</w:t>
            </w:r>
          </w:p>
        </w:tc>
      </w:tr>
      <w:tr>
        <w:tc>
          <w:tcPr>
            <w:tcW w:type="dxa" w:w="6307"/>
          </w:tcPr>
          <w:p w14:paraId="4F080000">
            <w:pPr>
              <w:rPr>
                <w:rFonts w:ascii="Times New Roman" w:hAnsi="Times New Roman"/>
                <w:color w:val="000000"/>
              </w:rPr>
            </w:pPr>
            <w:r>
              <w:rPr>
                <w:rFonts w:ascii="Times New Roman" w:hAnsi="Times New Roman"/>
                <w:color w:val="000000"/>
              </w:rPr>
              <w:t>Декларация соответствия условий труда государственным норм</w:t>
            </w:r>
            <w:r>
              <w:rPr>
                <w:rFonts w:ascii="Times New Roman" w:hAnsi="Times New Roman"/>
                <w:color w:val="000000"/>
              </w:rPr>
              <w:t>а</w:t>
            </w:r>
            <w:r>
              <w:rPr>
                <w:rFonts w:ascii="Times New Roman" w:hAnsi="Times New Roman"/>
                <w:color w:val="000000"/>
              </w:rPr>
              <w:t xml:space="preserve">тивным требованиям охраны труда (для </w:t>
            </w:r>
            <w:r>
              <w:rPr>
                <w:rFonts w:ascii="Times New Roman" w:hAnsi="Times New Roman"/>
                <w:color w:val="000000"/>
              </w:rPr>
              <w:t>микропредприятий</w:t>
            </w:r>
            <w:r>
              <w:rPr>
                <w:rFonts w:ascii="Times New Roman" w:hAnsi="Times New Roman"/>
                <w:color w:val="000000"/>
              </w:rPr>
              <w:t>, приказ № 699н)</w:t>
            </w:r>
          </w:p>
        </w:tc>
      </w:tr>
      <w:tr>
        <w:tc>
          <w:tcPr>
            <w:tcW w:type="dxa" w:w="6307"/>
          </w:tcPr>
          <w:p w14:paraId="50080000">
            <w:pPr>
              <w:rPr>
                <w:rFonts w:ascii="Times New Roman" w:hAnsi="Times New Roman"/>
                <w:color w:val="000000"/>
              </w:rPr>
            </w:pPr>
            <w:r>
              <w:rPr>
                <w:rFonts w:ascii="Times New Roman" w:hAnsi="Times New Roman"/>
                <w:color w:val="000000"/>
              </w:rPr>
              <w:t>Сводный перечень выявленных (идентифицированных) опасн</w:t>
            </w:r>
            <w:r>
              <w:rPr>
                <w:rFonts w:ascii="Times New Roman" w:hAnsi="Times New Roman"/>
                <w:color w:val="000000"/>
              </w:rPr>
              <w:t>о</w:t>
            </w:r>
            <w:r>
              <w:rPr>
                <w:rFonts w:ascii="Times New Roman" w:hAnsi="Times New Roman"/>
                <w:color w:val="000000"/>
              </w:rPr>
              <w:t>стей,  представляющих угрозу жизни и здоровью работников</w:t>
            </w:r>
          </w:p>
        </w:tc>
      </w:tr>
      <w:tr>
        <w:tc>
          <w:tcPr>
            <w:tcW w:type="dxa" w:w="6307"/>
          </w:tcPr>
          <w:p w14:paraId="51080000">
            <w:pPr>
              <w:rPr>
                <w:rFonts w:ascii="Times New Roman" w:hAnsi="Times New Roman"/>
                <w:color w:val="000000"/>
              </w:rPr>
            </w:pPr>
            <w:r>
              <w:rPr>
                <w:rFonts w:ascii="Times New Roman" w:hAnsi="Times New Roman"/>
                <w:color w:val="000000"/>
              </w:rPr>
              <w:t>Справка о рассмотрении причин и обстоятельств, приведших к возникновению микроповреждения (микротравмы) работника</w:t>
            </w:r>
          </w:p>
        </w:tc>
      </w:tr>
      <w:tr>
        <w:tc>
          <w:tcPr>
            <w:tcW w:type="dxa" w:w="6307"/>
          </w:tcPr>
          <w:p w14:paraId="52080000">
            <w:pPr>
              <w:rPr>
                <w:rFonts w:ascii="Times New Roman" w:hAnsi="Times New Roman"/>
                <w:color w:val="000000"/>
              </w:rPr>
            </w:pPr>
            <w:r>
              <w:rPr>
                <w:rFonts w:ascii="Times New Roman" w:hAnsi="Times New Roman"/>
                <w:color w:val="000000"/>
              </w:rPr>
              <w:t xml:space="preserve">Журнал регистрации несчастных случаев на производстве </w:t>
            </w:r>
          </w:p>
        </w:tc>
      </w:tr>
      <w:tr>
        <w:tc>
          <w:tcPr>
            <w:tcW w:type="dxa" w:w="6307"/>
          </w:tcPr>
          <w:p w14:paraId="53080000">
            <w:pPr>
              <w:rPr>
                <w:rFonts w:ascii="Times New Roman" w:hAnsi="Times New Roman"/>
                <w:color w:val="000000"/>
              </w:rPr>
            </w:pPr>
            <w:r>
              <w:rPr>
                <w:rFonts w:ascii="Times New Roman" w:hAnsi="Times New Roman"/>
                <w:color w:val="000000"/>
              </w:rPr>
              <w:t>Единая форма сведений  (разделы 1 и 2 формы ЕФС-1)</w:t>
            </w:r>
          </w:p>
        </w:tc>
      </w:tr>
    </w:tbl>
    <w:p w14:paraId="54080000">
      <w:pPr>
        <w:pStyle w:val="Style_13"/>
        <w:widowControl w:val="1"/>
        <w:spacing w:after="0" w:line="240" w:lineRule="auto"/>
        <w:ind w:firstLine="0" w:left="0"/>
        <w:rPr>
          <w:rStyle w:val="Style_28_ch"/>
          <w:b w:val="0"/>
          <w:color w:val="000000"/>
          <w:sz w:val="24"/>
        </w:rPr>
      </w:pPr>
    </w:p>
    <w:p w14:paraId="55080000">
      <w:pPr>
        <w:pStyle w:val="Style_13"/>
        <w:widowControl w:val="1"/>
        <w:spacing w:after="0" w:line="240" w:lineRule="auto"/>
        <w:ind w:firstLine="0" w:left="0"/>
        <w:rPr>
          <w:rStyle w:val="Style_28_ch"/>
          <w:b w:val="0"/>
          <w:color w:val="000000"/>
          <w:sz w:val="24"/>
        </w:rPr>
      </w:pPr>
      <w:r>
        <w:rPr>
          <w:rStyle w:val="Style_28_ch"/>
          <w:b w:val="0"/>
          <w:color w:val="000000"/>
          <w:sz w:val="24"/>
        </w:rPr>
        <w:t>Прим.:</w:t>
      </w:r>
      <w:r>
        <w:rPr>
          <w:rStyle w:val="Style_28_ch"/>
          <w:b w:val="0"/>
          <w:color w:val="000000"/>
          <w:sz w:val="24"/>
        </w:rPr>
        <w:t xml:space="preserve"> </w:t>
      </w:r>
      <w:r>
        <w:rPr>
          <w:rStyle w:val="Style_28_ch"/>
          <w:b w:val="0"/>
          <w:color w:val="000000"/>
          <w:sz w:val="24"/>
        </w:rPr>
        <w:t xml:space="preserve">Список </w:t>
      </w:r>
      <w:r>
        <w:rPr>
          <w:rStyle w:val="Style_28_ch"/>
          <w:b w:val="0"/>
          <w:color w:val="000000"/>
          <w:sz w:val="24"/>
        </w:rPr>
        <w:t xml:space="preserve">открытый, </w:t>
      </w:r>
      <w:r>
        <w:rPr>
          <w:rStyle w:val="Style_28_ch"/>
          <w:b w:val="0"/>
          <w:color w:val="000000"/>
          <w:sz w:val="24"/>
        </w:rPr>
        <w:t xml:space="preserve">не полный, </w:t>
      </w:r>
      <w:r>
        <w:rPr>
          <w:rStyle w:val="Style_28_ch"/>
          <w:b w:val="0"/>
          <w:color w:val="000000"/>
          <w:sz w:val="24"/>
        </w:rPr>
        <w:t>может быть расширен / сокращен, формы представлены в ином виде (кроме обяз</w:t>
      </w:r>
      <w:r>
        <w:rPr>
          <w:rStyle w:val="Style_28_ch"/>
          <w:b w:val="0"/>
          <w:color w:val="000000"/>
          <w:sz w:val="24"/>
        </w:rPr>
        <w:t>а</w:t>
      </w:r>
      <w:r>
        <w:rPr>
          <w:rStyle w:val="Style_28_ch"/>
          <w:b w:val="0"/>
          <w:color w:val="000000"/>
          <w:sz w:val="24"/>
        </w:rPr>
        <w:t>тельных</w:t>
      </w:r>
      <w:r>
        <w:rPr>
          <w:rStyle w:val="Style_28_ch"/>
          <w:b w:val="0"/>
          <w:color w:val="000000"/>
          <w:sz w:val="24"/>
        </w:rPr>
        <w:t>, требования к которым установлены НПА</w:t>
      </w:r>
      <w:r>
        <w:rPr>
          <w:rStyle w:val="Style_28_ch"/>
          <w:b w:val="0"/>
          <w:color w:val="000000"/>
          <w:sz w:val="24"/>
        </w:rPr>
        <w:t>)</w:t>
      </w:r>
      <w:r>
        <w:rPr>
          <w:rStyle w:val="Style_28_ch"/>
          <w:b w:val="0"/>
          <w:color w:val="000000"/>
          <w:sz w:val="24"/>
        </w:rPr>
        <w:t>, утве</w:t>
      </w:r>
      <w:r>
        <w:rPr>
          <w:rStyle w:val="Style_28_ch"/>
          <w:b w:val="0"/>
          <w:color w:val="000000"/>
          <w:sz w:val="24"/>
        </w:rPr>
        <w:t>р</w:t>
      </w:r>
      <w:r>
        <w:rPr>
          <w:rStyle w:val="Style_28_ch"/>
          <w:b w:val="0"/>
          <w:color w:val="000000"/>
          <w:sz w:val="24"/>
        </w:rPr>
        <w:t>ждаются ЛНА.</w:t>
      </w:r>
    </w:p>
    <w:p w14:paraId="56080000">
      <w:pPr>
        <w:sectPr>
          <w:pgSz w:h="11900" w:orient="portrait" w:w="8400"/>
          <w:pgMar w:bottom="1134" w:footer="964" w:gutter="0" w:header="0" w:left="851" w:right="1134" w:top="1134"/>
        </w:sectPr>
      </w:pPr>
    </w:p>
    <w:p w14:paraId="57080000">
      <w:pPr>
        <w:pageBreakBefore w:val="1"/>
        <w:widowControl w:val="1"/>
        <w:ind/>
        <w:jc w:val="right"/>
        <w:rPr>
          <w:rFonts w:ascii="Times New Roman" w:hAnsi="Times New Roman"/>
          <w:color w:val="000000"/>
        </w:rPr>
      </w:pPr>
      <w:r>
        <w:rPr>
          <w:rFonts w:ascii="Times New Roman" w:hAnsi="Times New Roman"/>
          <w:color w:val="000000"/>
        </w:rPr>
        <w:t>Планирование</w:t>
      </w:r>
      <w:r>
        <w:rPr>
          <w:rFonts w:ascii="Times New Roman" w:hAnsi="Times New Roman"/>
          <w:color w:val="000000"/>
        </w:rPr>
        <w:t xml:space="preserve"> работников, подлежащих обучению по ОТ </w:t>
      </w:r>
    </w:p>
    <w:p w14:paraId="58080000">
      <w:pPr>
        <w:widowControl w:val="1"/>
        <w:ind w:right="141"/>
        <w:jc w:val="right"/>
        <w:rPr>
          <w:rFonts w:ascii="Times New Roman" w:hAnsi="Times New Roman"/>
          <w:color w:val="000000"/>
        </w:rPr>
      </w:pPr>
      <w:r>
        <w:rPr>
          <w:rFonts w:ascii="Times New Roman" w:hAnsi="Times New Roman"/>
          <w:color w:val="000000"/>
        </w:rPr>
        <w:t>Форма записей (п.80-83 Правил №2464). Пример заполнения.</w:t>
      </w:r>
    </w:p>
    <w:p w14:paraId="59080000">
      <w:pPr>
        <w:widowControl w:val="1"/>
        <w:ind/>
        <w:jc w:val="center"/>
        <w:rPr>
          <w:rFonts w:ascii="Times New Roman" w:hAnsi="Times New Roman"/>
          <w:b w:val="1"/>
          <w:color w:val="000000"/>
        </w:rPr>
      </w:pPr>
      <w:r>
        <w:rPr>
          <w:rFonts w:ascii="Times New Roman" w:hAnsi="Times New Roman"/>
          <w:b w:val="1"/>
          <w:color w:val="000000"/>
        </w:rPr>
        <w:t>РЕЗУЛЬТАТЫ</w:t>
      </w:r>
    </w:p>
    <w:p w14:paraId="5A080000">
      <w:pPr>
        <w:widowControl w:val="1"/>
        <w:ind/>
        <w:jc w:val="center"/>
        <w:rPr>
          <w:rFonts w:ascii="Times New Roman" w:hAnsi="Times New Roman"/>
          <w:b w:val="1"/>
          <w:color w:val="000000"/>
        </w:rPr>
      </w:pPr>
      <w:r>
        <w:rPr>
          <w:rFonts w:ascii="Times New Roman" w:hAnsi="Times New Roman"/>
          <w:b w:val="1"/>
          <w:color w:val="000000"/>
        </w:rPr>
        <w:t xml:space="preserve">планирования обучения по охране труда </w:t>
      </w:r>
      <w:r>
        <w:rPr>
          <w:rFonts w:ascii="Times New Roman" w:hAnsi="Times New Roman"/>
          <w:b w:val="1"/>
          <w:color w:val="000000"/>
        </w:rPr>
        <w:t>работников</w:t>
      </w:r>
    </w:p>
    <w:p w14:paraId="5B080000">
      <w:pPr>
        <w:widowControl w:val="1"/>
        <w:ind/>
        <w:jc w:val="center"/>
        <w:rPr>
          <w:rFonts w:ascii="Times New Roman" w:hAnsi="Times New Roman"/>
          <w:i w:val="1"/>
          <w:color w:val="000000"/>
        </w:rPr>
      </w:pPr>
      <w:r>
        <w:rPr>
          <w:rFonts w:ascii="Times New Roman" w:hAnsi="Times New Roman"/>
          <w:i w:val="1"/>
          <w:color w:val="000000"/>
        </w:rPr>
        <w:t>(наименование образовательной организации)</w:t>
      </w: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308"/>
        <w:gridCol w:w="2800"/>
        <w:gridCol w:w="2807"/>
      </w:tblGrid>
      <w:tr>
        <w:tc>
          <w:tcPr>
            <w:tcW w:type="dxa" w:w="4308"/>
            <w:tcBorders>
              <w:top w:color="000000" w:sz="4" w:val="single"/>
              <w:left w:color="000000" w:sz="4" w:val="single"/>
              <w:bottom w:color="000000" w:sz="4" w:val="single"/>
              <w:right w:color="000000" w:sz="4" w:val="single"/>
            </w:tcBorders>
            <w:shd w:fill="auto" w:val="clear"/>
            <w:vAlign w:val="center"/>
          </w:tcPr>
          <w:p w14:paraId="5C080000">
            <w:pPr>
              <w:widowControl w:val="1"/>
              <w:ind/>
              <w:jc w:val="center"/>
              <w:rPr>
                <w:rFonts w:ascii="Times New Roman" w:hAnsi="Times New Roman"/>
                <w:b w:val="1"/>
                <w:color w:val="000000"/>
              </w:rPr>
            </w:pPr>
            <w:r>
              <w:rPr>
                <w:rFonts w:ascii="Times New Roman" w:hAnsi="Times New Roman"/>
                <w:b w:val="1"/>
                <w:color w:val="000000"/>
              </w:rPr>
              <w:t>Наименование программ/</w:t>
            </w:r>
          </w:p>
          <w:p w14:paraId="5D080000">
            <w:pPr>
              <w:widowControl w:val="1"/>
              <w:ind/>
              <w:jc w:val="center"/>
              <w:rPr>
                <w:rFonts w:ascii="Times New Roman" w:hAnsi="Times New Roman"/>
                <w:b w:val="1"/>
                <w:color w:val="000000"/>
              </w:rPr>
            </w:pPr>
            <w:r>
              <w:rPr>
                <w:rFonts w:ascii="Times New Roman" w:hAnsi="Times New Roman"/>
                <w:b w:val="1"/>
                <w:color w:val="000000"/>
              </w:rPr>
              <w:t>Условий проведения</w:t>
            </w:r>
          </w:p>
        </w:tc>
        <w:tc>
          <w:tcPr>
            <w:tcW w:type="dxa" w:w="2800"/>
            <w:tcBorders>
              <w:top w:color="000000" w:sz="4" w:val="single"/>
              <w:left w:color="000000" w:sz="4" w:val="single"/>
              <w:bottom w:color="000000" w:sz="4" w:val="single"/>
              <w:right w:color="000000" w:sz="4" w:val="single"/>
            </w:tcBorders>
            <w:shd w:fill="auto" w:val="clear"/>
            <w:vAlign w:val="center"/>
          </w:tcPr>
          <w:p w14:paraId="5E080000">
            <w:pPr>
              <w:widowControl w:val="1"/>
              <w:ind/>
              <w:jc w:val="center"/>
              <w:rPr>
                <w:rFonts w:ascii="Times New Roman" w:hAnsi="Times New Roman"/>
                <w:b w:val="1"/>
                <w:color w:val="000000"/>
              </w:rPr>
            </w:pPr>
            <w:r>
              <w:rPr>
                <w:rFonts w:ascii="Times New Roman" w:hAnsi="Times New Roman"/>
                <w:b w:val="1"/>
                <w:color w:val="000000"/>
              </w:rPr>
              <w:t xml:space="preserve">Где планируется </w:t>
            </w:r>
          </w:p>
          <w:p w14:paraId="5F080000">
            <w:pPr>
              <w:widowControl w:val="1"/>
              <w:ind/>
              <w:jc w:val="center"/>
              <w:rPr>
                <w:rFonts w:ascii="Times New Roman" w:hAnsi="Times New Roman"/>
                <w:b w:val="1"/>
                <w:color w:val="000000"/>
              </w:rPr>
            </w:pPr>
            <w:r>
              <w:rPr>
                <w:rFonts w:ascii="Times New Roman" w:hAnsi="Times New Roman"/>
                <w:b w:val="1"/>
                <w:color w:val="000000"/>
              </w:rPr>
              <w:t>обучать</w:t>
            </w:r>
          </w:p>
        </w:tc>
        <w:tc>
          <w:tcPr>
            <w:tcW w:type="dxa" w:w="2807"/>
            <w:tcBorders>
              <w:top w:color="000000" w:sz="4" w:val="single"/>
              <w:left w:color="000000" w:sz="4" w:val="single"/>
              <w:bottom w:color="000000" w:sz="4" w:val="single"/>
              <w:right w:color="000000" w:sz="4" w:val="single"/>
            </w:tcBorders>
            <w:shd w:fill="auto" w:val="clear"/>
            <w:vAlign w:val="center"/>
          </w:tcPr>
          <w:p w14:paraId="60080000">
            <w:pPr>
              <w:widowControl w:val="1"/>
              <w:ind/>
              <w:jc w:val="center"/>
              <w:rPr>
                <w:rFonts w:ascii="Times New Roman" w:hAnsi="Times New Roman"/>
                <w:b w:val="1"/>
                <w:color w:val="000000"/>
              </w:rPr>
            </w:pPr>
            <w:r>
              <w:rPr>
                <w:rFonts w:ascii="Times New Roman" w:hAnsi="Times New Roman"/>
                <w:b w:val="1"/>
                <w:color w:val="000000"/>
              </w:rPr>
              <w:t>Количество</w:t>
            </w:r>
          </w:p>
          <w:p w14:paraId="61080000">
            <w:pPr>
              <w:widowControl w:val="1"/>
              <w:ind/>
              <w:jc w:val="center"/>
              <w:rPr>
                <w:rFonts w:ascii="Times New Roman" w:hAnsi="Times New Roman"/>
                <w:b w:val="1"/>
                <w:color w:val="000000"/>
              </w:rPr>
            </w:pPr>
            <w:r>
              <w:rPr>
                <w:rFonts w:ascii="Times New Roman" w:hAnsi="Times New Roman"/>
                <w:b w:val="1"/>
                <w:color w:val="000000"/>
              </w:rPr>
              <w:t>работников, должн</w:t>
            </w:r>
            <w:r>
              <w:rPr>
                <w:rFonts w:ascii="Times New Roman" w:hAnsi="Times New Roman"/>
                <w:b w:val="1"/>
                <w:color w:val="000000"/>
              </w:rPr>
              <w:t>о</w:t>
            </w:r>
            <w:r>
              <w:rPr>
                <w:rFonts w:ascii="Times New Roman" w:hAnsi="Times New Roman"/>
                <w:b w:val="1"/>
                <w:color w:val="000000"/>
              </w:rPr>
              <w:t>стей, профессий</w:t>
            </w:r>
          </w:p>
        </w:tc>
      </w:tr>
      <w:tr>
        <w:tc>
          <w:tcPr>
            <w:tcW w:type="dxa" w:w="4308"/>
            <w:tcBorders>
              <w:top w:color="000000" w:sz="4" w:val="single"/>
              <w:left w:color="000000" w:sz="4" w:val="single"/>
              <w:bottom w:color="000000" w:sz="4" w:val="single"/>
              <w:right w:color="000000" w:sz="4" w:val="single"/>
            </w:tcBorders>
            <w:shd w:fill="auto" w:val="clear"/>
          </w:tcPr>
          <w:p w14:paraId="62080000">
            <w:pPr>
              <w:widowControl w:val="1"/>
              <w:ind/>
              <w:jc w:val="both"/>
              <w:rPr>
                <w:rFonts w:ascii="Times New Roman" w:hAnsi="Times New Roman"/>
                <w:color w:val="000000"/>
              </w:rPr>
            </w:pPr>
            <w:r>
              <w:rPr>
                <w:rFonts w:ascii="Times New Roman" w:hAnsi="Times New Roman"/>
                <w:color w:val="000000"/>
              </w:rPr>
              <w:t>Вводного инструктажа</w:t>
            </w:r>
          </w:p>
        </w:tc>
        <w:tc>
          <w:tcPr>
            <w:tcW w:type="dxa" w:w="2800"/>
            <w:tcBorders>
              <w:top w:color="000000" w:sz="4" w:val="single"/>
              <w:left w:color="000000" w:sz="4" w:val="single"/>
              <w:bottom w:color="000000" w:sz="4" w:val="single"/>
              <w:right w:color="000000" w:sz="4" w:val="single"/>
            </w:tcBorders>
            <w:shd w:fill="auto" w:val="clear"/>
          </w:tcPr>
          <w:p w14:paraId="63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64080000">
            <w:pPr>
              <w:widowControl w:val="1"/>
              <w:ind/>
              <w:rPr>
                <w:rFonts w:ascii="Times New Roman" w:hAnsi="Times New Roman"/>
                <w:color w:val="000000"/>
              </w:rPr>
            </w:pPr>
            <w:r>
              <w:rPr>
                <w:rFonts w:ascii="Times New Roman" w:hAnsi="Times New Roman"/>
                <w:color w:val="000000"/>
              </w:rPr>
              <w:t xml:space="preserve">24 должности, профессии </w:t>
            </w:r>
          </w:p>
        </w:tc>
      </w:tr>
      <w:tr>
        <w:tc>
          <w:tcPr>
            <w:tcW w:type="dxa" w:w="4308"/>
            <w:tcBorders>
              <w:top w:color="000000" w:sz="4" w:val="single"/>
              <w:left w:color="000000" w:sz="4" w:val="single"/>
              <w:bottom w:color="000000" w:sz="4" w:val="single"/>
              <w:right w:color="000000" w:sz="4" w:val="single"/>
            </w:tcBorders>
            <w:shd w:fill="auto" w:val="clear"/>
          </w:tcPr>
          <w:p w14:paraId="65080000">
            <w:pPr>
              <w:widowControl w:val="1"/>
              <w:ind/>
              <w:jc w:val="both"/>
              <w:rPr>
                <w:rFonts w:ascii="Times New Roman" w:hAnsi="Times New Roman"/>
                <w:color w:val="000000"/>
              </w:rPr>
            </w:pPr>
            <w:r>
              <w:rPr>
                <w:rFonts w:ascii="Times New Roman" w:hAnsi="Times New Roman"/>
                <w:color w:val="000000"/>
              </w:rPr>
              <w:t>Инструктажа по охране труда на раб</w:t>
            </w:r>
            <w:r>
              <w:rPr>
                <w:rFonts w:ascii="Times New Roman" w:hAnsi="Times New Roman"/>
                <w:color w:val="000000"/>
              </w:rPr>
              <w:t>о</w:t>
            </w:r>
            <w:r>
              <w:rPr>
                <w:rFonts w:ascii="Times New Roman" w:hAnsi="Times New Roman"/>
                <w:color w:val="000000"/>
              </w:rPr>
              <w:t xml:space="preserve">чем месте (первичного, повторного)*. </w:t>
            </w:r>
          </w:p>
        </w:tc>
        <w:tc>
          <w:tcPr>
            <w:tcW w:type="dxa" w:w="2800"/>
            <w:tcBorders>
              <w:top w:color="000000" w:sz="4" w:val="single"/>
              <w:left w:color="000000" w:sz="4" w:val="single"/>
              <w:bottom w:color="000000" w:sz="4" w:val="single"/>
              <w:right w:color="000000" w:sz="4" w:val="single"/>
            </w:tcBorders>
            <w:shd w:fill="auto" w:val="clear"/>
          </w:tcPr>
          <w:p w14:paraId="66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67080000">
            <w:pPr>
              <w:widowControl w:val="1"/>
              <w:ind/>
              <w:rPr>
                <w:rFonts w:ascii="Times New Roman" w:hAnsi="Times New Roman"/>
                <w:color w:val="000000"/>
              </w:rPr>
            </w:pPr>
            <w:r>
              <w:rPr>
                <w:rFonts w:ascii="Times New Roman" w:hAnsi="Times New Roman"/>
                <w:color w:val="000000"/>
              </w:rPr>
              <w:t>22 должности, профессии</w:t>
            </w:r>
          </w:p>
        </w:tc>
      </w:tr>
      <w:tr>
        <w:tc>
          <w:tcPr>
            <w:tcW w:type="dxa" w:w="4308"/>
            <w:tcBorders>
              <w:top w:color="000000" w:sz="4" w:val="single"/>
              <w:left w:color="000000" w:sz="4" w:val="single"/>
              <w:bottom w:color="000000" w:sz="4" w:val="single"/>
              <w:right w:color="000000" w:sz="4" w:val="single"/>
            </w:tcBorders>
            <w:shd w:fill="auto" w:val="clear"/>
          </w:tcPr>
          <w:p w14:paraId="68080000">
            <w:pPr>
              <w:widowControl w:val="1"/>
              <w:ind/>
              <w:jc w:val="both"/>
              <w:rPr>
                <w:rFonts w:ascii="Times New Roman" w:hAnsi="Times New Roman"/>
                <w:color w:val="000000"/>
              </w:rPr>
            </w:pPr>
            <w:r>
              <w:rPr>
                <w:rFonts w:ascii="Times New Roman" w:hAnsi="Times New Roman"/>
                <w:color w:val="000000"/>
              </w:rPr>
              <w:t>В т.ч. ознакомление со способами пр</w:t>
            </w:r>
            <w:r>
              <w:rPr>
                <w:rFonts w:ascii="Times New Roman" w:hAnsi="Times New Roman"/>
                <w:color w:val="000000"/>
              </w:rPr>
              <w:t>о</w:t>
            </w:r>
            <w:r>
              <w:rPr>
                <w:rFonts w:ascii="Times New Roman" w:hAnsi="Times New Roman"/>
                <w:color w:val="000000"/>
              </w:rPr>
              <w:t>верки их работоспособности и испра</w:t>
            </w:r>
            <w:r>
              <w:rPr>
                <w:rFonts w:ascii="Times New Roman" w:hAnsi="Times New Roman"/>
                <w:color w:val="000000"/>
              </w:rPr>
              <w:t>в</w:t>
            </w:r>
            <w:r>
              <w:rPr>
                <w:rFonts w:ascii="Times New Roman" w:hAnsi="Times New Roman"/>
                <w:color w:val="000000"/>
              </w:rPr>
              <w:t>ности СИЗ в рамках проведения инс</w:t>
            </w:r>
            <w:r>
              <w:rPr>
                <w:rFonts w:ascii="Times New Roman" w:hAnsi="Times New Roman"/>
                <w:color w:val="000000"/>
              </w:rPr>
              <w:t>т</w:t>
            </w:r>
            <w:r>
              <w:rPr>
                <w:rFonts w:ascii="Times New Roman" w:hAnsi="Times New Roman"/>
                <w:color w:val="000000"/>
              </w:rPr>
              <w:t>руктажа по охране труда на рабочем месте</w:t>
            </w:r>
          </w:p>
        </w:tc>
        <w:tc>
          <w:tcPr>
            <w:tcW w:type="dxa" w:w="2800"/>
            <w:tcBorders>
              <w:top w:color="000000" w:sz="4" w:val="single"/>
              <w:left w:color="000000" w:sz="4" w:val="single"/>
              <w:bottom w:color="000000" w:sz="4" w:val="single"/>
              <w:right w:color="000000" w:sz="4" w:val="single"/>
            </w:tcBorders>
            <w:shd w:fill="auto" w:val="clear"/>
          </w:tcPr>
          <w:p w14:paraId="69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6A080000">
            <w:pPr>
              <w:widowControl w:val="1"/>
              <w:ind/>
              <w:rPr>
                <w:rFonts w:ascii="Times New Roman" w:hAnsi="Times New Roman"/>
                <w:color w:val="000000"/>
              </w:rPr>
            </w:pPr>
            <w:r>
              <w:rPr>
                <w:rFonts w:ascii="Times New Roman" w:hAnsi="Times New Roman"/>
                <w:color w:val="000000"/>
              </w:rPr>
              <w:t>2 профессии (4 работн</w:t>
            </w:r>
            <w:r>
              <w:rPr>
                <w:rFonts w:ascii="Times New Roman" w:hAnsi="Times New Roman"/>
                <w:color w:val="000000"/>
              </w:rPr>
              <w:t>и</w:t>
            </w:r>
            <w:r>
              <w:rPr>
                <w:rFonts w:ascii="Times New Roman" w:hAnsi="Times New Roman"/>
                <w:color w:val="000000"/>
              </w:rPr>
              <w:t>ка)</w:t>
            </w:r>
          </w:p>
        </w:tc>
      </w:tr>
      <w:tr>
        <w:tc>
          <w:tcPr>
            <w:tcW w:type="dxa" w:w="4308"/>
            <w:tcBorders>
              <w:top w:color="000000" w:sz="4" w:val="single"/>
              <w:left w:color="000000" w:sz="4" w:val="single"/>
              <w:bottom w:color="000000" w:sz="4" w:val="single"/>
              <w:right w:color="000000" w:sz="4" w:val="single"/>
            </w:tcBorders>
            <w:shd w:fill="auto" w:val="clear"/>
          </w:tcPr>
          <w:p w14:paraId="6B080000">
            <w:pPr>
              <w:widowControl w:val="1"/>
              <w:ind/>
              <w:jc w:val="both"/>
              <w:rPr>
                <w:rFonts w:ascii="Times New Roman" w:hAnsi="Times New Roman"/>
                <w:color w:val="000000"/>
              </w:rPr>
            </w:pPr>
            <w:r>
              <w:rPr>
                <w:rFonts w:ascii="Times New Roman" w:hAnsi="Times New Roman"/>
                <w:color w:val="000000"/>
              </w:rPr>
              <w:t>*Освобождены от прохождения пе</w:t>
            </w:r>
            <w:r>
              <w:rPr>
                <w:rFonts w:ascii="Times New Roman" w:hAnsi="Times New Roman"/>
                <w:color w:val="000000"/>
              </w:rPr>
              <w:t>р</w:t>
            </w:r>
            <w:r>
              <w:rPr>
                <w:rFonts w:ascii="Times New Roman" w:hAnsi="Times New Roman"/>
                <w:color w:val="000000"/>
              </w:rPr>
              <w:t>вичного (повторного) инструктажа по охране труда на рабочем месте</w:t>
            </w:r>
            <w:r>
              <w:rPr>
                <w:rFonts w:ascii="Times New Roman" w:hAnsi="Times New Roman"/>
                <w:color w:val="000000"/>
              </w:rPr>
              <w:t xml:space="preserve">. </w:t>
            </w:r>
          </w:p>
        </w:tc>
        <w:tc>
          <w:tcPr>
            <w:tcW w:type="dxa" w:w="2800"/>
            <w:tcBorders>
              <w:top w:color="000000" w:sz="4" w:val="single"/>
              <w:left w:color="000000" w:sz="4" w:val="single"/>
              <w:bottom w:color="000000" w:sz="4" w:val="single"/>
              <w:right w:color="000000" w:sz="4" w:val="single"/>
            </w:tcBorders>
            <w:shd w:fill="auto" w:val="clear"/>
          </w:tcPr>
          <w:p w14:paraId="6C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6D080000">
            <w:pPr>
              <w:widowControl w:val="1"/>
              <w:ind/>
              <w:rPr>
                <w:rFonts w:ascii="Times New Roman" w:hAnsi="Times New Roman"/>
                <w:color w:val="000000"/>
              </w:rPr>
            </w:pPr>
            <w:r>
              <w:rPr>
                <w:rFonts w:ascii="Times New Roman" w:hAnsi="Times New Roman"/>
                <w:color w:val="000000"/>
              </w:rPr>
              <w:t>2 должности (2 работн</w:t>
            </w:r>
            <w:r>
              <w:rPr>
                <w:rFonts w:ascii="Times New Roman" w:hAnsi="Times New Roman"/>
                <w:color w:val="000000"/>
              </w:rPr>
              <w:t>и</w:t>
            </w:r>
            <w:r>
              <w:rPr>
                <w:rFonts w:ascii="Times New Roman" w:hAnsi="Times New Roman"/>
                <w:color w:val="000000"/>
              </w:rPr>
              <w:t>ка)</w:t>
            </w:r>
          </w:p>
        </w:tc>
      </w:tr>
      <w:tr>
        <w:tc>
          <w:tcPr>
            <w:tcW w:type="dxa" w:w="4308"/>
            <w:tcBorders>
              <w:top w:color="000000" w:sz="4" w:val="single"/>
              <w:left w:color="000000" w:sz="4" w:val="single"/>
              <w:bottom w:color="000000" w:sz="4" w:val="single"/>
              <w:right w:color="000000" w:sz="4" w:val="single"/>
            </w:tcBorders>
            <w:shd w:fill="auto" w:val="clear"/>
          </w:tcPr>
          <w:p w14:paraId="6E080000">
            <w:pPr>
              <w:widowControl w:val="1"/>
              <w:ind/>
              <w:jc w:val="both"/>
              <w:rPr>
                <w:rFonts w:ascii="Times New Roman" w:hAnsi="Times New Roman"/>
                <w:color w:val="000000"/>
              </w:rPr>
            </w:pPr>
            <w:r>
              <w:rPr>
                <w:rFonts w:ascii="Times New Roman" w:hAnsi="Times New Roman"/>
                <w:color w:val="000000"/>
              </w:rPr>
              <w:t>Внеплановый, целевой</w:t>
            </w:r>
            <w:r>
              <w:rPr>
                <w:rFonts w:ascii="Times New Roman" w:hAnsi="Times New Roman"/>
                <w:color w:val="000000"/>
              </w:rPr>
              <w:t xml:space="preserve"> инструктаж</w:t>
            </w:r>
            <w:r>
              <w:rPr>
                <w:rFonts w:ascii="Times New Roman" w:hAnsi="Times New Roman"/>
                <w:color w:val="000000"/>
              </w:rPr>
              <w:t>и</w:t>
            </w:r>
          </w:p>
        </w:tc>
        <w:tc>
          <w:tcPr>
            <w:tcW w:type="dxa" w:w="2800"/>
            <w:tcBorders>
              <w:top w:color="000000" w:sz="4" w:val="single"/>
              <w:left w:color="000000" w:sz="4" w:val="single"/>
              <w:bottom w:color="000000" w:sz="4" w:val="single"/>
              <w:right w:color="000000" w:sz="4" w:val="single"/>
            </w:tcBorders>
            <w:shd w:fill="auto" w:val="clear"/>
          </w:tcPr>
          <w:p w14:paraId="6F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70080000">
            <w:pPr>
              <w:widowControl w:val="1"/>
              <w:ind/>
              <w:rPr>
                <w:rFonts w:ascii="Times New Roman" w:hAnsi="Times New Roman"/>
                <w:color w:val="000000"/>
              </w:rPr>
            </w:pPr>
            <w:r>
              <w:rPr>
                <w:rFonts w:ascii="Times New Roman" w:hAnsi="Times New Roman"/>
                <w:color w:val="000000"/>
              </w:rPr>
              <w:t>По Правилам №2464.</w:t>
            </w:r>
          </w:p>
        </w:tc>
      </w:tr>
      <w:tr>
        <w:tc>
          <w:tcPr>
            <w:tcW w:type="dxa" w:w="4308"/>
            <w:tcBorders>
              <w:top w:color="000000" w:sz="4" w:val="single"/>
              <w:left w:color="000000" w:sz="4" w:val="single"/>
              <w:bottom w:color="000000" w:sz="4" w:val="single"/>
              <w:right w:color="000000" w:sz="4" w:val="single"/>
            </w:tcBorders>
            <w:shd w:fill="auto" w:val="clear"/>
          </w:tcPr>
          <w:p w14:paraId="71080000">
            <w:pPr>
              <w:widowControl w:val="1"/>
              <w:ind/>
              <w:jc w:val="both"/>
              <w:rPr>
                <w:rFonts w:ascii="Times New Roman" w:hAnsi="Times New Roman"/>
                <w:color w:val="000000"/>
              </w:rPr>
            </w:pPr>
            <w:r>
              <w:rPr>
                <w:rFonts w:ascii="Times New Roman" w:hAnsi="Times New Roman"/>
                <w:color w:val="000000"/>
              </w:rPr>
              <w:t xml:space="preserve">Стажировки по охране труда на рабочем </w:t>
            </w:r>
            <w:r>
              <w:rPr>
                <w:rFonts w:ascii="Times New Roman" w:hAnsi="Times New Roman"/>
                <w:color w:val="000000"/>
              </w:rPr>
              <w:t>месте*</w:t>
            </w:r>
          </w:p>
        </w:tc>
        <w:tc>
          <w:tcPr>
            <w:tcW w:type="dxa" w:w="2800"/>
            <w:tcBorders>
              <w:top w:color="000000" w:sz="4" w:val="single"/>
              <w:left w:color="000000" w:sz="4" w:val="single"/>
              <w:bottom w:color="000000" w:sz="4" w:val="single"/>
              <w:right w:color="000000" w:sz="4" w:val="single"/>
            </w:tcBorders>
            <w:shd w:fill="auto" w:val="clear"/>
          </w:tcPr>
          <w:p w14:paraId="72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73080000">
            <w:pPr>
              <w:widowControl w:val="1"/>
              <w:ind/>
              <w:rPr>
                <w:rFonts w:ascii="Times New Roman" w:hAnsi="Times New Roman"/>
                <w:color w:val="000000"/>
              </w:rPr>
            </w:pPr>
            <w:r>
              <w:rPr>
                <w:rFonts w:ascii="Times New Roman" w:hAnsi="Times New Roman"/>
                <w:color w:val="000000"/>
              </w:rPr>
              <w:t>0</w:t>
            </w:r>
          </w:p>
        </w:tc>
      </w:tr>
      <w:tr>
        <w:tc>
          <w:tcPr>
            <w:tcW w:type="dxa" w:w="4308"/>
            <w:tcBorders>
              <w:top w:color="000000" w:sz="4" w:val="single"/>
              <w:left w:color="000000" w:sz="4" w:val="single"/>
              <w:bottom w:color="000000" w:sz="4" w:val="single"/>
              <w:right w:color="000000" w:sz="4" w:val="single"/>
            </w:tcBorders>
            <w:shd w:fill="auto" w:val="clear"/>
          </w:tcPr>
          <w:p w14:paraId="74080000">
            <w:pPr>
              <w:widowControl w:val="1"/>
              <w:ind/>
              <w:jc w:val="both"/>
              <w:rPr>
                <w:rFonts w:ascii="Times New Roman" w:hAnsi="Times New Roman"/>
                <w:color w:val="000000"/>
              </w:rPr>
            </w:pPr>
            <w:r>
              <w:rPr>
                <w:rFonts w:ascii="Times New Roman" w:hAnsi="Times New Roman"/>
                <w:color w:val="000000"/>
              </w:rPr>
              <w:t>*не требуется прохождение стажировки на рабочем месте</w:t>
            </w:r>
          </w:p>
        </w:tc>
        <w:tc>
          <w:tcPr>
            <w:tcW w:type="dxa" w:w="2800"/>
            <w:tcBorders>
              <w:top w:color="000000" w:sz="4" w:val="single"/>
              <w:left w:color="000000" w:sz="4" w:val="single"/>
              <w:bottom w:color="000000" w:sz="4" w:val="single"/>
              <w:right w:color="000000" w:sz="4" w:val="single"/>
            </w:tcBorders>
            <w:shd w:fill="auto" w:val="clear"/>
          </w:tcPr>
          <w:p w14:paraId="75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76080000">
            <w:pPr>
              <w:widowControl w:val="1"/>
              <w:ind/>
              <w:rPr>
                <w:rFonts w:ascii="Times New Roman" w:hAnsi="Times New Roman"/>
                <w:color w:val="000000"/>
              </w:rPr>
            </w:pPr>
            <w:r>
              <w:rPr>
                <w:rFonts w:ascii="Times New Roman" w:hAnsi="Times New Roman"/>
                <w:color w:val="000000"/>
              </w:rPr>
              <w:t>24должности, профессии</w:t>
            </w:r>
          </w:p>
        </w:tc>
      </w:tr>
      <w:tr>
        <w:tc>
          <w:tcPr>
            <w:tcW w:type="dxa" w:w="4308"/>
            <w:tcBorders>
              <w:top w:color="000000" w:sz="4" w:val="single"/>
              <w:left w:color="000000" w:sz="4" w:val="single"/>
              <w:bottom w:color="000000" w:sz="4" w:val="single"/>
              <w:right w:color="000000" w:sz="4" w:val="single"/>
            </w:tcBorders>
            <w:shd w:fill="auto" w:val="clear"/>
          </w:tcPr>
          <w:p w14:paraId="77080000">
            <w:pPr>
              <w:widowControl w:val="1"/>
              <w:ind/>
              <w:jc w:val="both"/>
              <w:rPr>
                <w:rFonts w:ascii="Times New Roman" w:hAnsi="Times New Roman"/>
                <w:color w:val="000000"/>
              </w:rPr>
            </w:pPr>
            <w:r>
              <w:rPr>
                <w:rFonts w:ascii="Times New Roman" w:hAnsi="Times New Roman"/>
                <w:color w:val="000000"/>
              </w:rPr>
              <w:t>Повышение квалификации преподав</w:t>
            </w:r>
            <w:r>
              <w:rPr>
                <w:rFonts w:ascii="Times New Roman" w:hAnsi="Times New Roman"/>
                <w:color w:val="000000"/>
              </w:rPr>
              <w:t>а</w:t>
            </w:r>
            <w:r>
              <w:rPr>
                <w:rFonts w:ascii="Times New Roman" w:hAnsi="Times New Roman"/>
                <w:color w:val="000000"/>
              </w:rPr>
              <w:t>теля, обучающего оказанию первой п</w:t>
            </w:r>
            <w:r>
              <w:rPr>
                <w:rFonts w:ascii="Times New Roman" w:hAnsi="Times New Roman"/>
                <w:color w:val="000000"/>
              </w:rPr>
              <w:t>о</w:t>
            </w:r>
            <w:r>
              <w:rPr>
                <w:rFonts w:ascii="Times New Roman" w:hAnsi="Times New Roman"/>
                <w:color w:val="000000"/>
              </w:rPr>
              <w:t>мощи  пострадавшим</w:t>
            </w:r>
          </w:p>
        </w:tc>
        <w:tc>
          <w:tcPr>
            <w:tcW w:type="dxa" w:w="2800"/>
            <w:tcBorders>
              <w:top w:color="000000" w:sz="4" w:val="single"/>
              <w:left w:color="000000" w:sz="4" w:val="single"/>
              <w:bottom w:color="000000" w:sz="4" w:val="single"/>
              <w:right w:color="000000" w:sz="4" w:val="single"/>
            </w:tcBorders>
            <w:shd w:fill="auto" w:val="clear"/>
          </w:tcPr>
          <w:p w14:paraId="78080000">
            <w:pPr>
              <w:widowControl w:val="1"/>
              <w:ind/>
              <w:jc w:val="both"/>
              <w:rPr>
                <w:rFonts w:ascii="Times New Roman" w:hAnsi="Times New Roman"/>
                <w:color w:val="000000"/>
              </w:rPr>
            </w:pPr>
            <w:r>
              <w:rPr>
                <w:rFonts w:ascii="Times New Roman" w:hAnsi="Times New Roman"/>
                <w:color w:val="000000"/>
              </w:rPr>
              <w:t>В учебном центре</w:t>
            </w:r>
          </w:p>
        </w:tc>
        <w:tc>
          <w:tcPr>
            <w:tcW w:type="dxa" w:w="2807"/>
            <w:tcBorders>
              <w:top w:color="000000" w:sz="4" w:val="single"/>
              <w:left w:color="000000" w:sz="4" w:val="single"/>
              <w:bottom w:color="000000" w:sz="4" w:val="single"/>
              <w:right w:color="000000" w:sz="4" w:val="single"/>
            </w:tcBorders>
            <w:shd w:fill="auto" w:val="clear"/>
          </w:tcPr>
          <w:p w14:paraId="79080000">
            <w:pPr>
              <w:widowControl w:val="1"/>
              <w:ind/>
              <w:rPr>
                <w:rFonts w:ascii="Times New Roman" w:hAnsi="Times New Roman"/>
                <w:color w:val="000000"/>
              </w:rPr>
            </w:pPr>
            <w:r>
              <w:rPr>
                <w:rFonts w:ascii="Times New Roman" w:hAnsi="Times New Roman"/>
                <w:color w:val="000000"/>
              </w:rPr>
              <w:t>2 должности</w:t>
            </w:r>
          </w:p>
        </w:tc>
      </w:tr>
      <w:tr>
        <w:tc>
          <w:tcPr>
            <w:tcW w:type="dxa" w:w="4308"/>
            <w:vMerge w:val="restart"/>
            <w:tcBorders>
              <w:top w:color="000000" w:sz="4" w:val="single"/>
              <w:left w:color="000000" w:sz="4" w:val="single"/>
              <w:bottom w:color="000000" w:sz="4" w:val="single"/>
              <w:right w:color="000000" w:sz="4" w:val="single"/>
            </w:tcBorders>
            <w:shd w:fill="auto" w:val="clear"/>
          </w:tcPr>
          <w:p w14:paraId="7A080000">
            <w:pPr>
              <w:widowControl w:val="1"/>
              <w:ind/>
              <w:jc w:val="both"/>
              <w:rPr>
                <w:rFonts w:ascii="Times New Roman" w:hAnsi="Times New Roman"/>
                <w:color w:val="000000"/>
              </w:rPr>
            </w:pPr>
            <w:r>
              <w:rPr>
                <w:rFonts w:ascii="Times New Roman" w:hAnsi="Times New Roman"/>
                <w:color w:val="000000"/>
              </w:rPr>
              <w:t xml:space="preserve">Обучение оказанию первой помощи пострадавшим </w:t>
            </w:r>
          </w:p>
        </w:tc>
        <w:tc>
          <w:tcPr>
            <w:tcW w:type="dxa" w:w="2800"/>
            <w:tcBorders>
              <w:top w:color="000000" w:sz="4" w:val="single"/>
              <w:left w:color="000000" w:sz="4" w:val="single"/>
              <w:bottom w:color="000000" w:sz="4" w:val="single"/>
              <w:right w:color="000000" w:sz="4" w:val="single"/>
            </w:tcBorders>
            <w:shd w:fill="auto" w:val="clear"/>
          </w:tcPr>
          <w:p w14:paraId="7B080000">
            <w:pPr>
              <w:widowControl w:val="1"/>
              <w:ind/>
              <w:jc w:val="both"/>
              <w:rPr>
                <w:rFonts w:ascii="Times New Roman" w:hAnsi="Times New Roman"/>
                <w:color w:val="000000"/>
              </w:rPr>
            </w:pPr>
            <w:r>
              <w:rPr>
                <w:rFonts w:ascii="Times New Roman" w:hAnsi="Times New Roman"/>
                <w:color w:val="000000"/>
              </w:rPr>
              <w:t>В учебном центре</w:t>
            </w:r>
          </w:p>
        </w:tc>
        <w:tc>
          <w:tcPr>
            <w:tcW w:type="dxa" w:w="2807"/>
            <w:tcBorders>
              <w:top w:color="000000" w:sz="4" w:val="single"/>
              <w:left w:color="000000" w:sz="4" w:val="single"/>
              <w:bottom w:color="000000" w:sz="4" w:val="single"/>
              <w:right w:color="000000" w:sz="4" w:val="single"/>
            </w:tcBorders>
            <w:shd w:fill="auto" w:val="clear"/>
          </w:tcPr>
          <w:p w14:paraId="7C080000">
            <w:pPr>
              <w:widowControl w:val="1"/>
              <w:ind/>
              <w:rPr>
                <w:rFonts w:ascii="Times New Roman" w:hAnsi="Times New Roman"/>
                <w:color w:val="000000"/>
              </w:rPr>
            </w:pPr>
            <w:r>
              <w:rPr>
                <w:rFonts w:ascii="Times New Roman" w:hAnsi="Times New Roman"/>
                <w:color w:val="000000"/>
              </w:rPr>
              <w:t>4должности</w:t>
            </w:r>
          </w:p>
        </w:tc>
      </w:tr>
      <w:tr>
        <w:tc>
          <w:tcPr>
            <w:tcW w:type="dxa" w:w="4308"/>
            <w:gridSpan w:val="1"/>
            <w:vMerge w:val="continue"/>
            <w:tcBorders>
              <w:top w:color="000000" w:sz="4" w:val="single"/>
              <w:left w:color="000000" w:sz="4" w:val="single"/>
              <w:bottom w:color="000000" w:sz="4" w:val="single"/>
              <w:right w:color="000000" w:sz="4" w:val="single"/>
            </w:tcBorders>
            <w:shd w:fill="auto" w:val="clear"/>
          </w:tcPr>
          <w:p/>
        </w:tc>
        <w:tc>
          <w:tcPr>
            <w:tcW w:type="dxa" w:w="2800"/>
            <w:tcBorders>
              <w:top w:color="000000" w:sz="4" w:val="single"/>
              <w:left w:color="000000" w:sz="4" w:val="single"/>
              <w:bottom w:color="000000" w:sz="4" w:val="single"/>
              <w:right w:color="000000" w:sz="4" w:val="single"/>
            </w:tcBorders>
            <w:shd w:fill="auto" w:val="clear"/>
          </w:tcPr>
          <w:p w14:paraId="7D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7E080000">
            <w:pPr>
              <w:widowControl w:val="1"/>
              <w:ind/>
              <w:rPr>
                <w:rFonts w:ascii="Times New Roman" w:hAnsi="Times New Roman"/>
                <w:color w:val="000000"/>
              </w:rPr>
            </w:pPr>
            <w:r>
              <w:rPr>
                <w:rFonts w:ascii="Times New Roman" w:hAnsi="Times New Roman"/>
                <w:color w:val="000000"/>
              </w:rPr>
              <w:t>18должностей, профе</w:t>
            </w:r>
            <w:r>
              <w:rPr>
                <w:rFonts w:ascii="Times New Roman" w:hAnsi="Times New Roman"/>
                <w:color w:val="000000"/>
              </w:rPr>
              <w:t>с</w:t>
            </w:r>
            <w:r>
              <w:rPr>
                <w:rFonts w:ascii="Times New Roman" w:hAnsi="Times New Roman"/>
                <w:color w:val="000000"/>
              </w:rPr>
              <w:t>сий</w:t>
            </w:r>
          </w:p>
        </w:tc>
      </w:tr>
      <w:tr>
        <w:tc>
          <w:tcPr>
            <w:tcW w:type="dxa" w:w="4308"/>
            <w:vMerge w:val="restart"/>
            <w:tcBorders>
              <w:top w:color="000000" w:sz="4" w:val="single"/>
              <w:left w:color="000000" w:sz="4" w:val="single"/>
              <w:bottom w:color="000000" w:sz="4" w:val="single"/>
              <w:right w:color="000000" w:sz="4" w:val="single"/>
            </w:tcBorders>
            <w:shd w:fill="auto" w:val="clear"/>
          </w:tcPr>
          <w:p w14:paraId="7F080000">
            <w:pPr>
              <w:widowControl w:val="1"/>
              <w:ind/>
              <w:jc w:val="both"/>
              <w:rPr>
                <w:rFonts w:ascii="Times New Roman" w:hAnsi="Times New Roman"/>
                <w:color w:val="000000"/>
              </w:rPr>
            </w:pPr>
            <w:r>
              <w:rPr>
                <w:rFonts w:ascii="Times New Roman" w:hAnsi="Times New Roman"/>
                <w:color w:val="000000"/>
              </w:rPr>
              <w:t>Обучение по использованию (примен</w:t>
            </w:r>
            <w:r>
              <w:rPr>
                <w:rFonts w:ascii="Times New Roman" w:hAnsi="Times New Roman"/>
                <w:color w:val="000000"/>
              </w:rPr>
              <w:t>е</w:t>
            </w:r>
            <w:r>
              <w:rPr>
                <w:rFonts w:ascii="Times New Roman" w:hAnsi="Times New Roman"/>
                <w:color w:val="000000"/>
              </w:rPr>
              <w:t>нию) средств индивидуальной защиты</w:t>
            </w:r>
          </w:p>
        </w:tc>
        <w:tc>
          <w:tcPr>
            <w:tcW w:type="dxa" w:w="2800"/>
            <w:tcBorders>
              <w:top w:color="000000" w:sz="4" w:val="single"/>
              <w:left w:color="000000" w:sz="4" w:val="single"/>
              <w:bottom w:color="000000" w:sz="4" w:val="single"/>
              <w:right w:color="000000" w:sz="4" w:val="single"/>
            </w:tcBorders>
            <w:shd w:fill="auto" w:val="clear"/>
          </w:tcPr>
          <w:p w14:paraId="80080000">
            <w:pPr>
              <w:widowControl w:val="1"/>
              <w:ind/>
              <w:jc w:val="both"/>
              <w:rPr>
                <w:rFonts w:ascii="Times New Roman" w:hAnsi="Times New Roman"/>
                <w:color w:val="000000"/>
              </w:rPr>
            </w:pPr>
            <w:r>
              <w:rPr>
                <w:rFonts w:ascii="Times New Roman" w:hAnsi="Times New Roman"/>
                <w:color w:val="000000"/>
              </w:rPr>
              <w:t>В учебном центре</w:t>
            </w:r>
          </w:p>
        </w:tc>
        <w:tc>
          <w:tcPr>
            <w:tcW w:type="dxa" w:w="2807"/>
            <w:tcBorders>
              <w:top w:color="000000" w:sz="4" w:val="single"/>
              <w:left w:color="000000" w:sz="4" w:val="single"/>
              <w:bottom w:color="000000" w:sz="4" w:val="single"/>
              <w:right w:color="000000" w:sz="4" w:val="single"/>
            </w:tcBorders>
            <w:shd w:fill="auto" w:val="clear"/>
          </w:tcPr>
          <w:p w14:paraId="81080000">
            <w:pPr>
              <w:widowControl w:val="1"/>
              <w:ind/>
              <w:rPr>
                <w:rFonts w:ascii="Times New Roman" w:hAnsi="Times New Roman"/>
                <w:color w:val="000000"/>
              </w:rPr>
            </w:pPr>
            <w:r>
              <w:rPr>
                <w:rFonts w:ascii="Times New Roman" w:hAnsi="Times New Roman"/>
                <w:color w:val="000000"/>
              </w:rPr>
              <w:t>4 должности (работника)</w:t>
            </w:r>
          </w:p>
        </w:tc>
      </w:tr>
      <w:tr>
        <w:tc>
          <w:tcPr>
            <w:tcW w:type="dxa" w:w="4308"/>
            <w:gridSpan w:val="1"/>
            <w:vMerge w:val="continue"/>
            <w:tcBorders>
              <w:top w:color="000000" w:sz="4" w:val="single"/>
              <w:left w:color="000000" w:sz="4" w:val="single"/>
              <w:bottom w:color="000000" w:sz="4" w:val="single"/>
              <w:right w:color="000000" w:sz="4" w:val="single"/>
            </w:tcBorders>
            <w:shd w:fill="auto" w:val="clear"/>
          </w:tcPr>
          <w:p/>
        </w:tc>
        <w:tc>
          <w:tcPr>
            <w:tcW w:type="dxa" w:w="2800"/>
            <w:tcBorders>
              <w:top w:color="000000" w:sz="4" w:val="single"/>
              <w:left w:color="000000" w:sz="4" w:val="single"/>
              <w:bottom w:color="000000" w:sz="4" w:val="single"/>
              <w:right w:color="000000" w:sz="4" w:val="single"/>
            </w:tcBorders>
            <w:shd w:fill="auto" w:val="clear"/>
          </w:tcPr>
          <w:p w14:paraId="82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83080000">
            <w:pPr>
              <w:widowControl w:val="1"/>
              <w:ind/>
              <w:rPr>
                <w:rFonts w:ascii="Times New Roman" w:hAnsi="Times New Roman"/>
                <w:color w:val="000000"/>
              </w:rPr>
            </w:pPr>
            <w:r>
              <w:rPr>
                <w:rFonts w:ascii="Times New Roman" w:hAnsi="Times New Roman"/>
                <w:color w:val="000000"/>
              </w:rPr>
              <w:t>2 профессии</w:t>
            </w:r>
          </w:p>
        </w:tc>
      </w:tr>
      <w:tr>
        <w:tc>
          <w:tcPr>
            <w:tcW w:type="dxa" w:w="4308"/>
            <w:vMerge w:val="restart"/>
            <w:tcBorders>
              <w:top w:color="000000" w:sz="4" w:val="single"/>
              <w:left w:color="000000" w:sz="4" w:val="single"/>
              <w:bottom w:color="000000" w:sz="4" w:val="single"/>
              <w:right w:color="000000" w:sz="4" w:val="single"/>
            </w:tcBorders>
            <w:shd w:fill="auto" w:val="clear"/>
          </w:tcPr>
          <w:p w14:paraId="84080000">
            <w:pPr>
              <w:widowControl w:val="1"/>
              <w:ind/>
              <w:jc w:val="both"/>
              <w:rPr>
                <w:rFonts w:ascii="Times New Roman" w:hAnsi="Times New Roman"/>
                <w:color w:val="000000"/>
              </w:rPr>
            </w:pPr>
            <w:r>
              <w:rPr>
                <w:rFonts w:ascii="Times New Roman" w:hAnsi="Times New Roman"/>
                <w:color w:val="000000"/>
              </w:rPr>
              <w:t xml:space="preserve">Обучение по общим вопросам охраны труда и функционирования системы управления охраной труда (46а)  </w:t>
            </w:r>
          </w:p>
        </w:tc>
        <w:tc>
          <w:tcPr>
            <w:tcW w:type="dxa" w:w="2800"/>
            <w:tcBorders>
              <w:top w:color="000000" w:sz="4" w:val="single"/>
              <w:left w:color="000000" w:sz="4" w:val="single"/>
              <w:bottom w:color="000000" w:sz="4" w:val="single"/>
              <w:right w:color="000000" w:sz="4" w:val="single"/>
            </w:tcBorders>
            <w:shd w:fill="auto" w:val="clear"/>
          </w:tcPr>
          <w:p w14:paraId="85080000">
            <w:pPr>
              <w:widowControl w:val="1"/>
              <w:ind/>
              <w:jc w:val="both"/>
              <w:rPr>
                <w:rFonts w:ascii="Times New Roman" w:hAnsi="Times New Roman"/>
                <w:color w:val="000000"/>
              </w:rPr>
            </w:pPr>
            <w:r>
              <w:rPr>
                <w:rFonts w:ascii="Times New Roman" w:hAnsi="Times New Roman"/>
                <w:color w:val="000000"/>
              </w:rPr>
              <w:t>В учебном центре</w:t>
            </w:r>
          </w:p>
        </w:tc>
        <w:tc>
          <w:tcPr>
            <w:tcW w:type="dxa" w:w="2807"/>
            <w:tcBorders>
              <w:top w:color="000000" w:sz="4" w:val="single"/>
              <w:left w:color="000000" w:sz="4" w:val="single"/>
              <w:bottom w:color="000000" w:sz="4" w:val="single"/>
              <w:right w:color="000000" w:sz="4" w:val="single"/>
            </w:tcBorders>
            <w:shd w:fill="auto" w:val="clear"/>
          </w:tcPr>
          <w:p w14:paraId="86080000">
            <w:pPr>
              <w:widowControl w:val="1"/>
              <w:ind/>
              <w:rPr>
                <w:rFonts w:ascii="Times New Roman" w:hAnsi="Times New Roman"/>
                <w:color w:val="000000"/>
              </w:rPr>
            </w:pPr>
            <w:r>
              <w:rPr>
                <w:rFonts w:ascii="Times New Roman" w:hAnsi="Times New Roman"/>
                <w:color w:val="000000"/>
              </w:rPr>
              <w:t>4 должности (работника)</w:t>
            </w:r>
          </w:p>
        </w:tc>
      </w:tr>
      <w:tr>
        <w:tc>
          <w:tcPr>
            <w:tcW w:type="dxa" w:w="4308"/>
            <w:gridSpan w:val="1"/>
            <w:vMerge w:val="continue"/>
            <w:tcBorders>
              <w:top w:color="000000" w:sz="4" w:val="single"/>
              <w:left w:color="000000" w:sz="4" w:val="single"/>
              <w:bottom w:color="000000" w:sz="4" w:val="single"/>
              <w:right w:color="000000" w:sz="4" w:val="single"/>
            </w:tcBorders>
            <w:shd w:fill="auto" w:val="clear"/>
          </w:tcPr>
          <w:p/>
        </w:tc>
        <w:tc>
          <w:tcPr>
            <w:tcW w:type="dxa" w:w="2800"/>
            <w:tcBorders>
              <w:top w:color="000000" w:sz="4" w:val="single"/>
              <w:left w:color="000000" w:sz="4" w:val="single"/>
              <w:bottom w:color="000000" w:sz="4" w:val="single"/>
              <w:right w:color="000000" w:sz="4" w:val="single"/>
            </w:tcBorders>
            <w:shd w:fill="auto" w:val="clear"/>
          </w:tcPr>
          <w:p w14:paraId="87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88080000">
            <w:pPr>
              <w:widowControl w:val="1"/>
              <w:ind/>
              <w:rPr>
                <w:rFonts w:ascii="Times New Roman" w:hAnsi="Times New Roman"/>
                <w:color w:val="000000"/>
              </w:rPr>
            </w:pPr>
            <w:r>
              <w:rPr>
                <w:rFonts w:ascii="Times New Roman" w:hAnsi="Times New Roman"/>
                <w:color w:val="000000"/>
              </w:rPr>
              <w:t>0</w:t>
            </w:r>
          </w:p>
        </w:tc>
      </w:tr>
      <w:tr>
        <w:tc>
          <w:tcPr>
            <w:tcW w:type="dxa" w:w="4308"/>
            <w:vMerge w:val="restart"/>
            <w:tcBorders>
              <w:top w:color="000000" w:sz="4" w:val="single"/>
              <w:left w:color="000000" w:sz="4" w:val="single"/>
              <w:bottom w:color="000000" w:sz="4" w:val="single"/>
              <w:right w:color="000000" w:sz="4" w:val="single"/>
            </w:tcBorders>
            <w:shd w:fill="auto" w:val="clear"/>
          </w:tcPr>
          <w:p w14:paraId="89080000">
            <w:pPr>
              <w:widowControl w:val="1"/>
              <w:ind/>
              <w:jc w:val="both"/>
              <w:rPr>
                <w:rFonts w:ascii="Times New Roman" w:hAnsi="Times New Roman"/>
                <w:color w:val="000000"/>
              </w:rPr>
            </w:pPr>
            <w:r>
              <w:rPr>
                <w:rFonts w:ascii="Times New Roman" w:hAnsi="Times New Roman"/>
                <w:color w:val="000000"/>
              </w:rPr>
              <w:t>Обучение безопасным методам и при</w:t>
            </w:r>
            <w:r>
              <w:rPr>
                <w:rFonts w:ascii="Times New Roman" w:hAnsi="Times New Roman"/>
                <w:color w:val="000000"/>
              </w:rPr>
              <w:t>е</w:t>
            </w:r>
            <w:r>
              <w:rPr>
                <w:rFonts w:ascii="Times New Roman" w:hAnsi="Times New Roman"/>
                <w:color w:val="000000"/>
              </w:rPr>
              <w:t>мам выполнения работ при воздействии вредных или опасных производстве</w:t>
            </w:r>
            <w:r>
              <w:rPr>
                <w:rFonts w:ascii="Times New Roman" w:hAnsi="Times New Roman"/>
                <w:color w:val="000000"/>
              </w:rPr>
              <w:t>н</w:t>
            </w:r>
            <w:r>
              <w:rPr>
                <w:rFonts w:ascii="Times New Roman" w:hAnsi="Times New Roman"/>
                <w:color w:val="000000"/>
              </w:rPr>
              <w:t xml:space="preserve">ных факторов, источников опасности, выявленных в рамках СОУТ и ОПР (46б) </w:t>
            </w:r>
          </w:p>
        </w:tc>
        <w:tc>
          <w:tcPr>
            <w:tcW w:type="dxa" w:w="2800"/>
            <w:tcBorders>
              <w:top w:color="000000" w:sz="4" w:val="single"/>
              <w:left w:color="000000" w:sz="4" w:val="single"/>
              <w:bottom w:color="000000" w:sz="4" w:val="single"/>
              <w:right w:color="000000" w:sz="4" w:val="single"/>
            </w:tcBorders>
            <w:shd w:fill="auto" w:val="clear"/>
          </w:tcPr>
          <w:p w14:paraId="8A080000">
            <w:pPr>
              <w:widowControl w:val="1"/>
              <w:ind/>
              <w:jc w:val="both"/>
              <w:rPr>
                <w:rFonts w:ascii="Times New Roman" w:hAnsi="Times New Roman"/>
                <w:color w:val="000000"/>
              </w:rPr>
            </w:pPr>
            <w:r>
              <w:rPr>
                <w:rFonts w:ascii="Times New Roman" w:hAnsi="Times New Roman"/>
                <w:color w:val="000000"/>
              </w:rPr>
              <w:t>В учебном центре</w:t>
            </w:r>
          </w:p>
        </w:tc>
        <w:tc>
          <w:tcPr>
            <w:tcW w:type="dxa" w:w="2807"/>
            <w:tcBorders>
              <w:top w:color="000000" w:sz="4" w:val="single"/>
              <w:left w:color="000000" w:sz="4" w:val="single"/>
              <w:bottom w:color="000000" w:sz="4" w:val="single"/>
              <w:right w:color="000000" w:sz="4" w:val="single"/>
            </w:tcBorders>
            <w:shd w:fill="auto" w:val="clear"/>
          </w:tcPr>
          <w:p w14:paraId="8B080000">
            <w:pPr>
              <w:widowControl w:val="1"/>
              <w:ind/>
              <w:rPr>
                <w:rFonts w:ascii="Times New Roman" w:hAnsi="Times New Roman"/>
                <w:color w:val="000000"/>
              </w:rPr>
            </w:pPr>
            <w:r>
              <w:rPr>
                <w:rFonts w:ascii="Times New Roman" w:hAnsi="Times New Roman"/>
                <w:color w:val="000000"/>
              </w:rPr>
              <w:t>4 должности (работника)</w:t>
            </w:r>
          </w:p>
        </w:tc>
      </w:tr>
      <w:tr>
        <w:tc>
          <w:tcPr>
            <w:tcW w:type="dxa" w:w="4308"/>
            <w:gridSpan w:val="1"/>
            <w:vMerge w:val="continue"/>
            <w:tcBorders>
              <w:top w:color="000000" w:sz="4" w:val="single"/>
              <w:left w:color="000000" w:sz="4" w:val="single"/>
              <w:bottom w:color="000000" w:sz="4" w:val="single"/>
              <w:right w:color="000000" w:sz="4" w:val="single"/>
            </w:tcBorders>
            <w:shd w:fill="auto" w:val="clear"/>
          </w:tcPr>
          <w:p/>
        </w:tc>
        <w:tc>
          <w:tcPr>
            <w:tcW w:type="dxa" w:w="2800"/>
            <w:tcBorders>
              <w:top w:color="000000" w:sz="4" w:val="single"/>
              <w:left w:color="000000" w:sz="4" w:val="single"/>
              <w:bottom w:color="000000" w:sz="4" w:val="single"/>
              <w:right w:color="000000" w:sz="4" w:val="single"/>
            </w:tcBorders>
            <w:shd w:fill="auto" w:val="clear"/>
          </w:tcPr>
          <w:p w14:paraId="8C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8D080000">
            <w:pPr>
              <w:widowControl w:val="1"/>
              <w:ind/>
              <w:rPr>
                <w:rFonts w:ascii="Times New Roman" w:hAnsi="Times New Roman"/>
                <w:color w:val="000000"/>
              </w:rPr>
            </w:pPr>
            <w:r>
              <w:rPr>
                <w:rFonts w:ascii="Times New Roman" w:hAnsi="Times New Roman"/>
                <w:color w:val="000000"/>
              </w:rPr>
              <w:t>19 должностей, профе</w:t>
            </w:r>
            <w:r>
              <w:rPr>
                <w:rFonts w:ascii="Times New Roman" w:hAnsi="Times New Roman"/>
                <w:color w:val="000000"/>
              </w:rPr>
              <w:t>с</w:t>
            </w:r>
            <w:r>
              <w:rPr>
                <w:rFonts w:ascii="Times New Roman" w:hAnsi="Times New Roman"/>
                <w:color w:val="000000"/>
              </w:rPr>
              <w:t>сий</w:t>
            </w:r>
          </w:p>
        </w:tc>
      </w:tr>
      <w:tr>
        <w:tc>
          <w:tcPr>
            <w:tcW w:type="dxa" w:w="4308"/>
            <w:gridSpan w:val="1"/>
            <w:vMerge w:val="continue"/>
            <w:tcBorders>
              <w:top w:color="000000" w:sz="4" w:val="single"/>
              <w:left w:color="000000" w:sz="4" w:val="single"/>
              <w:bottom w:color="000000" w:sz="4" w:val="single"/>
              <w:right w:color="000000" w:sz="4" w:val="single"/>
            </w:tcBorders>
            <w:shd w:fill="auto" w:val="clear"/>
          </w:tcPr>
          <w:p/>
        </w:tc>
        <w:tc>
          <w:tcPr>
            <w:tcW w:type="dxa" w:w="2800"/>
            <w:tcBorders>
              <w:top w:color="000000" w:sz="4" w:val="single"/>
              <w:left w:color="000000" w:sz="4" w:val="single"/>
              <w:bottom w:color="000000" w:sz="4" w:val="single"/>
              <w:right w:color="000000" w:sz="4" w:val="single"/>
            </w:tcBorders>
            <w:shd w:fill="auto" w:val="clear"/>
          </w:tcPr>
          <w:p w14:paraId="8E080000">
            <w:pPr>
              <w:widowControl w:val="1"/>
              <w:ind/>
              <w:rPr>
                <w:rFonts w:ascii="Times New Roman" w:hAnsi="Times New Roman"/>
                <w:color w:val="000000"/>
              </w:rPr>
            </w:pPr>
            <w:r>
              <w:rPr>
                <w:rFonts w:ascii="Times New Roman" w:hAnsi="Times New Roman"/>
                <w:color w:val="000000"/>
              </w:rPr>
              <w:t>Работодателем принято решение не проводить обучение  для категории работников «специал</w:t>
            </w:r>
            <w:r>
              <w:rPr>
                <w:rFonts w:ascii="Times New Roman" w:hAnsi="Times New Roman"/>
                <w:color w:val="000000"/>
              </w:rPr>
              <w:t>и</w:t>
            </w:r>
            <w:r>
              <w:rPr>
                <w:rFonts w:ascii="Times New Roman" w:hAnsi="Times New Roman"/>
                <w:color w:val="000000"/>
              </w:rPr>
              <w:t>сты» и их руководителей СП</w:t>
            </w:r>
          </w:p>
        </w:tc>
        <w:tc>
          <w:tcPr>
            <w:tcW w:type="dxa" w:w="2807"/>
            <w:tcBorders>
              <w:top w:color="000000" w:sz="4" w:val="single"/>
              <w:left w:color="000000" w:sz="4" w:val="single"/>
              <w:bottom w:color="000000" w:sz="4" w:val="single"/>
              <w:right w:color="000000" w:sz="4" w:val="single"/>
            </w:tcBorders>
            <w:shd w:fill="auto" w:val="clear"/>
          </w:tcPr>
          <w:p w14:paraId="8F080000">
            <w:pPr>
              <w:widowControl w:val="1"/>
              <w:ind/>
              <w:rPr>
                <w:rFonts w:ascii="Times New Roman" w:hAnsi="Times New Roman"/>
                <w:color w:val="000000"/>
              </w:rPr>
            </w:pPr>
            <w:r>
              <w:rPr>
                <w:rFonts w:ascii="Times New Roman" w:hAnsi="Times New Roman"/>
                <w:color w:val="000000"/>
              </w:rPr>
              <w:t>0</w:t>
            </w:r>
          </w:p>
        </w:tc>
      </w:tr>
      <w:tr>
        <w:tc>
          <w:tcPr>
            <w:tcW w:type="dxa" w:w="4308"/>
            <w:vMerge w:val="restart"/>
            <w:tcBorders>
              <w:top w:color="000000" w:sz="4" w:val="single"/>
              <w:left w:color="000000" w:sz="4" w:val="single"/>
              <w:bottom w:color="000000" w:sz="4" w:val="single"/>
              <w:right w:color="000000" w:sz="4" w:val="single"/>
            </w:tcBorders>
            <w:shd w:fill="auto" w:val="clear"/>
          </w:tcPr>
          <w:p w14:paraId="90080000">
            <w:pPr>
              <w:widowControl w:val="1"/>
              <w:ind/>
              <w:jc w:val="both"/>
              <w:rPr>
                <w:rFonts w:ascii="Times New Roman" w:hAnsi="Times New Roman"/>
                <w:color w:val="000000"/>
              </w:rPr>
            </w:pPr>
            <w:r>
              <w:rPr>
                <w:rFonts w:ascii="Times New Roman" w:hAnsi="Times New Roman"/>
                <w:color w:val="000000"/>
              </w:rPr>
              <w:t>Обучение безопасным методам и при</w:t>
            </w:r>
            <w:r>
              <w:rPr>
                <w:rFonts w:ascii="Times New Roman" w:hAnsi="Times New Roman"/>
                <w:color w:val="000000"/>
              </w:rPr>
              <w:t>е</w:t>
            </w:r>
            <w:r>
              <w:rPr>
                <w:rFonts w:ascii="Times New Roman" w:hAnsi="Times New Roman"/>
                <w:color w:val="000000"/>
              </w:rPr>
              <w:t>мам выполнения работ повышенной опасности</w:t>
            </w:r>
          </w:p>
        </w:tc>
        <w:tc>
          <w:tcPr>
            <w:tcW w:type="dxa" w:w="2800"/>
            <w:tcBorders>
              <w:top w:color="000000" w:sz="4" w:val="single"/>
              <w:left w:color="000000" w:sz="4" w:val="single"/>
              <w:bottom w:color="000000" w:sz="4" w:val="single"/>
              <w:right w:color="000000" w:sz="4" w:val="single"/>
            </w:tcBorders>
            <w:shd w:fill="auto" w:val="clear"/>
          </w:tcPr>
          <w:p w14:paraId="91080000">
            <w:pPr>
              <w:widowControl w:val="1"/>
              <w:ind/>
              <w:jc w:val="both"/>
              <w:rPr>
                <w:rFonts w:ascii="Times New Roman" w:hAnsi="Times New Roman"/>
                <w:color w:val="000000"/>
              </w:rPr>
            </w:pPr>
            <w:r>
              <w:rPr>
                <w:rFonts w:ascii="Times New Roman" w:hAnsi="Times New Roman"/>
                <w:color w:val="000000"/>
              </w:rPr>
              <w:t>В учебном центре</w:t>
            </w:r>
          </w:p>
        </w:tc>
        <w:tc>
          <w:tcPr>
            <w:tcW w:type="dxa" w:w="2807"/>
            <w:tcBorders>
              <w:top w:color="000000" w:sz="4" w:val="single"/>
              <w:left w:color="000000" w:sz="4" w:val="single"/>
              <w:bottom w:color="000000" w:sz="4" w:val="single"/>
              <w:right w:color="000000" w:sz="4" w:val="single"/>
            </w:tcBorders>
            <w:shd w:fill="auto" w:val="clear"/>
          </w:tcPr>
          <w:p w14:paraId="92080000">
            <w:pPr>
              <w:widowControl w:val="1"/>
              <w:ind/>
              <w:rPr>
                <w:rFonts w:ascii="Times New Roman" w:hAnsi="Times New Roman"/>
                <w:color w:val="000000"/>
              </w:rPr>
            </w:pPr>
            <w:r>
              <w:rPr>
                <w:rFonts w:ascii="Times New Roman" w:hAnsi="Times New Roman"/>
                <w:color w:val="000000"/>
              </w:rPr>
              <w:t>0</w:t>
            </w:r>
          </w:p>
        </w:tc>
      </w:tr>
      <w:tr>
        <w:tc>
          <w:tcPr>
            <w:tcW w:type="dxa" w:w="4308"/>
            <w:gridSpan w:val="1"/>
            <w:vMerge w:val="continue"/>
            <w:tcBorders>
              <w:top w:color="000000" w:sz="4" w:val="single"/>
              <w:left w:color="000000" w:sz="4" w:val="single"/>
              <w:bottom w:color="000000" w:sz="4" w:val="single"/>
              <w:right w:color="000000" w:sz="4" w:val="single"/>
            </w:tcBorders>
            <w:shd w:fill="auto" w:val="clear"/>
          </w:tcPr>
          <w:p/>
        </w:tc>
        <w:tc>
          <w:tcPr>
            <w:tcW w:type="dxa" w:w="2800"/>
            <w:tcBorders>
              <w:top w:color="000000" w:sz="4" w:val="single"/>
              <w:left w:color="000000" w:sz="4" w:val="single"/>
              <w:bottom w:color="000000" w:sz="4" w:val="single"/>
              <w:right w:color="000000" w:sz="4" w:val="single"/>
            </w:tcBorders>
            <w:shd w:fill="auto" w:val="clear"/>
          </w:tcPr>
          <w:p w14:paraId="93080000">
            <w:pPr>
              <w:widowControl w:val="1"/>
              <w:ind/>
              <w:jc w:val="both"/>
              <w:rPr>
                <w:rFonts w:ascii="Times New Roman" w:hAnsi="Times New Roman"/>
                <w:color w:val="000000"/>
              </w:rPr>
            </w:pPr>
            <w:r>
              <w:rPr>
                <w:rFonts w:ascii="Times New Roman" w:hAnsi="Times New Roman"/>
                <w:color w:val="000000"/>
              </w:rPr>
              <w:t>У Работодателя</w:t>
            </w:r>
          </w:p>
        </w:tc>
        <w:tc>
          <w:tcPr>
            <w:tcW w:type="dxa" w:w="2807"/>
            <w:tcBorders>
              <w:top w:color="000000" w:sz="4" w:val="single"/>
              <w:left w:color="000000" w:sz="4" w:val="single"/>
              <w:bottom w:color="000000" w:sz="4" w:val="single"/>
              <w:right w:color="000000" w:sz="4" w:val="single"/>
            </w:tcBorders>
            <w:shd w:fill="auto" w:val="clear"/>
          </w:tcPr>
          <w:p w14:paraId="94080000">
            <w:pPr>
              <w:widowControl w:val="1"/>
              <w:ind/>
              <w:rPr>
                <w:rFonts w:ascii="Times New Roman" w:hAnsi="Times New Roman"/>
                <w:color w:val="000000"/>
              </w:rPr>
            </w:pPr>
            <w:r>
              <w:rPr>
                <w:rFonts w:ascii="Times New Roman" w:hAnsi="Times New Roman"/>
                <w:color w:val="000000"/>
              </w:rPr>
              <w:t>0</w:t>
            </w:r>
          </w:p>
        </w:tc>
      </w:tr>
      <w:tr>
        <w:tc>
          <w:tcPr>
            <w:tcW w:type="dxa" w:w="4308"/>
            <w:tcBorders>
              <w:top w:color="000000" w:sz="4" w:val="single"/>
              <w:left w:color="000000" w:sz="4" w:val="single"/>
              <w:bottom w:color="000000" w:sz="4" w:val="single"/>
              <w:right w:color="000000" w:sz="4" w:val="single"/>
            </w:tcBorders>
            <w:shd w:fill="auto" w:val="clear"/>
          </w:tcPr>
          <w:p w14:paraId="95080000">
            <w:pPr>
              <w:widowControl w:val="1"/>
              <w:ind/>
              <w:jc w:val="both"/>
              <w:rPr>
                <w:rFonts w:ascii="Times New Roman" w:hAnsi="Times New Roman"/>
                <w:b w:val="1"/>
                <w:color w:val="000000"/>
              </w:rPr>
            </w:pPr>
            <w:r>
              <w:rPr>
                <w:rFonts w:ascii="Times New Roman" w:hAnsi="Times New Roman"/>
                <w:color w:val="000000"/>
              </w:rPr>
              <w:t>Минимальное количество работников, подлежащих обучению требованиям ОТ по прил.4 Правил №2464</w:t>
            </w:r>
          </w:p>
        </w:tc>
        <w:tc>
          <w:tcPr>
            <w:tcW w:type="dxa" w:w="2800"/>
            <w:tcBorders>
              <w:top w:color="000000" w:sz="4" w:val="single"/>
              <w:left w:color="000000" w:sz="4" w:val="single"/>
              <w:bottom w:color="000000" w:sz="4" w:val="single"/>
              <w:right w:color="000000" w:sz="4" w:val="single"/>
            </w:tcBorders>
            <w:shd w:fill="auto" w:val="clear"/>
          </w:tcPr>
          <w:p w14:paraId="96080000">
            <w:pPr>
              <w:widowControl w:val="1"/>
              <w:ind/>
              <w:jc w:val="both"/>
              <w:rPr>
                <w:rFonts w:ascii="Times New Roman" w:hAnsi="Times New Roman"/>
                <w:color w:val="000000"/>
              </w:rPr>
            </w:pPr>
            <w:r>
              <w:rPr>
                <w:rFonts w:ascii="Times New Roman" w:hAnsi="Times New Roman"/>
                <w:color w:val="000000"/>
              </w:rPr>
              <w:t>В учебном центре</w:t>
            </w:r>
          </w:p>
        </w:tc>
        <w:tc>
          <w:tcPr>
            <w:tcW w:type="dxa" w:w="2807"/>
            <w:tcBorders>
              <w:top w:color="000000" w:sz="4" w:val="single"/>
              <w:left w:color="000000" w:sz="4" w:val="single"/>
              <w:bottom w:color="000000" w:sz="4" w:val="single"/>
              <w:right w:color="000000" w:sz="4" w:val="single"/>
            </w:tcBorders>
            <w:shd w:fill="auto" w:val="clear"/>
          </w:tcPr>
          <w:p w14:paraId="97080000">
            <w:pPr>
              <w:widowControl w:val="1"/>
              <w:ind/>
              <w:rPr>
                <w:rFonts w:ascii="Times New Roman" w:hAnsi="Times New Roman"/>
                <w:color w:val="000000"/>
              </w:rPr>
            </w:pPr>
            <w:r>
              <w:rPr>
                <w:rFonts w:ascii="Times New Roman" w:hAnsi="Times New Roman"/>
                <w:color w:val="000000"/>
              </w:rPr>
              <w:t>3</w:t>
            </w:r>
          </w:p>
        </w:tc>
      </w:tr>
      <w:tr>
        <w:tc>
          <w:tcPr>
            <w:tcW w:type="dxa" w:w="4308"/>
            <w:tcBorders>
              <w:top w:color="000000" w:sz="4" w:val="single"/>
              <w:left w:color="000000" w:sz="4" w:val="single"/>
              <w:bottom w:color="000000" w:sz="4" w:val="single"/>
              <w:right w:color="000000" w:sz="4" w:val="single"/>
            </w:tcBorders>
            <w:shd w:fill="auto" w:val="clear"/>
          </w:tcPr>
          <w:p w14:paraId="98080000">
            <w:pPr>
              <w:widowControl w:val="1"/>
              <w:ind/>
              <w:jc w:val="both"/>
              <w:rPr>
                <w:rFonts w:ascii="Times New Roman" w:hAnsi="Times New Roman"/>
                <w:b w:val="1"/>
                <w:color w:val="000000"/>
              </w:rPr>
            </w:pPr>
            <w:r>
              <w:rPr>
                <w:rFonts w:ascii="Times New Roman" w:hAnsi="Times New Roman"/>
                <w:b w:val="1"/>
                <w:color w:val="000000"/>
              </w:rPr>
              <w:t>Общее количество работников, по</w:t>
            </w:r>
            <w:r>
              <w:rPr>
                <w:rFonts w:ascii="Times New Roman" w:hAnsi="Times New Roman"/>
                <w:b w:val="1"/>
                <w:color w:val="000000"/>
              </w:rPr>
              <w:t>д</w:t>
            </w:r>
            <w:r>
              <w:rPr>
                <w:rFonts w:ascii="Times New Roman" w:hAnsi="Times New Roman"/>
                <w:b w:val="1"/>
                <w:color w:val="000000"/>
              </w:rPr>
              <w:t>лежащих обучению по охране труда, чел.</w:t>
            </w:r>
          </w:p>
        </w:tc>
        <w:tc>
          <w:tcPr>
            <w:tcW w:type="dxa" w:w="2800"/>
            <w:tcBorders>
              <w:top w:color="000000" w:sz="4" w:val="single"/>
              <w:left w:color="000000" w:sz="4" w:val="single"/>
              <w:bottom w:color="000000" w:sz="4" w:val="single"/>
              <w:right w:color="000000" w:sz="4" w:val="single"/>
            </w:tcBorders>
            <w:shd w:fill="auto" w:val="clear"/>
          </w:tcPr>
          <w:p w14:paraId="99080000">
            <w:pPr>
              <w:widowControl w:val="1"/>
              <w:ind/>
              <w:jc w:val="both"/>
              <w:rPr>
                <w:rFonts w:ascii="Times New Roman" w:hAnsi="Times New Roman"/>
                <w:color w:val="000000"/>
              </w:rPr>
            </w:pPr>
          </w:p>
        </w:tc>
        <w:tc>
          <w:tcPr>
            <w:tcW w:type="dxa" w:w="2807"/>
            <w:tcBorders>
              <w:top w:color="000000" w:sz="4" w:val="single"/>
              <w:left w:color="000000" w:sz="4" w:val="single"/>
              <w:bottom w:color="000000" w:sz="4" w:val="single"/>
              <w:right w:color="000000" w:sz="4" w:val="single"/>
            </w:tcBorders>
            <w:shd w:fill="auto" w:val="clear"/>
          </w:tcPr>
          <w:p w14:paraId="9A080000">
            <w:pPr>
              <w:widowControl w:val="1"/>
              <w:ind/>
              <w:rPr>
                <w:rFonts w:ascii="Times New Roman" w:hAnsi="Times New Roman"/>
                <w:color w:val="000000"/>
              </w:rPr>
            </w:pPr>
            <w:r>
              <w:rPr>
                <w:rFonts w:ascii="Times New Roman" w:hAnsi="Times New Roman"/>
                <w:color w:val="000000"/>
              </w:rPr>
              <w:t>48 работников</w:t>
            </w:r>
          </w:p>
        </w:tc>
      </w:tr>
    </w:tbl>
    <w:p w14:paraId="9B080000">
      <w:pPr>
        <w:widowControl w:val="1"/>
        <w:ind w:right="141"/>
        <w:rPr>
          <w:rFonts w:ascii="Times New Roman" w:hAnsi="Times New Roman"/>
          <w:color w:val="000000"/>
        </w:rPr>
      </w:pPr>
    </w:p>
    <w:p w14:paraId="9C080000">
      <w:pPr>
        <w:pageBreakBefore w:val="1"/>
        <w:widowControl w:val="1"/>
        <w:ind w:right="141"/>
        <w:jc w:val="right"/>
        <w:rPr>
          <w:rFonts w:ascii="Times New Roman" w:hAnsi="Times New Roman"/>
          <w:color w:val="000000"/>
        </w:rPr>
      </w:pPr>
      <w:r>
        <w:rPr>
          <w:rFonts w:ascii="Times New Roman" w:hAnsi="Times New Roman"/>
          <w:color w:val="000000"/>
        </w:rPr>
        <w:t>Инструктажи по ОТ. Форма записей в виде журнала (п.86. Правил №2464)</w:t>
      </w:r>
    </w:p>
    <w:p w14:paraId="9D080000">
      <w:pPr>
        <w:pStyle w:val="Style_18"/>
        <w:widowControl w:val="1"/>
        <w:spacing w:after="0" w:line="240" w:lineRule="auto"/>
        <w:ind w:firstLine="0" w:left="20"/>
        <w:rPr>
          <w:rStyle w:val="Style_46_ch"/>
          <w:color w:val="000000"/>
          <w:sz w:val="24"/>
        </w:rPr>
      </w:pPr>
      <w:bookmarkStart w:id="43" w:name="bookmark49"/>
    </w:p>
    <w:p w14:paraId="9E080000">
      <w:pPr>
        <w:widowControl w:val="1"/>
        <w:ind/>
        <w:jc w:val="center"/>
        <w:rPr>
          <w:rFonts w:ascii="Times New Roman" w:hAnsi="Times New Roman"/>
          <w:b w:val="1"/>
          <w:color w:val="000000"/>
          <w:u w:val="single"/>
        </w:rPr>
      </w:pPr>
      <w:r>
        <w:rPr>
          <w:rFonts w:ascii="Times New Roman" w:hAnsi="Times New Roman"/>
          <w:b w:val="1"/>
          <w:color w:val="000000"/>
          <w:u w:val="single"/>
        </w:rPr>
        <w:t>ЖУРНАЛ</w:t>
      </w:r>
      <w:bookmarkEnd w:id="43"/>
    </w:p>
    <w:p w14:paraId="9F080000">
      <w:pPr>
        <w:widowControl w:val="1"/>
        <w:ind/>
        <w:jc w:val="center"/>
        <w:rPr>
          <w:rFonts w:ascii="Times New Roman" w:hAnsi="Times New Roman"/>
          <w:b w:val="1"/>
          <w:color w:val="000000"/>
        </w:rPr>
      </w:pPr>
      <w:r>
        <w:rPr>
          <w:rFonts w:ascii="Times New Roman" w:hAnsi="Times New Roman"/>
          <w:b w:val="1"/>
          <w:color w:val="000000"/>
        </w:rPr>
        <w:t>регистрации вводного инструктажа по охране труда</w:t>
      </w:r>
    </w:p>
    <w:p w14:paraId="A0080000">
      <w:pPr>
        <w:widowControl w:val="1"/>
        <w:ind/>
        <w:jc w:val="center"/>
        <w:rPr>
          <w:rFonts w:ascii="Times New Roman" w:hAnsi="Times New Roman"/>
          <w:b w:val="1"/>
          <w:color w:val="000000"/>
        </w:rPr>
      </w:pPr>
    </w:p>
    <w:tbl>
      <w:tblPr>
        <w:tblStyle w:val="Style_33"/>
        <w:tblLayout w:type="fixed"/>
        <w:tblCellMar>
          <w:top w:type="dxa" w:w="102"/>
          <w:left w:type="dxa" w:w="62"/>
          <w:bottom w:type="dxa" w:w="102"/>
          <w:right w:type="dxa" w:w="62"/>
        </w:tblCellMar>
      </w:tblPr>
      <w:tblGrid>
        <w:gridCol w:w="680"/>
        <w:gridCol w:w="1225"/>
        <w:gridCol w:w="850"/>
        <w:gridCol w:w="1135"/>
        <w:gridCol w:w="1417"/>
        <w:gridCol w:w="1134"/>
        <w:gridCol w:w="1418"/>
        <w:gridCol w:w="992"/>
        <w:gridCol w:w="992"/>
      </w:tblGrid>
      <w:tr>
        <w:tc>
          <w:tcPr>
            <w:tcW w:type="dxa" w:w="68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1080000">
            <w:pPr>
              <w:pStyle w:val="Style_47"/>
              <w:widowControl w:val="1"/>
              <w:ind/>
              <w:jc w:val="center"/>
              <w:rPr>
                <w:rFonts w:ascii="Times New Roman" w:hAnsi="Times New Roman"/>
                <w:sz w:val="22"/>
                <w:highlight w:val="white"/>
              </w:rPr>
            </w:pPr>
            <w:r>
              <w:rPr>
                <w:rFonts w:ascii="Times New Roman" w:hAnsi="Times New Roman"/>
                <w:sz w:val="22"/>
                <w:highlight w:val="white"/>
              </w:rPr>
              <w:t>Дата пр</w:t>
            </w:r>
            <w:r>
              <w:rPr>
                <w:rFonts w:ascii="Times New Roman" w:hAnsi="Times New Roman"/>
                <w:sz w:val="22"/>
                <w:highlight w:val="white"/>
              </w:rPr>
              <w:t>о</w:t>
            </w:r>
            <w:r>
              <w:rPr>
                <w:rFonts w:ascii="Times New Roman" w:hAnsi="Times New Roman"/>
                <w:sz w:val="22"/>
                <w:highlight w:val="white"/>
              </w:rPr>
              <w:t>в</w:t>
            </w:r>
            <w:r>
              <w:rPr>
                <w:rFonts w:ascii="Times New Roman" w:hAnsi="Times New Roman"/>
                <w:sz w:val="22"/>
                <w:highlight w:val="white"/>
              </w:rPr>
              <w:t>е</w:t>
            </w:r>
            <w:r>
              <w:rPr>
                <w:rFonts w:ascii="Times New Roman" w:hAnsi="Times New Roman"/>
                <w:sz w:val="22"/>
                <w:highlight w:val="white"/>
              </w:rPr>
              <w:t>дения</w:t>
            </w:r>
          </w:p>
        </w:tc>
        <w:tc>
          <w:tcPr>
            <w:tcW w:type="dxa" w:w="4627"/>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2080000">
            <w:pPr>
              <w:pStyle w:val="Style_47"/>
              <w:widowControl w:val="1"/>
              <w:ind/>
              <w:jc w:val="center"/>
              <w:rPr>
                <w:rFonts w:ascii="Times New Roman" w:hAnsi="Times New Roman"/>
                <w:sz w:val="22"/>
                <w:highlight w:val="white"/>
              </w:rPr>
            </w:pPr>
            <w:r>
              <w:rPr>
                <w:rFonts w:ascii="Times New Roman" w:hAnsi="Times New Roman"/>
                <w:sz w:val="22"/>
                <w:highlight w:val="white"/>
              </w:rPr>
              <w:t>Работник, прошедший</w:t>
            </w:r>
          </w:p>
          <w:p w14:paraId="A3080000">
            <w:pPr>
              <w:pStyle w:val="Style_47"/>
              <w:widowControl w:val="1"/>
              <w:ind/>
              <w:jc w:val="center"/>
              <w:rPr>
                <w:rFonts w:ascii="Times New Roman" w:hAnsi="Times New Roman"/>
                <w:sz w:val="22"/>
                <w:highlight w:val="white"/>
              </w:rPr>
            </w:pPr>
            <w:r>
              <w:rPr>
                <w:rFonts w:ascii="Times New Roman" w:hAnsi="Times New Roman"/>
                <w:sz w:val="22"/>
                <w:highlight w:val="white"/>
              </w:rPr>
              <w:t>вводный инструктаж по охране труда</w:t>
            </w:r>
          </w:p>
        </w:tc>
        <w:tc>
          <w:tcPr>
            <w:tcW w:type="dxa" w:w="2552"/>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4080000">
            <w:pPr>
              <w:pStyle w:val="Style_47"/>
              <w:widowControl w:val="1"/>
              <w:ind/>
              <w:jc w:val="center"/>
              <w:rPr>
                <w:rFonts w:ascii="Times New Roman" w:hAnsi="Times New Roman"/>
                <w:color w:themeColor="text1" w:val="000000"/>
                <w:sz w:val="22"/>
                <w:highlight w:val="white"/>
              </w:rPr>
            </w:pPr>
            <w:r>
              <w:rPr>
                <w:rFonts w:ascii="Times New Roman" w:hAnsi="Times New Roman"/>
                <w:color w:themeColor="text1" w:val="000000"/>
                <w:sz w:val="22"/>
                <w:highlight w:val="white"/>
              </w:rPr>
              <w:t>Работник,</w:t>
            </w:r>
          </w:p>
          <w:p w14:paraId="A5080000">
            <w:pPr>
              <w:pStyle w:val="Style_47"/>
              <w:widowControl w:val="1"/>
              <w:ind/>
              <w:jc w:val="center"/>
              <w:rPr>
                <w:rFonts w:ascii="Times New Roman" w:hAnsi="Times New Roman"/>
                <w:color w:themeColor="text1" w:val="000000"/>
                <w:sz w:val="22"/>
                <w:highlight w:val="white"/>
              </w:rPr>
            </w:pPr>
            <w:r>
              <w:rPr>
                <w:rFonts w:ascii="Times New Roman" w:hAnsi="Times New Roman"/>
                <w:color w:themeColor="text1" w:val="000000"/>
                <w:sz w:val="22"/>
                <w:highlight w:val="white"/>
              </w:rPr>
              <w:t>проводивший</w:t>
            </w:r>
          </w:p>
          <w:p w14:paraId="A6080000">
            <w:pPr>
              <w:pStyle w:val="Style_47"/>
              <w:widowControl w:val="1"/>
              <w:ind/>
              <w:jc w:val="center"/>
              <w:rPr>
                <w:rFonts w:ascii="Times New Roman" w:hAnsi="Times New Roman"/>
                <w:color w:themeColor="text1" w:val="000000"/>
                <w:sz w:val="22"/>
                <w:highlight w:val="white"/>
              </w:rPr>
            </w:pPr>
            <w:r>
              <w:rPr>
                <w:rFonts w:ascii="Times New Roman" w:hAnsi="Times New Roman"/>
                <w:color w:themeColor="text1" w:val="000000"/>
                <w:sz w:val="22"/>
                <w:highlight w:val="white"/>
              </w:rPr>
              <w:t xml:space="preserve">вводный инструктаж </w:t>
            </w:r>
          </w:p>
          <w:p w14:paraId="A7080000">
            <w:pPr>
              <w:pStyle w:val="Style_47"/>
              <w:widowControl w:val="1"/>
              <w:ind/>
              <w:jc w:val="center"/>
              <w:rPr>
                <w:rFonts w:ascii="Times New Roman" w:hAnsi="Times New Roman"/>
                <w:color w:themeColor="text1" w:val="000000"/>
                <w:sz w:val="22"/>
                <w:highlight w:val="white"/>
              </w:rPr>
            </w:pPr>
            <w:r>
              <w:rPr>
                <w:rFonts w:ascii="Times New Roman" w:hAnsi="Times New Roman"/>
                <w:color w:themeColor="text1" w:val="000000"/>
                <w:sz w:val="22"/>
                <w:highlight w:val="white"/>
              </w:rPr>
              <w:t>по охране труда</w:t>
            </w:r>
          </w:p>
        </w:tc>
        <w:tc>
          <w:tcPr>
            <w:tcW w:type="dxa" w:w="1984"/>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A8080000">
            <w:pPr>
              <w:pStyle w:val="Style_47"/>
              <w:widowControl w:val="1"/>
              <w:ind/>
              <w:jc w:val="center"/>
              <w:rPr>
                <w:rFonts w:ascii="Times New Roman" w:hAnsi="Times New Roman"/>
                <w:sz w:val="22"/>
                <w:highlight w:val="white"/>
              </w:rPr>
            </w:pPr>
            <w:r>
              <w:rPr>
                <w:rFonts w:ascii="Times New Roman" w:hAnsi="Times New Roman"/>
                <w:sz w:val="22"/>
                <w:highlight w:val="white"/>
              </w:rPr>
              <w:t>Подпись</w:t>
            </w:r>
          </w:p>
          <w:p w14:paraId="A9080000">
            <w:pPr>
              <w:pStyle w:val="Style_47"/>
              <w:widowControl w:val="1"/>
              <w:ind/>
              <w:jc w:val="center"/>
              <w:rPr>
                <w:rFonts w:ascii="Times New Roman" w:hAnsi="Times New Roman"/>
                <w:sz w:val="22"/>
                <w:highlight w:val="white"/>
              </w:rPr>
            </w:pPr>
            <w:r>
              <w:rPr>
                <w:rFonts w:ascii="Times New Roman" w:hAnsi="Times New Roman"/>
                <w:sz w:val="22"/>
                <w:highlight w:val="white"/>
              </w:rPr>
              <w:t>работника</w:t>
            </w:r>
          </w:p>
        </w:tc>
      </w:tr>
      <w:tr>
        <w:trPr>
          <w:trHeight w:hRule="atLeast" w:val="276"/>
        </w:trPr>
        <w:tc>
          <w:tcPr>
            <w:tcW w:type="dxa" w:w="68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1225"/>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A080000">
            <w:pPr>
              <w:pStyle w:val="Style_47"/>
              <w:widowControl w:val="1"/>
              <w:ind/>
              <w:jc w:val="center"/>
              <w:rPr>
                <w:rFonts w:ascii="Times New Roman" w:hAnsi="Times New Roman"/>
                <w:sz w:val="22"/>
              </w:rPr>
            </w:pPr>
            <w:r>
              <w:rPr>
                <w:rFonts w:ascii="Times New Roman" w:hAnsi="Times New Roman"/>
                <w:sz w:val="22"/>
              </w:rPr>
              <w:t>ф</w:t>
            </w:r>
            <w:r>
              <w:rPr>
                <w:rFonts w:ascii="Times New Roman" w:hAnsi="Times New Roman"/>
                <w:sz w:val="22"/>
                <w:highlight w:val="white"/>
              </w:rPr>
              <w:t>амилия, имя, отч</w:t>
            </w:r>
            <w:r>
              <w:rPr>
                <w:rFonts w:ascii="Times New Roman" w:hAnsi="Times New Roman"/>
                <w:sz w:val="22"/>
                <w:highlight w:val="white"/>
              </w:rPr>
              <w:t>е</w:t>
            </w:r>
            <w:r>
              <w:rPr>
                <w:rFonts w:ascii="Times New Roman" w:hAnsi="Times New Roman"/>
                <w:sz w:val="22"/>
                <w:highlight w:val="white"/>
              </w:rPr>
              <w:t>ство (при наличии)</w:t>
            </w:r>
          </w:p>
        </w:tc>
        <w:tc>
          <w:tcPr>
            <w:tcW w:type="dxa" w:w="850"/>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B080000">
            <w:pPr>
              <w:pStyle w:val="Style_47"/>
              <w:widowControl w:val="1"/>
              <w:ind/>
              <w:jc w:val="center"/>
              <w:rPr>
                <w:rFonts w:ascii="Times New Roman" w:hAnsi="Times New Roman"/>
                <w:sz w:val="22"/>
              </w:rPr>
            </w:pPr>
            <w:r>
              <w:rPr>
                <w:rFonts w:ascii="Times New Roman" w:hAnsi="Times New Roman"/>
                <w:sz w:val="22"/>
              </w:rPr>
              <w:t>число, месяц, год ро</w:t>
            </w:r>
            <w:r>
              <w:rPr>
                <w:rFonts w:ascii="Times New Roman" w:hAnsi="Times New Roman"/>
                <w:sz w:val="22"/>
              </w:rPr>
              <w:t>ж</w:t>
            </w:r>
            <w:r>
              <w:rPr>
                <w:rFonts w:ascii="Times New Roman" w:hAnsi="Times New Roman"/>
                <w:sz w:val="22"/>
              </w:rPr>
              <w:t>дения</w:t>
            </w:r>
          </w:p>
        </w:tc>
        <w:tc>
          <w:tcPr>
            <w:tcW w:type="dxa" w:w="1135"/>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080000">
            <w:pPr>
              <w:pStyle w:val="Style_47"/>
              <w:widowControl w:val="1"/>
              <w:ind/>
              <w:jc w:val="center"/>
              <w:rPr>
                <w:rFonts w:ascii="Times New Roman" w:hAnsi="Times New Roman"/>
                <w:sz w:val="22"/>
                <w:highlight w:val="white"/>
              </w:rPr>
            </w:pPr>
            <w:r>
              <w:rPr>
                <w:rFonts w:ascii="Times New Roman" w:hAnsi="Times New Roman"/>
                <w:sz w:val="22"/>
                <w:highlight w:val="white"/>
              </w:rPr>
              <w:t>профессия</w:t>
            </w:r>
          </w:p>
          <w:p w14:paraId="AD080000">
            <w:pPr>
              <w:pStyle w:val="Style_47"/>
              <w:widowControl w:val="1"/>
              <w:ind/>
              <w:jc w:val="center"/>
              <w:rPr>
                <w:rFonts w:ascii="Times New Roman" w:hAnsi="Times New Roman"/>
                <w:sz w:val="22"/>
              </w:rPr>
            </w:pPr>
            <w:r>
              <w:rPr>
                <w:rFonts w:ascii="Times New Roman" w:hAnsi="Times New Roman"/>
                <w:sz w:val="22"/>
                <w:highlight w:val="white"/>
              </w:rPr>
              <w:t>(дол</w:t>
            </w:r>
            <w:r>
              <w:rPr>
                <w:rFonts w:ascii="Times New Roman" w:hAnsi="Times New Roman"/>
                <w:sz w:val="22"/>
                <w:highlight w:val="white"/>
              </w:rPr>
              <w:t>ж</w:t>
            </w:r>
            <w:r>
              <w:rPr>
                <w:rFonts w:ascii="Times New Roman" w:hAnsi="Times New Roman"/>
                <w:sz w:val="22"/>
                <w:highlight w:val="white"/>
              </w:rPr>
              <w:t>ность)</w:t>
            </w:r>
          </w:p>
        </w:tc>
        <w:tc>
          <w:tcPr>
            <w:tcW w:type="dxa" w:w="1417"/>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80000">
            <w:pPr>
              <w:pStyle w:val="Style_47"/>
              <w:widowControl w:val="1"/>
              <w:ind/>
              <w:jc w:val="center"/>
              <w:rPr>
                <w:rFonts w:ascii="Times New Roman" w:hAnsi="Times New Roman"/>
                <w:sz w:val="22"/>
              </w:rPr>
            </w:pPr>
            <w:r>
              <w:rPr>
                <w:rFonts w:ascii="Times New Roman" w:hAnsi="Times New Roman"/>
                <w:sz w:val="22"/>
                <w:highlight w:val="white"/>
              </w:rPr>
              <w:t>наименов</w:t>
            </w:r>
            <w:r>
              <w:rPr>
                <w:rFonts w:ascii="Times New Roman" w:hAnsi="Times New Roman"/>
                <w:sz w:val="22"/>
                <w:highlight w:val="white"/>
              </w:rPr>
              <w:t>а</w:t>
            </w:r>
            <w:r>
              <w:rPr>
                <w:rFonts w:ascii="Times New Roman" w:hAnsi="Times New Roman"/>
                <w:sz w:val="22"/>
                <w:highlight w:val="white"/>
              </w:rPr>
              <w:t>ние подра</w:t>
            </w:r>
            <w:r>
              <w:rPr>
                <w:rFonts w:ascii="Times New Roman" w:hAnsi="Times New Roman"/>
                <w:sz w:val="22"/>
                <w:highlight w:val="white"/>
              </w:rPr>
              <w:t>з</w:t>
            </w:r>
            <w:r>
              <w:rPr>
                <w:rFonts w:ascii="Times New Roman" w:hAnsi="Times New Roman"/>
                <w:sz w:val="22"/>
                <w:highlight w:val="white"/>
              </w:rPr>
              <w:t>деления, в котором б</w:t>
            </w:r>
            <w:r>
              <w:rPr>
                <w:rFonts w:ascii="Times New Roman" w:hAnsi="Times New Roman"/>
                <w:sz w:val="22"/>
                <w:highlight w:val="white"/>
              </w:rPr>
              <w:t>у</w:t>
            </w:r>
            <w:r>
              <w:rPr>
                <w:rFonts w:ascii="Times New Roman" w:hAnsi="Times New Roman"/>
                <w:sz w:val="22"/>
                <w:highlight w:val="white"/>
              </w:rPr>
              <w:t>дет осущ</w:t>
            </w:r>
            <w:r>
              <w:rPr>
                <w:rFonts w:ascii="Times New Roman" w:hAnsi="Times New Roman"/>
                <w:sz w:val="22"/>
                <w:highlight w:val="white"/>
              </w:rPr>
              <w:t>е</w:t>
            </w:r>
            <w:r>
              <w:rPr>
                <w:rFonts w:ascii="Times New Roman" w:hAnsi="Times New Roman"/>
                <w:sz w:val="22"/>
                <w:highlight w:val="white"/>
              </w:rPr>
              <w:t>ствлять тр</w:t>
            </w:r>
            <w:r>
              <w:rPr>
                <w:rFonts w:ascii="Times New Roman" w:hAnsi="Times New Roman"/>
                <w:sz w:val="22"/>
                <w:highlight w:val="white"/>
              </w:rPr>
              <w:t>у</w:t>
            </w:r>
            <w:r>
              <w:rPr>
                <w:rFonts w:ascii="Times New Roman" w:hAnsi="Times New Roman"/>
                <w:sz w:val="22"/>
                <w:highlight w:val="white"/>
              </w:rPr>
              <w:t>довую де</w:t>
            </w:r>
            <w:r>
              <w:rPr>
                <w:rFonts w:ascii="Times New Roman" w:hAnsi="Times New Roman"/>
                <w:sz w:val="22"/>
                <w:highlight w:val="white"/>
              </w:rPr>
              <w:t>я</w:t>
            </w:r>
            <w:r>
              <w:rPr>
                <w:rFonts w:ascii="Times New Roman" w:hAnsi="Times New Roman"/>
                <w:sz w:val="22"/>
                <w:highlight w:val="white"/>
              </w:rPr>
              <w:t>тельность</w:t>
            </w:r>
          </w:p>
        </w:tc>
        <w:tc>
          <w:tcPr>
            <w:tcW w:type="dxa" w:w="1134"/>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80000">
            <w:pPr>
              <w:pStyle w:val="Style_47"/>
              <w:widowControl w:val="1"/>
              <w:ind/>
              <w:jc w:val="center"/>
              <w:rPr>
                <w:rFonts w:ascii="Times New Roman" w:hAnsi="Times New Roman"/>
                <w:color w:themeColor="text1" w:val="000000"/>
                <w:sz w:val="22"/>
              </w:rPr>
            </w:pPr>
            <w:r>
              <w:rPr>
                <w:rFonts w:ascii="Times New Roman" w:hAnsi="Times New Roman"/>
                <w:color w:themeColor="text1" w:val="000000"/>
                <w:sz w:val="22"/>
              </w:rPr>
              <w:t>фамилия, имя, о</w:t>
            </w:r>
            <w:r>
              <w:rPr>
                <w:rFonts w:ascii="Times New Roman" w:hAnsi="Times New Roman"/>
                <w:color w:themeColor="text1" w:val="000000"/>
                <w:sz w:val="22"/>
              </w:rPr>
              <w:t>т</w:t>
            </w:r>
            <w:r>
              <w:rPr>
                <w:rFonts w:ascii="Times New Roman" w:hAnsi="Times New Roman"/>
                <w:color w:themeColor="text1" w:val="000000"/>
                <w:sz w:val="22"/>
              </w:rPr>
              <w:t>чество (при н</w:t>
            </w:r>
            <w:r>
              <w:rPr>
                <w:rFonts w:ascii="Times New Roman" w:hAnsi="Times New Roman"/>
                <w:color w:themeColor="text1" w:val="000000"/>
                <w:sz w:val="22"/>
              </w:rPr>
              <w:t>а</w:t>
            </w:r>
            <w:r>
              <w:rPr>
                <w:rFonts w:ascii="Times New Roman" w:hAnsi="Times New Roman"/>
                <w:color w:themeColor="text1" w:val="000000"/>
                <w:sz w:val="22"/>
              </w:rPr>
              <w:t>личии)</w:t>
            </w:r>
          </w:p>
        </w:tc>
        <w:tc>
          <w:tcPr>
            <w:tcW w:type="dxa" w:w="1418"/>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0080000">
            <w:pPr>
              <w:pStyle w:val="Style_47"/>
              <w:widowControl w:val="1"/>
              <w:ind/>
              <w:jc w:val="center"/>
              <w:rPr>
                <w:rFonts w:ascii="Times New Roman" w:hAnsi="Times New Roman"/>
                <w:color w:themeColor="text1" w:val="000000"/>
                <w:sz w:val="22"/>
                <w:highlight w:val="white"/>
              </w:rPr>
            </w:pPr>
            <w:r>
              <w:rPr>
                <w:rFonts w:ascii="Times New Roman" w:hAnsi="Times New Roman"/>
                <w:color w:themeColor="text1" w:val="000000"/>
                <w:sz w:val="22"/>
                <w:highlight w:val="white"/>
              </w:rPr>
              <w:t>профессия</w:t>
            </w:r>
          </w:p>
          <w:p w14:paraId="B1080000">
            <w:pPr>
              <w:pStyle w:val="Style_47"/>
              <w:widowControl w:val="1"/>
              <w:ind/>
              <w:jc w:val="center"/>
              <w:rPr>
                <w:rFonts w:ascii="Times New Roman" w:hAnsi="Times New Roman"/>
                <w:color w:themeColor="text1" w:val="000000"/>
                <w:sz w:val="22"/>
              </w:rPr>
            </w:pPr>
            <w:r>
              <w:rPr>
                <w:rFonts w:ascii="Times New Roman" w:hAnsi="Times New Roman"/>
                <w:color w:themeColor="text1" w:val="000000"/>
                <w:sz w:val="22"/>
                <w:highlight w:val="white"/>
              </w:rPr>
              <w:t>(должность)</w:t>
            </w:r>
          </w:p>
        </w:tc>
        <w:tc>
          <w:tcPr>
            <w:tcW w:type="dxa" w:w="99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080000">
            <w:pPr>
              <w:pStyle w:val="Style_47"/>
              <w:widowControl w:val="1"/>
              <w:ind/>
              <w:jc w:val="center"/>
              <w:rPr>
                <w:rFonts w:ascii="Times New Roman" w:hAnsi="Times New Roman"/>
                <w:color w:val="000000"/>
                <w:sz w:val="22"/>
                <w:highlight w:val="white"/>
              </w:rPr>
            </w:pPr>
            <w:r>
              <w:rPr>
                <w:rFonts w:ascii="Times New Roman" w:hAnsi="Times New Roman"/>
                <w:color w:val="000000"/>
                <w:sz w:val="22"/>
                <w:highlight w:val="white"/>
              </w:rPr>
              <w:t>пров</w:t>
            </w:r>
            <w:r>
              <w:rPr>
                <w:rFonts w:ascii="Times New Roman" w:hAnsi="Times New Roman"/>
                <w:color w:val="000000"/>
                <w:sz w:val="22"/>
                <w:highlight w:val="white"/>
              </w:rPr>
              <w:t>о</w:t>
            </w:r>
            <w:r>
              <w:rPr>
                <w:rFonts w:ascii="Times New Roman" w:hAnsi="Times New Roman"/>
                <w:color w:val="000000"/>
                <w:sz w:val="22"/>
                <w:highlight w:val="white"/>
              </w:rPr>
              <w:t>дившего</w:t>
            </w:r>
          </w:p>
          <w:p w14:paraId="B3080000">
            <w:pPr>
              <w:pStyle w:val="Style_47"/>
              <w:widowControl w:val="1"/>
              <w:ind/>
              <w:jc w:val="center"/>
              <w:rPr>
                <w:rFonts w:ascii="Times New Roman" w:hAnsi="Times New Roman"/>
                <w:color w:val="000000"/>
                <w:sz w:val="22"/>
                <w:highlight w:val="white"/>
              </w:rPr>
            </w:pPr>
            <w:r>
              <w:rPr>
                <w:rFonts w:ascii="Times New Roman" w:hAnsi="Times New Roman"/>
                <w:color w:val="000000"/>
                <w:sz w:val="22"/>
                <w:highlight w:val="white"/>
              </w:rPr>
              <w:t>вводный</w:t>
            </w:r>
          </w:p>
          <w:p w14:paraId="B4080000">
            <w:pPr>
              <w:pStyle w:val="Style_47"/>
              <w:widowControl w:val="1"/>
              <w:ind/>
              <w:jc w:val="center"/>
              <w:rPr>
                <w:rFonts w:ascii="Times New Roman" w:hAnsi="Times New Roman"/>
                <w:sz w:val="22"/>
              </w:rPr>
            </w:pPr>
            <w:r>
              <w:rPr>
                <w:rFonts w:ascii="Times New Roman" w:hAnsi="Times New Roman"/>
                <w:color w:val="000000"/>
                <w:sz w:val="22"/>
                <w:highlight w:val="white"/>
              </w:rPr>
              <w:t>инс</w:t>
            </w:r>
            <w:r>
              <w:rPr>
                <w:rFonts w:ascii="Times New Roman" w:hAnsi="Times New Roman"/>
                <w:color w:val="000000"/>
                <w:sz w:val="22"/>
                <w:highlight w:val="white"/>
              </w:rPr>
              <w:t>т</w:t>
            </w:r>
            <w:r>
              <w:rPr>
                <w:rFonts w:ascii="Times New Roman" w:hAnsi="Times New Roman"/>
                <w:color w:val="000000"/>
                <w:sz w:val="22"/>
                <w:highlight w:val="white"/>
              </w:rPr>
              <w:t>руктаж по охр</w:t>
            </w:r>
            <w:r>
              <w:rPr>
                <w:rFonts w:ascii="Times New Roman" w:hAnsi="Times New Roman"/>
                <w:color w:val="000000"/>
                <w:sz w:val="22"/>
                <w:highlight w:val="white"/>
              </w:rPr>
              <w:t>а</w:t>
            </w:r>
            <w:r>
              <w:rPr>
                <w:rFonts w:ascii="Times New Roman" w:hAnsi="Times New Roman"/>
                <w:color w:val="000000"/>
                <w:sz w:val="22"/>
                <w:highlight w:val="white"/>
              </w:rPr>
              <w:t>не труда</w:t>
            </w:r>
          </w:p>
        </w:tc>
        <w:tc>
          <w:tcPr>
            <w:tcW w:type="dxa" w:w="99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80000">
            <w:pPr>
              <w:pStyle w:val="Style_47"/>
              <w:widowControl w:val="1"/>
              <w:ind/>
              <w:jc w:val="center"/>
              <w:rPr>
                <w:rFonts w:ascii="Times New Roman" w:hAnsi="Times New Roman"/>
                <w:color w:val="000000"/>
                <w:sz w:val="22"/>
                <w:highlight w:val="white"/>
              </w:rPr>
            </w:pPr>
            <w:r>
              <w:rPr>
                <w:rFonts w:ascii="Times New Roman" w:hAnsi="Times New Roman"/>
                <w:color w:val="000000"/>
                <w:sz w:val="22"/>
                <w:highlight w:val="white"/>
              </w:rPr>
              <w:t>пр</w:t>
            </w:r>
            <w:r>
              <w:rPr>
                <w:rFonts w:ascii="Times New Roman" w:hAnsi="Times New Roman"/>
                <w:color w:val="000000"/>
                <w:sz w:val="22"/>
                <w:highlight w:val="white"/>
              </w:rPr>
              <w:t>о</w:t>
            </w:r>
            <w:r>
              <w:rPr>
                <w:rFonts w:ascii="Times New Roman" w:hAnsi="Times New Roman"/>
                <w:color w:val="000000"/>
                <w:sz w:val="22"/>
                <w:highlight w:val="white"/>
              </w:rPr>
              <w:t>шедшего</w:t>
            </w:r>
          </w:p>
          <w:p w14:paraId="B6080000">
            <w:pPr>
              <w:pStyle w:val="Style_47"/>
              <w:widowControl w:val="1"/>
              <w:ind/>
              <w:jc w:val="center"/>
              <w:rPr>
                <w:rFonts w:ascii="Times New Roman" w:hAnsi="Times New Roman"/>
                <w:color w:val="000000"/>
                <w:sz w:val="22"/>
                <w:highlight w:val="white"/>
              </w:rPr>
            </w:pPr>
            <w:r>
              <w:rPr>
                <w:rFonts w:ascii="Times New Roman" w:hAnsi="Times New Roman"/>
                <w:color w:val="000000"/>
                <w:sz w:val="22"/>
                <w:highlight w:val="white"/>
              </w:rPr>
              <w:t>вводный</w:t>
            </w:r>
          </w:p>
          <w:p w14:paraId="B7080000">
            <w:pPr>
              <w:pStyle w:val="Style_47"/>
              <w:widowControl w:val="1"/>
              <w:ind/>
              <w:jc w:val="center"/>
              <w:rPr>
                <w:rFonts w:ascii="Times New Roman" w:hAnsi="Times New Roman"/>
                <w:sz w:val="22"/>
              </w:rPr>
            </w:pPr>
            <w:r>
              <w:rPr>
                <w:rFonts w:ascii="Times New Roman" w:hAnsi="Times New Roman"/>
                <w:color w:val="000000"/>
                <w:sz w:val="22"/>
                <w:highlight w:val="white"/>
              </w:rPr>
              <w:t>инс</w:t>
            </w:r>
            <w:r>
              <w:rPr>
                <w:rFonts w:ascii="Times New Roman" w:hAnsi="Times New Roman"/>
                <w:color w:val="000000"/>
                <w:sz w:val="22"/>
                <w:highlight w:val="white"/>
              </w:rPr>
              <w:t>т</w:t>
            </w:r>
            <w:r>
              <w:rPr>
                <w:rFonts w:ascii="Times New Roman" w:hAnsi="Times New Roman"/>
                <w:color w:val="000000"/>
                <w:sz w:val="22"/>
                <w:highlight w:val="white"/>
              </w:rPr>
              <w:t>руктаж по охр</w:t>
            </w:r>
            <w:r>
              <w:rPr>
                <w:rFonts w:ascii="Times New Roman" w:hAnsi="Times New Roman"/>
                <w:color w:val="000000"/>
                <w:sz w:val="22"/>
                <w:highlight w:val="white"/>
              </w:rPr>
              <w:t>а</w:t>
            </w:r>
            <w:r>
              <w:rPr>
                <w:rFonts w:ascii="Times New Roman" w:hAnsi="Times New Roman"/>
                <w:color w:val="000000"/>
                <w:sz w:val="22"/>
                <w:highlight w:val="white"/>
              </w:rPr>
              <w:t>не труда</w:t>
            </w:r>
          </w:p>
        </w:tc>
      </w:tr>
      <w:tr>
        <w:trPr>
          <w:trHeight w:hRule="atLeast" w:val="276"/>
        </w:trPr>
        <w:tc>
          <w:tcPr>
            <w:tcW w:type="dxa" w:w="68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1225"/>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850"/>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135"/>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417"/>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13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418"/>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99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r>
      <w:tr>
        <w:tc>
          <w:tcPr>
            <w:tcW w:type="dxa" w:w="68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080000">
            <w:pPr>
              <w:pStyle w:val="Style_47"/>
              <w:widowControl w:val="1"/>
              <w:ind/>
              <w:jc w:val="center"/>
              <w:rPr>
                <w:rFonts w:ascii="Times New Roman" w:hAnsi="Times New Roman"/>
                <w:sz w:val="22"/>
              </w:rPr>
            </w:pPr>
            <w:r>
              <w:rPr>
                <w:rFonts w:ascii="Times New Roman" w:hAnsi="Times New Roman"/>
                <w:sz w:val="22"/>
              </w:rPr>
              <w:t>1</w:t>
            </w:r>
          </w:p>
        </w:tc>
        <w:tc>
          <w:tcPr>
            <w:tcW w:type="dxa" w:w="12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080000">
            <w:pPr>
              <w:pStyle w:val="Style_47"/>
              <w:widowControl w:val="1"/>
              <w:ind/>
              <w:jc w:val="center"/>
              <w:rPr>
                <w:rFonts w:ascii="Times New Roman" w:hAnsi="Times New Roman"/>
                <w:sz w:val="22"/>
              </w:rPr>
            </w:pPr>
            <w:r>
              <w:rPr>
                <w:rFonts w:ascii="Times New Roman" w:hAnsi="Times New Roman"/>
                <w:sz w:val="22"/>
              </w:rPr>
              <w:t>2</w:t>
            </w: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080000">
            <w:pPr>
              <w:pStyle w:val="Style_47"/>
              <w:widowControl w:val="1"/>
              <w:ind/>
              <w:jc w:val="center"/>
              <w:rPr>
                <w:rFonts w:ascii="Times New Roman" w:hAnsi="Times New Roman"/>
                <w:sz w:val="22"/>
              </w:rPr>
            </w:pPr>
            <w:r>
              <w:rPr>
                <w:rFonts w:ascii="Times New Roman" w:hAnsi="Times New Roman"/>
                <w:sz w:val="22"/>
              </w:rPr>
              <w:t>3</w:t>
            </w:r>
          </w:p>
        </w:tc>
        <w:tc>
          <w:tcPr>
            <w:tcW w:type="dxa" w:w="11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080000">
            <w:pPr>
              <w:pStyle w:val="Style_47"/>
              <w:widowControl w:val="1"/>
              <w:ind/>
              <w:jc w:val="center"/>
              <w:rPr>
                <w:rFonts w:ascii="Times New Roman" w:hAnsi="Times New Roman"/>
                <w:sz w:val="22"/>
              </w:rPr>
            </w:pPr>
            <w:r>
              <w:rPr>
                <w:rFonts w:ascii="Times New Roman" w:hAnsi="Times New Roman"/>
                <w:sz w:val="22"/>
              </w:rPr>
              <w:t>4</w:t>
            </w: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080000">
            <w:pPr>
              <w:pStyle w:val="Style_47"/>
              <w:widowControl w:val="1"/>
              <w:ind/>
              <w:jc w:val="center"/>
              <w:rPr>
                <w:rFonts w:ascii="Times New Roman" w:hAnsi="Times New Roman"/>
                <w:sz w:val="22"/>
              </w:rPr>
            </w:pPr>
            <w:r>
              <w:rPr>
                <w:rFonts w:ascii="Times New Roman" w:hAnsi="Times New Roman"/>
                <w:sz w:val="22"/>
              </w:rPr>
              <w:t>5</w:t>
            </w: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080000">
            <w:pPr>
              <w:pStyle w:val="Style_47"/>
              <w:widowControl w:val="1"/>
              <w:ind/>
              <w:jc w:val="center"/>
              <w:rPr>
                <w:rFonts w:ascii="Times New Roman" w:hAnsi="Times New Roman"/>
                <w:sz w:val="22"/>
              </w:rPr>
            </w:pPr>
            <w:r>
              <w:rPr>
                <w:rFonts w:ascii="Times New Roman" w:hAnsi="Times New Roman"/>
                <w:sz w:val="22"/>
              </w:rPr>
              <w:t>6</w:t>
            </w:r>
          </w:p>
        </w:tc>
        <w:tc>
          <w:tcPr>
            <w:tcW w:type="dxa" w:w="14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E080000">
            <w:pPr>
              <w:pStyle w:val="Style_47"/>
              <w:widowControl w:val="1"/>
              <w:ind/>
              <w:jc w:val="center"/>
              <w:rPr>
                <w:rFonts w:ascii="Times New Roman" w:hAnsi="Times New Roman"/>
                <w:sz w:val="22"/>
              </w:rPr>
            </w:pPr>
            <w:r>
              <w:rPr>
                <w:rFonts w:ascii="Times New Roman" w:hAnsi="Times New Roman"/>
                <w:sz w:val="22"/>
              </w:rPr>
              <w:t>7</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080000">
            <w:pPr>
              <w:pStyle w:val="Style_47"/>
              <w:widowControl w:val="1"/>
              <w:ind/>
              <w:jc w:val="center"/>
              <w:rPr>
                <w:rFonts w:ascii="Times New Roman" w:hAnsi="Times New Roman"/>
                <w:sz w:val="22"/>
              </w:rPr>
            </w:pPr>
            <w:r>
              <w:rPr>
                <w:rFonts w:ascii="Times New Roman" w:hAnsi="Times New Roman"/>
                <w:sz w:val="22"/>
              </w:rPr>
              <w:t>8</w:t>
            </w: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080000">
            <w:pPr>
              <w:pStyle w:val="Style_47"/>
              <w:widowControl w:val="1"/>
              <w:ind/>
              <w:jc w:val="center"/>
              <w:rPr>
                <w:rFonts w:ascii="Times New Roman" w:hAnsi="Times New Roman"/>
                <w:sz w:val="22"/>
              </w:rPr>
            </w:pPr>
            <w:r>
              <w:rPr>
                <w:rFonts w:ascii="Times New Roman" w:hAnsi="Times New Roman"/>
                <w:sz w:val="22"/>
              </w:rPr>
              <w:t>9</w:t>
            </w:r>
          </w:p>
        </w:tc>
      </w:tr>
      <w:tr>
        <w:tc>
          <w:tcPr>
            <w:tcW w:type="dxa" w:w="68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080000">
            <w:pPr>
              <w:pStyle w:val="Style_47"/>
              <w:widowControl w:val="1"/>
              <w:ind/>
              <w:rPr>
                <w:rFonts w:ascii="Times New Roman" w:hAnsi="Times New Roman"/>
                <w:sz w:val="22"/>
              </w:rPr>
            </w:pPr>
          </w:p>
        </w:tc>
        <w:tc>
          <w:tcPr>
            <w:tcW w:type="dxa" w:w="122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080000">
            <w:pPr>
              <w:pStyle w:val="Style_47"/>
              <w:widowControl w:val="1"/>
              <w:ind/>
              <w:rPr>
                <w:rFonts w:ascii="Times New Roman" w:hAnsi="Times New Roman"/>
                <w:sz w:val="22"/>
              </w:rPr>
            </w:pPr>
          </w:p>
        </w:tc>
        <w:tc>
          <w:tcPr>
            <w:tcW w:type="dxa" w:w="85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080000">
            <w:pPr>
              <w:pStyle w:val="Style_47"/>
              <w:widowControl w:val="1"/>
              <w:ind/>
              <w:rPr>
                <w:rFonts w:ascii="Times New Roman" w:hAnsi="Times New Roman"/>
                <w:sz w:val="22"/>
              </w:rPr>
            </w:pPr>
          </w:p>
        </w:tc>
        <w:tc>
          <w:tcPr>
            <w:tcW w:type="dxa" w:w="113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080000">
            <w:pPr>
              <w:pStyle w:val="Style_47"/>
              <w:widowControl w:val="1"/>
              <w:ind/>
              <w:rPr>
                <w:rFonts w:ascii="Times New Roman" w:hAnsi="Times New Roman"/>
                <w:sz w:val="22"/>
              </w:rPr>
            </w:pPr>
          </w:p>
        </w:tc>
        <w:tc>
          <w:tcPr>
            <w:tcW w:type="dxa" w:w="14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080000">
            <w:pPr>
              <w:pStyle w:val="Style_47"/>
              <w:widowControl w:val="1"/>
              <w:ind/>
              <w:rPr>
                <w:rFonts w:ascii="Times New Roman" w:hAnsi="Times New Roman"/>
                <w:sz w:val="22"/>
              </w:rPr>
            </w:pPr>
          </w:p>
        </w:tc>
        <w:tc>
          <w:tcPr>
            <w:tcW w:type="dxa" w:w="113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080000">
            <w:pPr>
              <w:pStyle w:val="Style_47"/>
              <w:widowControl w:val="1"/>
              <w:ind/>
              <w:rPr>
                <w:rFonts w:ascii="Times New Roman" w:hAnsi="Times New Roman"/>
                <w:sz w:val="22"/>
              </w:rPr>
            </w:pPr>
          </w:p>
        </w:tc>
        <w:tc>
          <w:tcPr>
            <w:tcW w:type="dxa" w:w="14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080000">
            <w:pPr>
              <w:pStyle w:val="Style_47"/>
              <w:widowControl w:val="1"/>
              <w:ind/>
              <w:rPr>
                <w:rFonts w:ascii="Times New Roman" w:hAnsi="Times New Roman"/>
                <w:sz w:val="22"/>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080000">
            <w:pPr>
              <w:pStyle w:val="Style_47"/>
              <w:widowControl w:val="1"/>
              <w:ind/>
              <w:rPr>
                <w:rFonts w:ascii="Times New Roman" w:hAnsi="Times New Roman"/>
                <w:sz w:val="22"/>
              </w:rPr>
            </w:pPr>
          </w:p>
        </w:tc>
        <w:tc>
          <w:tcPr>
            <w:tcW w:type="dxa" w:w="99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080000">
            <w:pPr>
              <w:pStyle w:val="Style_47"/>
              <w:widowControl w:val="1"/>
              <w:ind/>
              <w:rPr>
                <w:rFonts w:ascii="Times New Roman" w:hAnsi="Times New Roman"/>
                <w:sz w:val="22"/>
              </w:rPr>
            </w:pPr>
          </w:p>
        </w:tc>
      </w:tr>
    </w:tbl>
    <w:p w14:paraId="CA080000">
      <w:pPr>
        <w:pageBreakBefore w:val="1"/>
        <w:widowControl w:val="1"/>
        <w:ind w:right="141"/>
        <w:jc w:val="right"/>
        <w:rPr>
          <w:rFonts w:ascii="Times New Roman" w:hAnsi="Times New Roman"/>
          <w:color w:val="000000"/>
        </w:rPr>
      </w:pPr>
      <w:r>
        <w:rPr>
          <w:rFonts w:ascii="Times New Roman" w:hAnsi="Times New Roman"/>
          <w:color w:val="000000"/>
        </w:rPr>
        <w:t>Инструктажи по ОТ. Форма записей в виде журнала (п.87 Правил №2464)</w:t>
      </w:r>
    </w:p>
    <w:p w14:paraId="CB080000">
      <w:pPr>
        <w:widowControl w:val="1"/>
        <w:ind/>
        <w:jc w:val="center"/>
        <w:rPr>
          <w:rFonts w:ascii="Times New Roman" w:hAnsi="Times New Roman"/>
          <w:b w:val="1"/>
          <w:color w:val="000000"/>
          <w:u w:val="single"/>
        </w:rPr>
      </w:pPr>
      <w:r>
        <w:rPr>
          <w:rFonts w:ascii="Times New Roman" w:hAnsi="Times New Roman"/>
          <w:b w:val="1"/>
          <w:color w:val="000000"/>
          <w:u w:val="single"/>
        </w:rPr>
        <w:t>ЖУРНАЛ</w:t>
      </w:r>
    </w:p>
    <w:p w14:paraId="CC080000">
      <w:pPr>
        <w:widowControl w:val="1"/>
        <w:ind/>
        <w:jc w:val="center"/>
        <w:rPr>
          <w:rFonts w:ascii="Times New Roman" w:hAnsi="Times New Roman"/>
          <w:b w:val="1"/>
          <w:color w:val="000000"/>
        </w:rPr>
      </w:pPr>
      <w:r>
        <w:rPr>
          <w:rFonts w:ascii="Times New Roman" w:hAnsi="Times New Roman"/>
          <w:b w:val="1"/>
          <w:color w:val="000000"/>
        </w:rPr>
        <w:t xml:space="preserve">регистрации инструктажа по охране труда на рабочем месте </w:t>
      </w:r>
    </w:p>
    <w:p w14:paraId="CD080000">
      <w:pPr>
        <w:widowControl w:val="1"/>
        <w:ind/>
        <w:jc w:val="center"/>
        <w:rPr>
          <w:rFonts w:ascii="Times New Roman" w:hAnsi="Times New Roman"/>
          <w:b w:val="1"/>
          <w:color w:val="000000"/>
        </w:rPr>
      </w:pPr>
      <w:r>
        <w:rPr>
          <w:rFonts w:ascii="Times New Roman" w:hAnsi="Times New Roman"/>
          <w:b w:val="1"/>
          <w:color w:val="000000"/>
        </w:rPr>
        <w:t xml:space="preserve">(первичного, повторного, внепланового)  </w:t>
      </w:r>
    </w:p>
    <w:p w14:paraId="CE080000">
      <w:pPr>
        <w:widowControl w:val="1"/>
        <w:ind/>
        <w:jc w:val="center"/>
        <w:rPr>
          <w:rFonts w:ascii="Times New Roman" w:hAnsi="Times New Roman"/>
          <w:color w:val="000000"/>
        </w:rPr>
      </w:pP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709"/>
        <w:gridCol w:w="851"/>
        <w:gridCol w:w="850"/>
        <w:gridCol w:w="629"/>
        <w:gridCol w:w="2778"/>
        <w:gridCol w:w="1134"/>
        <w:gridCol w:w="992"/>
        <w:gridCol w:w="922"/>
        <w:gridCol w:w="922"/>
      </w:tblGrid>
      <w:tr>
        <w:trPr>
          <w:trHeight w:hRule="atLeast" w:val="452"/>
        </w:trPr>
        <w:tc>
          <w:tcPr>
            <w:tcW w:type="dxa" w:w="709"/>
            <w:vMerge w:val="restart"/>
            <w:tcBorders>
              <w:top w:color="000000" w:sz="4" w:val="single"/>
              <w:left w:color="000000" w:sz="4" w:val="single"/>
              <w:bottom w:color="000000" w:sz="4" w:val="single"/>
              <w:right w:color="000000" w:sz="4" w:val="single"/>
            </w:tcBorders>
            <w:tcMar>
              <w:left w:type="dxa" w:w="0"/>
              <w:right w:type="dxa" w:w="0"/>
            </w:tcMar>
            <w:vAlign w:val="center"/>
          </w:tcPr>
          <w:p w14:paraId="CF080000">
            <w:pPr>
              <w:widowControl w:val="1"/>
              <w:ind/>
              <w:jc w:val="center"/>
              <w:rPr>
                <w:rFonts w:ascii="Times New Roman" w:hAnsi="Times New Roman"/>
                <w:color w:val="000000"/>
              </w:rPr>
            </w:pPr>
            <w:r>
              <w:rPr>
                <w:rFonts w:ascii="Times New Roman" w:hAnsi="Times New Roman"/>
                <w:color w:val="000000"/>
              </w:rPr>
              <w:t>Дата пр</w:t>
            </w:r>
            <w:r>
              <w:rPr>
                <w:rFonts w:ascii="Times New Roman" w:hAnsi="Times New Roman"/>
                <w:color w:val="000000"/>
              </w:rPr>
              <w:t>о</w:t>
            </w:r>
            <w:r>
              <w:rPr>
                <w:rFonts w:ascii="Times New Roman" w:hAnsi="Times New Roman"/>
                <w:color w:val="000000"/>
              </w:rPr>
              <w:t>вед</w:t>
            </w:r>
            <w:r>
              <w:rPr>
                <w:rFonts w:ascii="Times New Roman" w:hAnsi="Times New Roman"/>
                <w:color w:val="000000"/>
              </w:rPr>
              <w:t>е</w:t>
            </w:r>
            <w:r>
              <w:rPr>
                <w:rFonts w:ascii="Times New Roman" w:hAnsi="Times New Roman"/>
                <w:color w:val="000000"/>
              </w:rPr>
              <w:t xml:space="preserve">ния </w:t>
            </w:r>
            <w:r>
              <w:rPr>
                <w:rFonts w:ascii="Times New Roman" w:hAnsi="Times New Roman"/>
                <w:color w:val="000000"/>
              </w:rPr>
              <w:t>инс</w:t>
            </w:r>
            <w:r>
              <w:rPr>
                <w:rFonts w:ascii="Times New Roman" w:hAnsi="Times New Roman"/>
                <w:color w:val="000000"/>
              </w:rPr>
              <w:t>т</w:t>
            </w:r>
            <w:r>
              <w:rPr>
                <w:rFonts w:ascii="Times New Roman" w:hAnsi="Times New Roman"/>
                <w:color w:val="000000"/>
              </w:rPr>
              <w:t>рук</w:t>
            </w:r>
            <w:r>
              <w:rPr>
                <w:rFonts w:ascii="Times New Roman" w:hAnsi="Times New Roman"/>
                <w:color w:val="000000"/>
              </w:rPr>
              <w:t>-</w:t>
            </w:r>
            <w:r>
              <w:rPr>
                <w:rFonts w:ascii="Times New Roman" w:hAnsi="Times New Roman"/>
                <w:color w:val="000000"/>
              </w:rPr>
              <w:t>тажа</w:t>
            </w:r>
            <w:r>
              <w:rPr>
                <w:rFonts w:ascii="Times New Roman" w:hAnsi="Times New Roman"/>
                <w:color w:val="000000"/>
              </w:rPr>
              <w:t xml:space="preserve"> по охр</w:t>
            </w:r>
            <w:r>
              <w:rPr>
                <w:rFonts w:ascii="Times New Roman" w:hAnsi="Times New Roman"/>
                <w:color w:val="000000"/>
              </w:rPr>
              <w:t>а</w:t>
            </w:r>
            <w:r>
              <w:rPr>
                <w:rFonts w:ascii="Times New Roman" w:hAnsi="Times New Roman"/>
                <w:color w:val="000000"/>
              </w:rPr>
              <w:t>не труда</w:t>
            </w:r>
          </w:p>
        </w:tc>
        <w:tc>
          <w:tcPr>
            <w:tcW w:type="dxa" w:w="2330"/>
            <w:gridSpan w:val="3"/>
            <w:tcBorders>
              <w:top w:color="000000" w:sz="4" w:val="single"/>
              <w:left w:color="000000" w:sz="4" w:val="single"/>
              <w:bottom w:color="000000" w:sz="4" w:val="single"/>
              <w:right w:color="000000" w:sz="4" w:val="single"/>
            </w:tcBorders>
            <w:tcMar>
              <w:left w:type="dxa" w:w="0"/>
              <w:right w:type="dxa" w:w="0"/>
            </w:tcMar>
          </w:tcPr>
          <w:p w14:paraId="D0080000">
            <w:pPr>
              <w:widowControl w:val="1"/>
              <w:ind/>
              <w:jc w:val="center"/>
              <w:rPr>
                <w:rFonts w:ascii="Times New Roman" w:hAnsi="Times New Roman"/>
                <w:color w:val="000000"/>
              </w:rPr>
            </w:pPr>
            <w:r>
              <w:rPr>
                <w:rFonts w:ascii="Times New Roman" w:hAnsi="Times New Roman"/>
                <w:color w:val="000000"/>
              </w:rPr>
              <w:t xml:space="preserve">Работник, прошедший  инструктаж </w:t>
            </w:r>
          </w:p>
          <w:p w14:paraId="D1080000">
            <w:pPr>
              <w:widowControl w:val="1"/>
              <w:ind/>
              <w:jc w:val="center"/>
              <w:rPr>
                <w:rFonts w:ascii="Times New Roman" w:hAnsi="Times New Roman"/>
                <w:color w:val="000000"/>
              </w:rPr>
            </w:pPr>
            <w:r>
              <w:rPr>
                <w:rFonts w:ascii="Times New Roman" w:hAnsi="Times New Roman"/>
                <w:color w:val="000000"/>
              </w:rPr>
              <w:t>по охране труда</w:t>
            </w:r>
          </w:p>
        </w:tc>
        <w:tc>
          <w:tcPr>
            <w:tcW w:type="dxa" w:w="2778"/>
            <w:vMerge w:val="restart"/>
            <w:tcBorders>
              <w:top w:color="000000" w:sz="4" w:val="single"/>
              <w:left w:color="000000" w:sz="4" w:val="single"/>
              <w:bottom w:color="000000" w:sz="4" w:val="single"/>
              <w:right w:color="000000" w:sz="4" w:val="single"/>
            </w:tcBorders>
            <w:tcMar>
              <w:left w:type="dxa" w:w="0"/>
              <w:right w:type="dxa" w:w="0"/>
            </w:tcMar>
            <w:vAlign w:val="center"/>
          </w:tcPr>
          <w:p w14:paraId="D2080000">
            <w:pPr>
              <w:widowControl w:val="1"/>
              <w:ind/>
              <w:jc w:val="center"/>
              <w:rPr>
                <w:rFonts w:ascii="Times New Roman" w:hAnsi="Times New Roman"/>
                <w:color w:val="000000"/>
              </w:rPr>
            </w:pPr>
            <w:r>
              <w:rPr>
                <w:rFonts w:ascii="Times New Roman" w:hAnsi="Times New Roman"/>
                <w:color w:val="000000"/>
              </w:rPr>
              <w:t xml:space="preserve">Наименование локального акта (локальных актов), </w:t>
            </w:r>
          </w:p>
          <w:p w14:paraId="D3080000">
            <w:pPr>
              <w:widowControl w:val="1"/>
              <w:ind/>
              <w:jc w:val="center"/>
              <w:rPr>
                <w:rFonts w:ascii="Times New Roman" w:hAnsi="Times New Roman"/>
                <w:color w:val="000000"/>
              </w:rPr>
            </w:pPr>
            <w:r>
              <w:rPr>
                <w:rFonts w:ascii="Times New Roman" w:hAnsi="Times New Roman"/>
                <w:color w:val="000000"/>
              </w:rPr>
              <w:t xml:space="preserve">в объеме требований </w:t>
            </w:r>
          </w:p>
          <w:p w14:paraId="D4080000">
            <w:pPr>
              <w:widowControl w:val="1"/>
              <w:ind/>
              <w:jc w:val="center"/>
              <w:rPr>
                <w:rFonts w:ascii="Times New Roman" w:hAnsi="Times New Roman"/>
                <w:color w:val="000000"/>
              </w:rPr>
            </w:pPr>
            <w:r>
              <w:rPr>
                <w:rFonts w:ascii="Times New Roman" w:hAnsi="Times New Roman"/>
                <w:color w:val="000000"/>
              </w:rPr>
              <w:t xml:space="preserve">которого проведен </w:t>
            </w:r>
          </w:p>
          <w:p w14:paraId="D5080000">
            <w:pPr>
              <w:widowControl w:val="1"/>
              <w:ind/>
              <w:jc w:val="center"/>
              <w:rPr>
                <w:rFonts w:ascii="Times New Roman" w:hAnsi="Times New Roman"/>
                <w:color w:val="000000"/>
              </w:rPr>
            </w:pPr>
            <w:r>
              <w:rPr>
                <w:rFonts w:ascii="Times New Roman" w:hAnsi="Times New Roman"/>
                <w:color w:val="000000"/>
              </w:rPr>
              <w:t>инструктаж по охране труда</w:t>
            </w:r>
          </w:p>
        </w:tc>
        <w:tc>
          <w:tcPr>
            <w:tcW w:type="dxa" w:w="2126"/>
            <w:gridSpan w:val="2"/>
            <w:tcBorders>
              <w:top w:color="000000" w:sz="4" w:val="single"/>
              <w:left w:color="000000" w:sz="4" w:val="single"/>
              <w:bottom w:color="000000" w:sz="4" w:val="single"/>
              <w:right w:color="000000" w:sz="4" w:val="single"/>
            </w:tcBorders>
            <w:tcMar>
              <w:left w:type="dxa" w:w="0"/>
              <w:right w:type="dxa" w:w="0"/>
            </w:tcMar>
            <w:vAlign w:val="center"/>
          </w:tcPr>
          <w:p w14:paraId="D6080000">
            <w:pPr>
              <w:widowControl w:val="1"/>
              <w:ind/>
              <w:jc w:val="center"/>
              <w:rPr>
                <w:rFonts w:ascii="Times New Roman" w:hAnsi="Times New Roman"/>
                <w:color w:val="000000"/>
              </w:rPr>
            </w:pPr>
            <w:r>
              <w:rPr>
                <w:rFonts w:ascii="Times New Roman" w:hAnsi="Times New Roman"/>
                <w:color w:val="000000"/>
              </w:rPr>
              <w:t>Р</w:t>
            </w:r>
            <w:r>
              <w:rPr>
                <w:rFonts w:ascii="Times New Roman" w:hAnsi="Times New Roman"/>
                <w:color w:val="000000"/>
              </w:rPr>
              <w:t>аботник, пров</w:t>
            </w:r>
            <w:r>
              <w:rPr>
                <w:rFonts w:ascii="Times New Roman" w:hAnsi="Times New Roman"/>
                <w:color w:val="000000"/>
              </w:rPr>
              <w:t>о</w:t>
            </w:r>
            <w:r>
              <w:rPr>
                <w:rFonts w:ascii="Times New Roman" w:hAnsi="Times New Roman"/>
                <w:color w:val="000000"/>
              </w:rPr>
              <w:t>дивш</w:t>
            </w:r>
            <w:r>
              <w:rPr>
                <w:rFonts w:ascii="Times New Roman" w:hAnsi="Times New Roman"/>
                <w:color w:val="000000"/>
              </w:rPr>
              <w:t>ий</w:t>
            </w:r>
            <w:r>
              <w:rPr>
                <w:rFonts w:ascii="Times New Roman" w:hAnsi="Times New Roman"/>
                <w:color w:val="000000"/>
              </w:rPr>
              <w:t xml:space="preserve"> инструктаж по охране труда</w:t>
            </w:r>
          </w:p>
        </w:tc>
        <w:tc>
          <w:tcPr>
            <w:tcW w:type="dxa" w:w="1844"/>
            <w:gridSpan w:val="2"/>
            <w:tcBorders>
              <w:top w:color="000000" w:sz="4" w:val="single"/>
              <w:left w:color="000000" w:sz="4" w:val="single"/>
              <w:bottom w:color="000000" w:sz="4" w:val="single"/>
              <w:right w:color="000000" w:sz="4" w:val="single"/>
            </w:tcBorders>
            <w:tcMar>
              <w:left w:type="dxa" w:w="0"/>
              <w:right w:type="dxa" w:w="0"/>
            </w:tcMar>
            <w:vAlign w:val="center"/>
          </w:tcPr>
          <w:p w14:paraId="D7080000">
            <w:pPr>
              <w:widowControl w:val="1"/>
              <w:ind/>
              <w:jc w:val="center"/>
              <w:rPr>
                <w:rFonts w:ascii="Times New Roman" w:hAnsi="Times New Roman"/>
                <w:color w:themeColor="text1" w:val="000000"/>
              </w:rPr>
            </w:pPr>
            <w:r>
              <w:rPr>
                <w:rFonts w:ascii="Times New Roman" w:hAnsi="Times New Roman"/>
                <w:color w:themeColor="text1" w:val="000000"/>
              </w:rPr>
              <w:t>Подпись</w:t>
            </w:r>
          </w:p>
          <w:p w14:paraId="D8080000">
            <w:pPr>
              <w:widowControl w:val="1"/>
              <w:ind/>
              <w:jc w:val="center"/>
              <w:rPr>
                <w:rFonts w:ascii="Times New Roman" w:hAnsi="Times New Roman"/>
                <w:color w:themeColor="text1" w:val="000000"/>
              </w:rPr>
            </w:pPr>
            <w:r>
              <w:rPr>
                <w:rFonts w:ascii="Times New Roman" w:hAnsi="Times New Roman"/>
                <w:color w:themeColor="text1" w:val="000000"/>
              </w:rPr>
              <w:t>работника</w:t>
            </w:r>
          </w:p>
        </w:tc>
      </w:tr>
      <w:tr>
        <w:trPr>
          <w:trHeight w:hRule="atLeast" w:val="28"/>
        </w:trPr>
        <w:tc>
          <w:tcPr>
            <w:tcW w:type="dxa" w:w="709"/>
            <w:gridSpan w:val="1"/>
            <w:vMerge w:val="continue"/>
            <w:tcBorders>
              <w:top w:color="000000" w:sz="4" w:val="single"/>
              <w:left w:color="000000" w:sz="4" w:val="single"/>
              <w:bottom w:color="000000" w:sz="4" w:val="single"/>
              <w:right w:color="000000" w:sz="4" w:val="single"/>
            </w:tcBorders>
            <w:tcMar>
              <w:left w:type="dxa" w:w="0"/>
              <w:right w:type="dxa" w:w="0"/>
            </w:tcMar>
            <w:vAlign w:val="center"/>
          </w:tcPr>
          <w:p/>
        </w:tc>
        <w:tc>
          <w:tcPr>
            <w:tcW w:type="dxa" w:w="851"/>
            <w:tcBorders>
              <w:top w:color="000000" w:sz="4" w:val="single"/>
              <w:left w:color="000000" w:sz="4" w:val="single"/>
              <w:bottom w:color="000000" w:sz="4" w:val="single"/>
              <w:right w:color="000000" w:sz="4" w:val="single"/>
            </w:tcBorders>
            <w:tcMar>
              <w:left w:type="dxa" w:w="0"/>
              <w:right w:type="dxa" w:w="0"/>
            </w:tcMar>
          </w:tcPr>
          <w:p w14:paraId="D9080000">
            <w:pPr>
              <w:widowControl w:val="1"/>
              <w:ind/>
              <w:jc w:val="center"/>
              <w:rPr>
                <w:rFonts w:ascii="Times New Roman" w:hAnsi="Times New Roman"/>
                <w:color w:val="000000"/>
              </w:rPr>
            </w:pPr>
            <w:r>
              <w:rPr>
                <w:rFonts w:ascii="Times New Roman" w:hAnsi="Times New Roman"/>
                <w:color w:val="000000"/>
              </w:rPr>
              <w:t>ф</w:t>
            </w:r>
            <w:r>
              <w:rPr>
                <w:rFonts w:ascii="Times New Roman" w:hAnsi="Times New Roman"/>
                <w:color w:val="000000"/>
              </w:rPr>
              <w:t>ам</w:t>
            </w:r>
            <w:r>
              <w:rPr>
                <w:rFonts w:ascii="Times New Roman" w:hAnsi="Times New Roman"/>
                <w:color w:val="000000"/>
              </w:rPr>
              <w:t>и</w:t>
            </w:r>
            <w:r>
              <w:rPr>
                <w:rFonts w:ascii="Times New Roman" w:hAnsi="Times New Roman"/>
                <w:color w:val="000000"/>
              </w:rPr>
              <w:t>лия, имя, отчес</w:t>
            </w:r>
            <w:r>
              <w:rPr>
                <w:rFonts w:ascii="Times New Roman" w:hAnsi="Times New Roman"/>
                <w:color w:val="000000"/>
              </w:rPr>
              <w:t>т</w:t>
            </w:r>
            <w:r>
              <w:rPr>
                <w:rFonts w:ascii="Times New Roman" w:hAnsi="Times New Roman"/>
                <w:color w:val="000000"/>
              </w:rPr>
              <w:t>во (при нал</w:t>
            </w:r>
            <w:r>
              <w:rPr>
                <w:rFonts w:ascii="Times New Roman" w:hAnsi="Times New Roman"/>
                <w:color w:val="000000"/>
              </w:rPr>
              <w:t>и</w:t>
            </w:r>
            <w:r>
              <w:rPr>
                <w:rFonts w:ascii="Times New Roman" w:hAnsi="Times New Roman"/>
                <w:color w:val="000000"/>
              </w:rPr>
              <w:t>чии)</w:t>
            </w:r>
          </w:p>
        </w:tc>
        <w:tc>
          <w:tcPr>
            <w:tcW w:type="dxa" w:w="850"/>
            <w:tcBorders>
              <w:top w:color="000000" w:sz="4" w:val="single"/>
              <w:left w:color="000000" w:sz="4" w:val="single"/>
              <w:bottom w:color="000000" w:sz="4" w:val="single"/>
              <w:right w:color="000000" w:sz="4" w:val="single"/>
            </w:tcBorders>
            <w:tcMar>
              <w:left w:type="dxa" w:w="0"/>
              <w:right w:type="dxa" w:w="0"/>
            </w:tcMar>
          </w:tcPr>
          <w:p w14:paraId="DA080000">
            <w:pPr>
              <w:widowControl w:val="1"/>
              <w:ind/>
              <w:jc w:val="center"/>
              <w:rPr>
                <w:rFonts w:ascii="Times New Roman" w:hAnsi="Times New Roman"/>
                <w:color w:val="000000"/>
              </w:rPr>
            </w:pPr>
            <w:r>
              <w:rPr>
                <w:rFonts w:ascii="Times New Roman" w:hAnsi="Times New Roman"/>
                <w:color w:val="000000"/>
              </w:rPr>
              <w:t>ч</w:t>
            </w:r>
            <w:r>
              <w:rPr>
                <w:rFonts w:ascii="Times New Roman" w:hAnsi="Times New Roman"/>
                <w:color w:val="000000"/>
              </w:rPr>
              <w:t>исло, месяц, год рожд</w:t>
            </w:r>
            <w:r>
              <w:rPr>
                <w:rFonts w:ascii="Times New Roman" w:hAnsi="Times New Roman"/>
                <w:color w:val="000000"/>
              </w:rPr>
              <w:t>е</w:t>
            </w:r>
            <w:r>
              <w:rPr>
                <w:rFonts w:ascii="Times New Roman" w:hAnsi="Times New Roman"/>
                <w:color w:val="000000"/>
              </w:rPr>
              <w:t>ния</w:t>
            </w:r>
          </w:p>
        </w:tc>
        <w:tc>
          <w:tcPr>
            <w:tcW w:type="dxa" w:w="629"/>
            <w:tcBorders>
              <w:top w:color="000000" w:sz="4" w:val="single"/>
              <w:left w:color="000000" w:sz="4" w:val="single"/>
              <w:bottom w:color="000000" w:sz="4" w:val="single"/>
              <w:right w:color="000000" w:sz="4" w:val="single"/>
            </w:tcBorders>
            <w:tcMar>
              <w:left w:type="dxa" w:w="0"/>
              <w:right w:type="dxa" w:w="0"/>
            </w:tcMar>
          </w:tcPr>
          <w:p w14:paraId="DB080000">
            <w:pPr>
              <w:widowControl w:val="1"/>
              <w:ind/>
              <w:jc w:val="center"/>
              <w:rPr>
                <w:rFonts w:ascii="Times New Roman" w:hAnsi="Times New Roman"/>
                <w:color w:val="000000"/>
              </w:rPr>
            </w:pPr>
            <w:r>
              <w:rPr>
                <w:rFonts w:ascii="Times New Roman" w:hAnsi="Times New Roman"/>
                <w:color w:val="000000"/>
              </w:rPr>
              <w:t>п</w:t>
            </w:r>
            <w:r>
              <w:rPr>
                <w:rFonts w:ascii="Times New Roman" w:hAnsi="Times New Roman"/>
                <w:color w:val="000000"/>
              </w:rPr>
              <w:t>ро-</w:t>
            </w:r>
          </w:p>
          <w:p w14:paraId="DC080000">
            <w:pPr>
              <w:widowControl w:val="1"/>
              <w:ind/>
              <w:jc w:val="center"/>
              <w:rPr>
                <w:rFonts w:ascii="Times New Roman" w:hAnsi="Times New Roman"/>
                <w:color w:val="000000"/>
              </w:rPr>
            </w:pPr>
            <w:r>
              <w:rPr>
                <w:rFonts w:ascii="Times New Roman" w:hAnsi="Times New Roman"/>
                <w:color w:val="000000"/>
              </w:rPr>
              <w:t>фе</w:t>
            </w:r>
            <w:r>
              <w:rPr>
                <w:rFonts w:ascii="Times New Roman" w:hAnsi="Times New Roman"/>
                <w:color w:val="000000"/>
              </w:rPr>
              <w:t>с</w:t>
            </w:r>
            <w:r>
              <w:rPr>
                <w:rFonts w:ascii="Times New Roman" w:hAnsi="Times New Roman"/>
                <w:color w:val="000000"/>
              </w:rPr>
              <w:t>сия</w:t>
            </w:r>
            <w:r>
              <w:rPr>
                <w:rFonts w:ascii="Times New Roman" w:hAnsi="Times New Roman"/>
                <w:color w:val="000000"/>
              </w:rPr>
              <w:t xml:space="preserve"> (должность)</w:t>
            </w:r>
          </w:p>
        </w:tc>
        <w:tc>
          <w:tcPr>
            <w:tcW w:type="dxa" w:w="2778"/>
            <w:gridSpan w:val="1"/>
            <w:vMerge w:val="continue"/>
            <w:tcBorders>
              <w:top w:color="000000" w:sz="4" w:val="single"/>
              <w:left w:color="000000" w:sz="4" w:val="single"/>
              <w:bottom w:color="000000" w:sz="4" w:val="single"/>
              <w:right w:color="000000" w:sz="4" w:val="single"/>
            </w:tcBorders>
            <w:tcMar>
              <w:left w:type="dxa" w:w="0"/>
              <w:right w:type="dxa" w:w="0"/>
            </w:tcMar>
            <w:vAlign w:val="center"/>
          </w:tcPr>
          <w:p/>
        </w:tc>
        <w:tc>
          <w:tcPr>
            <w:tcW w:type="dxa" w:w="1134"/>
            <w:tcBorders>
              <w:top w:color="000000" w:sz="4" w:val="single"/>
              <w:left w:color="000000" w:sz="4" w:val="single"/>
              <w:bottom w:color="000000" w:sz="4" w:val="single"/>
              <w:right w:color="000000" w:sz="4" w:val="single"/>
            </w:tcBorders>
            <w:tcMar>
              <w:left w:type="dxa" w:w="0"/>
              <w:right w:type="dxa" w:w="0"/>
            </w:tcMar>
            <w:vAlign w:val="center"/>
          </w:tcPr>
          <w:p w14:paraId="DD080000">
            <w:pPr>
              <w:widowControl w:val="1"/>
              <w:ind/>
              <w:jc w:val="center"/>
              <w:rPr>
                <w:rFonts w:ascii="Times New Roman" w:hAnsi="Times New Roman"/>
                <w:color w:val="000000"/>
              </w:rPr>
            </w:pPr>
            <w:r>
              <w:rPr>
                <w:rFonts w:ascii="Times New Roman" w:hAnsi="Times New Roman"/>
                <w:color w:val="000000"/>
              </w:rPr>
              <w:t>ф</w:t>
            </w:r>
            <w:r>
              <w:rPr>
                <w:rFonts w:ascii="Times New Roman" w:hAnsi="Times New Roman"/>
                <w:color w:val="000000"/>
              </w:rPr>
              <w:t>амилия, имя, отч</w:t>
            </w:r>
            <w:r>
              <w:rPr>
                <w:rFonts w:ascii="Times New Roman" w:hAnsi="Times New Roman"/>
                <w:color w:val="000000"/>
              </w:rPr>
              <w:t>е</w:t>
            </w:r>
            <w:r>
              <w:rPr>
                <w:rFonts w:ascii="Times New Roman" w:hAnsi="Times New Roman"/>
                <w:color w:val="000000"/>
              </w:rPr>
              <w:t xml:space="preserve">ство (при наличии), </w:t>
            </w:r>
          </w:p>
        </w:tc>
        <w:tc>
          <w:tcPr>
            <w:tcW w:type="dxa" w:w="992"/>
            <w:tcBorders>
              <w:top w:color="000000" w:sz="4" w:val="single"/>
              <w:left w:color="000000" w:sz="4" w:val="single"/>
              <w:bottom w:color="000000" w:sz="4" w:val="single"/>
              <w:right w:color="000000" w:sz="4" w:val="single"/>
            </w:tcBorders>
            <w:tcMar>
              <w:left w:type="dxa" w:w="0"/>
              <w:right w:type="dxa" w:w="0"/>
            </w:tcMar>
            <w:vAlign w:val="center"/>
          </w:tcPr>
          <w:p w14:paraId="DE080000">
            <w:pPr>
              <w:widowControl w:val="1"/>
              <w:ind/>
              <w:jc w:val="center"/>
              <w:rPr>
                <w:rFonts w:ascii="Times New Roman" w:hAnsi="Times New Roman"/>
                <w:color w:val="000000"/>
              </w:rPr>
            </w:pPr>
            <w:r>
              <w:rPr>
                <w:rFonts w:ascii="Times New Roman" w:hAnsi="Times New Roman"/>
                <w:color w:val="000000"/>
              </w:rPr>
              <w:t>п</w:t>
            </w:r>
            <w:r>
              <w:rPr>
                <w:rFonts w:ascii="Times New Roman" w:hAnsi="Times New Roman"/>
                <w:color w:val="000000"/>
              </w:rPr>
              <w:t>рофе</w:t>
            </w:r>
            <w:r>
              <w:rPr>
                <w:rFonts w:ascii="Times New Roman" w:hAnsi="Times New Roman"/>
                <w:color w:val="000000"/>
              </w:rPr>
              <w:t>с</w:t>
            </w:r>
            <w:r>
              <w:rPr>
                <w:rFonts w:ascii="Times New Roman" w:hAnsi="Times New Roman"/>
                <w:color w:val="000000"/>
              </w:rPr>
              <w:t>сия (дол</w:t>
            </w:r>
            <w:r>
              <w:rPr>
                <w:rFonts w:ascii="Times New Roman" w:hAnsi="Times New Roman"/>
                <w:color w:val="000000"/>
              </w:rPr>
              <w:t>ж</w:t>
            </w:r>
            <w:r>
              <w:rPr>
                <w:rFonts w:ascii="Times New Roman" w:hAnsi="Times New Roman"/>
                <w:color w:val="000000"/>
              </w:rPr>
              <w:t>ность)</w:t>
            </w:r>
          </w:p>
        </w:tc>
        <w:tc>
          <w:tcPr>
            <w:tcW w:type="dxa" w:w="922"/>
            <w:tcBorders>
              <w:top w:color="000000" w:sz="4" w:val="single"/>
              <w:left w:color="000000" w:sz="4" w:val="single"/>
              <w:bottom w:color="000000" w:sz="4" w:val="single"/>
              <w:right w:color="000000" w:sz="4" w:val="single"/>
            </w:tcBorders>
            <w:tcMar>
              <w:left w:type="dxa" w:w="0"/>
              <w:right w:type="dxa" w:w="0"/>
            </w:tcMar>
          </w:tcPr>
          <w:p w14:paraId="DF080000">
            <w:pPr>
              <w:widowControl w:val="1"/>
              <w:ind/>
              <w:jc w:val="center"/>
              <w:rPr>
                <w:rFonts w:ascii="Times New Roman" w:hAnsi="Times New Roman"/>
                <w:color w:themeColor="text1" w:val="000000"/>
              </w:rPr>
            </w:pPr>
            <w:r>
              <w:rPr>
                <w:rFonts w:ascii="Times New Roman" w:hAnsi="Times New Roman"/>
                <w:color w:themeColor="text1" w:val="000000"/>
              </w:rPr>
              <w:t>пров</w:t>
            </w:r>
            <w:r>
              <w:rPr>
                <w:rFonts w:ascii="Times New Roman" w:hAnsi="Times New Roman"/>
                <w:color w:themeColor="text1" w:val="000000"/>
              </w:rPr>
              <w:t>о</w:t>
            </w:r>
            <w:r>
              <w:rPr>
                <w:rFonts w:ascii="Times New Roman" w:hAnsi="Times New Roman"/>
                <w:color w:themeColor="text1" w:val="000000"/>
              </w:rPr>
              <w:t>дившего инс</w:t>
            </w:r>
            <w:r>
              <w:rPr>
                <w:rFonts w:ascii="Times New Roman" w:hAnsi="Times New Roman"/>
                <w:color w:themeColor="text1" w:val="000000"/>
              </w:rPr>
              <w:t>т</w:t>
            </w:r>
            <w:r>
              <w:rPr>
                <w:rFonts w:ascii="Times New Roman" w:hAnsi="Times New Roman"/>
                <w:color w:themeColor="text1" w:val="000000"/>
              </w:rPr>
              <w:t>руктаж по о</w:t>
            </w:r>
            <w:r>
              <w:rPr>
                <w:rFonts w:ascii="Times New Roman" w:hAnsi="Times New Roman"/>
                <w:color w:themeColor="text1" w:val="000000"/>
              </w:rPr>
              <w:t>х</w:t>
            </w:r>
            <w:r>
              <w:rPr>
                <w:rFonts w:ascii="Times New Roman" w:hAnsi="Times New Roman"/>
                <w:color w:themeColor="text1" w:val="000000"/>
              </w:rPr>
              <w:t>ране труда</w:t>
            </w:r>
          </w:p>
        </w:tc>
        <w:tc>
          <w:tcPr>
            <w:tcW w:type="dxa" w:w="922"/>
            <w:tcBorders>
              <w:top w:color="000000" w:sz="4" w:val="single"/>
              <w:left w:color="000000" w:sz="4" w:val="single"/>
              <w:bottom w:color="000000" w:sz="4" w:val="single"/>
              <w:right w:color="000000" w:sz="4" w:val="single"/>
            </w:tcBorders>
            <w:tcMar>
              <w:left w:type="dxa" w:w="0"/>
              <w:right w:type="dxa" w:w="0"/>
            </w:tcMar>
          </w:tcPr>
          <w:p w14:paraId="E0080000">
            <w:pPr>
              <w:widowControl w:val="1"/>
              <w:ind/>
              <w:jc w:val="center"/>
              <w:rPr>
                <w:rFonts w:ascii="Times New Roman" w:hAnsi="Times New Roman"/>
                <w:color w:themeColor="text1" w:val="000000"/>
              </w:rPr>
            </w:pPr>
            <w:r>
              <w:rPr>
                <w:rFonts w:ascii="Times New Roman" w:hAnsi="Times New Roman"/>
                <w:color w:themeColor="text1" w:val="000000"/>
              </w:rPr>
              <w:t>пр</w:t>
            </w:r>
            <w:r>
              <w:rPr>
                <w:rFonts w:ascii="Times New Roman" w:hAnsi="Times New Roman"/>
                <w:color w:themeColor="text1" w:val="000000"/>
              </w:rPr>
              <w:t>о</w:t>
            </w:r>
            <w:r>
              <w:rPr>
                <w:rFonts w:ascii="Times New Roman" w:hAnsi="Times New Roman"/>
                <w:color w:themeColor="text1" w:val="000000"/>
              </w:rPr>
              <w:t>шедш</w:t>
            </w:r>
            <w:r>
              <w:rPr>
                <w:rFonts w:ascii="Times New Roman" w:hAnsi="Times New Roman"/>
                <w:color w:themeColor="text1" w:val="000000"/>
              </w:rPr>
              <w:t>е</w:t>
            </w:r>
            <w:r>
              <w:rPr>
                <w:rFonts w:ascii="Times New Roman" w:hAnsi="Times New Roman"/>
                <w:color w:themeColor="text1" w:val="000000"/>
              </w:rPr>
              <w:t>го и</w:t>
            </w:r>
            <w:r>
              <w:rPr>
                <w:rFonts w:ascii="Times New Roman" w:hAnsi="Times New Roman"/>
                <w:color w:themeColor="text1" w:val="000000"/>
              </w:rPr>
              <w:t>н</w:t>
            </w:r>
            <w:r>
              <w:rPr>
                <w:rFonts w:ascii="Times New Roman" w:hAnsi="Times New Roman"/>
                <w:color w:themeColor="text1" w:val="000000"/>
              </w:rPr>
              <w:t>стру</w:t>
            </w:r>
            <w:r>
              <w:rPr>
                <w:rFonts w:ascii="Times New Roman" w:hAnsi="Times New Roman"/>
                <w:color w:themeColor="text1" w:val="000000"/>
              </w:rPr>
              <w:t>к</w:t>
            </w:r>
            <w:r>
              <w:rPr>
                <w:rFonts w:ascii="Times New Roman" w:hAnsi="Times New Roman"/>
                <w:color w:themeColor="text1" w:val="000000"/>
              </w:rPr>
              <w:t>таж по охране труда</w:t>
            </w:r>
          </w:p>
        </w:tc>
      </w:tr>
      <w:tr>
        <w:trPr>
          <w:trHeight w:hRule="atLeast" w:val="28"/>
        </w:trPr>
        <w:tc>
          <w:tcPr>
            <w:tcW w:type="dxa" w:w="709"/>
            <w:tcBorders>
              <w:top w:color="000000" w:sz="4" w:val="single"/>
              <w:left w:color="000000" w:sz="4" w:val="single"/>
              <w:bottom w:color="000000" w:sz="4" w:val="single"/>
              <w:right w:color="000000" w:sz="4" w:val="single"/>
            </w:tcBorders>
            <w:tcMar>
              <w:left w:type="dxa" w:w="0"/>
              <w:right w:type="dxa" w:w="0"/>
            </w:tcMar>
          </w:tcPr>
          <w:p w14:paraId="E1080000">
            <w:pPr>
              <w:widowControl w:val="1"/>
              <w:ind/>
              <w:jc w:val="center"/>
              <w:rPr>
                <w:rFonts w:ascii="Times New Roman" w:hAnsi="Times New Roman"/>
                <w:color w:val="000000"/>
              </w:rPr>
            </w:pPr>
            <w:r>
              <w:rPr>
                <w:rFonts w:ascii="Times New Roman" w:hAnsi="Times New Roman"/>
                <w:color w:val="000000"/>
              </w:rPr>
              <w:t>1</w:t>
            </w:r>
          </w:p>
        </w:tc>
        <w:tc>
          <w:tcPr>
            <w:tcW w:type="dxa" w:w="851"/>
            <w:tcBorders>
              <w:top w:color="000000" w:sz="4" w:val="single"/>
              <w:left w:color="000000" w:sz="4" w:val="single"/>
              <w:bottom w:color="000000" w:sz="4" w:val="single"/>
              <w:right w:color="000000" w:sz="4" w:val="single"/>
            </w:tcBorders>
            <w:tcMar>
              <w:left w:type="dxa" w:w="0"/>
              <w:right w:type="dxa" w:w="0"/>
            </w:tcMar>
          </w:tcPr>
          <w:p w14:paraId="E2080000">
            <w:pPr>
              <w:widowControl w:val="1"/>
              <w:ind/>
              <w:jc w:val="center"/>
              <w:rPr>
                <w:rFonts w:ascii="Times New Roman" w:hAnsi="Times New Roman"/>
                <w:color w:val="000000"/>
              </w:rPr>
            </w:pPr>
            <w:r>
              <w:rPr>
                <w:rFonts w:ascii="Times New Roman" w:hAnsi="Times New Roman"/>
                <w:color w:val="000000"/>
              </w:rPr>
              <w:t>2</w:t>
            </w:r>
          </w:p>
        </w:tc>
        <w:tc>
          <w:tcPr>
            <w:tcW w:type="dxa" w:w="850"/>
            <w:tcBorders>
              <w:top w:color="000000" w:sz="4" w:val="single"/>
              <w:left w:color="000000" w:sz="4" w:val="single"/>
              <w:bottom w:color="000000" w:sz="4" w:val="single"/>
              <w:right w:color="000000" w:sz="4" w:val="single"/>
            </w:tcBorders>
            <w:tcMar>
              <w:left w:type="dxa" w:w="0"/>
              <w:right w:type="dxa" w:w="0"/>
            </w:tcMar>
          </w:tcPr>
          <w:p w14:paraId="E3080000">
            <w:pPr>
              <w:widowControl w:val="1"/>
              <w:ind/>
              <w:jc w:val="center"/>
              <w:rPr>
                <w:rFonts w:ascii="Times New Roman" w:hAnsi="Times New Roman"/>
                <w:color w:val="000000"/>
              </w:rPr>
            </w:pPr>
            <w:r>
              <w:rPr>
                <w:rFonts w:ascii="Times New Roman" w:hAnsi="Times New Roman"/>
                <w:color w:val="000000"/>
              </w:rPr>
              <w:t>3</w:t>
            </w:r>
          </w:p>
        </w:tc>
        <w:tc>
          <w:tcPr>
            <w:tcW w:type="dxa" w:w="629"/>
            <w:tcBorders>
              <w:top w:color="000000" w:sz="4" w:val="single"/>
              <w:left w:color="000000" w:sz="4" w:val="single"/>
              <w:bottom w:color="000000" w:sz="4" w:val="single"/>
              <w:right w:color="000000" w:sz="4" w:val="single"/>
            </w:tcBorders>
            <w:tcMar>
              <w:left w:type="dxa" w:w="0"/>
              <w:right w:type="dxa" w:w="0"/>
            </w:tcMar>
          </w:tcPr>
          <w:p w14:paraId="E4080000">
            <w:pPr>
              <w:widowControl w:val="1"/>
              <w:ind/>
              <w:jc w:val="center"/>
              <w:rPr>
                <w:rFonts w:ascii="Times New Roman" w:hAnsi="Times New Roman"/>
                <w:color w:val="000000"/>
              </w:rPr>
            </w:pPr>
            <w:r>
              <w:rPr>
                <w:rFonts w:ascii="Times New Roman" w:hAnsi="Times New Roman"/>
                <w:color w:val="000000"/>
              </w:rPr>
              <w:t>4</w:t>
            </w:r>
          </w:p>
        </w:tc>
        <w:tc>
          <w:tcPr>
            <w:tcW w:type="dxa" w:w="2778"/>
            <w:tcBorders>
              <w:top w:color="000000" w:sz="4" w:val="single"/>
              <w:left w:color="000000" w:sz="4" w:val="single"/>
              <w:bottom w:color="000000" w:sz="4" w:val="single"/>
              <w:right w:color="000000" w:sz="4" w:val="single"/>
            </w:tcBorders>
            <w:tcMar>
              <w:left w:type="dxa" w:w="0"/>
              <w:right w:type="dxa" w:w="0"/>
            </w:tcMar>
            <w:vAlign w:val="center"/>
          </w:tcPr>
          <w:p w14:paraId="E5080000">
            <w:pPr>
              <w:widowControl w:val="1"/>
              <w:ind/>
              <w:jc w:val="center"/>
              <w:rPr>
                <w:rFonts w:ascii="Times New Roman" w:hAnsi="Times New Roman"/>
                <w:color w:val="000000"/>
              </w:rPr>
            </w:pPr>
            <w:r>
              <w:rPr>
                <w:rFonts w:ascii="Times New Roman" w:hAnsi="Times New Roman"/>
                <w:color w:val="000000"/>
              </w:rPr>
              <w:t>5</w:t>
            </w:r>
          </w:p>
        </w:tc>
        <w:tc>
          <w:tcPr>
            <w:tcW w:type="dxa" w:w="1134"/>
            <w:tcBorders>
              <w:top w:color="000000" w:sz="4" w:val="single"/>
              <w:left w:color="000000" w:sz="4" w:val="single"/>
              <w:bottom w:color="000000" w:sz="4" w:val="single"/>
              <w:right w:color="000000" w:sz="4" w:val="single"/>
            </w:tcBorders>
            <w:tcMar>
              <w:left w:type="dxa" w:w="0"/>
              <w:right w:type="dxa" w:w="0"/>
            </w:tcMar>
            <w:vAlign w:val="center"/>
          </w:tcPr>
          <w:p w14:paraId="E6080000">
            <w:pPr>
              <w:widowControl w:val="1"/>
              <w:ind/>
              <w:jc w:val="center"/>
              <w:rPr>
                <w:rFonts w:ascii="Times New Roman" w:hAnsi="Times New Roman"/>
                <w:color w:val="000000"/>
              </w:rPr>
            </w:pPr>
            <w:r>
              <w:rPr>
                <w:rFonts w:ascii="Times New Roman" w:hAnsi="Times New Roman"/>
                <w:color w:val="000000"/>
              </w:rPr>
              <w:t>6</w:t>
            </w:r>
          </w:p>
        </w:tc>
        <w:tc>
          <w:tcPr>
            <w:tcW w:type="dxa" w:w="992"/>
            <w:tcBorders>
              <w:top w:color="000000" w:sz="4" w:val="single"/>
              <w:left w:color="000000" w:sz="4" w:val="single"/>
              <w:bottom w:color="000000" w:sz="4" w:val="single"/>
              <w:right w:color="000000" w:sz="4" w:val="single"/>
            </w:tcBorders>
            <w:tcMar>
              <w:left w:type="dxa" w:w="0"/>
              <w:right w:type="dxa" w:w="0"/>
            </w:tcMar>
            <w:vAlign w:val="center"/>
          </w:tcPr>
          <w:p w14:paraId="E7080000">
            <w:pPr>
              <w:widowControl w:val="1"/>
              <w:ind/>
              <w:jc w:val="center"/>
              <w:rPr>
                <w:rFonts w:ascii="Times New Roman" w:hAnsi="Times New Roman"/>
                <w:color w:val="000000"/>
              </w:rPr>
            </w:pPr>
            <w:r>
              <w:rPr>
                <w:rFonts w:ascii="Times New Roman" w:hAnsi="Times New Roman"/>
                <w:color w:val="000000"/>
              </w:rPr>
              <w:t>7</w:t>
            </w:r>
          </w:p>
        </w:tc>
        <w:tc>
          <w:tcPr>
            <w:tcW w:type="dxa" w:w="922"/>
            <w:tcBorders>
              <w:top w:color="000000" w:sz="4" w:val="single"/>
              <w:left w:color="000000" w:sz="4" w:val="single"/>
              <w:bottom w:color="000000" w:sz="4" w:val="single"/>
              <w:right w:color="000000" w:sz="4" w:val="single"/>
            </w:tcBorders>
            <w:tcMar>
              <w:left w:type="dxa" w:w="0"/>
              <w:right w:type="dxa" w:w="0"/>
            </w:tcMar>
          </w:tcPr>
          <w:p w14:paraId="E8080000">
            <w:pPr>
              <w:widowControl w:val="1"/>
              <w:ind/>
              <w:jc w:val="center"/>
              <w:rPr>
                <w:rFonts w:ascii="Times New Roman" w:hAnsi="Times New Roman"/>
                <w:color w:val="000000"/>
              </w:rPr>
            </w:pPr>
            <w:r>
              <w:rPr>
                <w:rFonts w:ascii="Times New Roman" w:hAnsi="Times New Roman"/>
                <w:color w:val="000000"/>
              </w:rPr>
              <w:t>8</w:t>
            </w:r>
          </w:p>
        </w:tc>
        <w:tc>
          <w:tcPr>
            <w:tcW w:type="dxa" w:w="922"/>
            <w:tcBorders>
              <w:top w:color="000000" w:sz="4" w:val="single"/>
              <w:left w:color="000000" w:sz="4" w:val="single"/>
              <w:bottom w:color="000000" w:sz="4" w:val="single"/>
              <w:right w:color="000000" w:sz="4" w:val="single"/>
            </w:tcBorders>
            <w:tcMar>
              <w:left w:type="dxa" w:w="0"/>
              <w:right w:type="dxa" w:w="0"/>
            </w:tcMar>
          </w:tcPr>
          <w:p w14:paraId="E9080000">
            <w:pPr>
              <w:widowControl w:val="1"/>
              <w:ind/>
              <w:jc w:val="center"/>
              <w:rPr>
                <w:rFonts w:ascii="Times New Roman" w:hAnsi="Times New Roman"/>
                <w:color w:val="000000"/>
              </w:rPr>
            </w:pPr>
            <w:r>
              <w:rPr>
                <w:rFonts w:ascii="Times New Roman" w:hAnsi="Times New Roman"/>
                <w:color w:val="000000"/>
              </w:rPr>
              <w:t>9</w:t>
            </w:r>
          </w:p>
        </w:tc>
      </w:tr>
      <w:tr>
        <w:trPr>
          <w:trHeight w:hRule="atLeast" w:val="28"/>
        </w:trPr>
        <w:tc>
          <w:tcPr>
            <w:tcW w:type="dxa" w:w="709"/>
            <w:tcBorders>
              <w:top w:color="000000" w:sz="4" w:val="single"/>
              <w:left w:color="000000" w:sz="4" w:val="single"/>
              <w:bottom w:color="000000" w:sz="4" w:val="single"/>
              <w:right w:color="000000" w:sz="4" w:val="single"/>
            </w:tcBorders>
            <w:tcMar>
              <w:left w:type="dxa" w:w="0"/>
              <w:right w:type="dxa" w:w="0"/>
            </w:tcMar>
          </w:tcPr>
          <w:p w14:paraId="EA080000">
            <w:pPr>
              <w:widowControl w:val="1"/>
              <w:ind/>
              <w:jc w:val="center"/>
              <w:rPr>
                <w:rFonts w:ascii="Times New Roman" w:hAnsi="Times New Roman"/>
                <w:b w:val="1"/>
                <w:color w:val="000000"/>
              </w:rPr>
            </w:pPr>
          </w:p>
        </w:tc>
        <w:tc>
          <w:tcPr>
            <w:tcW w:type="dxa" w:w="851"/>
            <w:tcBorders>
              <w:top w:color="000000" w:sz="4" w:val="single"/>
              <w:left w:color="000000" w:sz="4" w:val="single"/>
              <w:bottom w:color="000000" w:sz="4" w:val="single"/>
              <w:right w:color="000000" w:sz="4" w:val="single"/>
            </w:tcBorders>
            <w:tcMar>
              <w:left w:type="dxa" w:w="0"/>
              <w:right w:type="dxa" w:w="0"/>
            </w:tcMar>
          </w:tcPr>
          <w:p w14:paraId="EB080000">
            <w:pPr>
              <w:widowControl w:val="1"/>
              <w:ind/>
              <w:jc w:val="center"/>
              <w:rPr>
                <w:rFonts w:ascii="Times New Roman" w:hAnsi="Times New Roman"/>
                <w:b w:val="1"/>
                <w:color w:val="000000"/>
              </w:rPr>
            </w:pPr>
          </w:p>
        </w:tc>
        <w:tc>
          <w:tcPr>
            <w:tcW w:type="dxa" w:w="850"/>
            <w:tcBorders>
              <w:top w:color="000000" w:sz="4" w:val="single"/>
              <w:left w:color="000000" w:sz="4" w:val="single"/>
              <w:bottom w:color="000000" w:sz="4" w:val="single"/>
              <w:right w:color="000000" w:sz="4" w:val="single"/>
            </w:tcBorders>
            <w:tcMar>
              <w:left w:type="dxa" w:w="0"/>
              <w:right w:type="dxa" w:w="0"/>
            </w:tcMar>
          </w:tcPr>
          <w:p w14:paraId="EC080000">
            <w:pPr>
              <w:widowControl w:val="1"/>
              <w:ind/>
              <w:jc w:val="center"/>
              <w:rPr>
                <w:rFonts w:ascii="Times New Roman" w:hAnsi="Times New Roman"/>
                <w:b w:val="1"/>
                <w:color w:val="000000"/>
              </w:rPr>
            </w:pPr>
          </w:p>
        </w:tc>
        <w:tc>
          <w:tcPr>
            <w:tcW w:type="dxa" w:w="629"/>
            <w:tcBorders>
              <w:top w:color="000000" w:sz="4" w:val="single"/>
              <w:left w:color="000000" w:sz="4" w:val="single"/>
              <w:bottom w:color="000000" w:sz="4" w:val="single"/>
              <w:right w:color="000000" w:sz="4" w:val="single"/>
            </w:tcBorders>
            <w:tcMar>
              <w:left w:type="dxa" w:w="0"/>
              <w:right w:type="dxa" w:w="0"/>
            </w:tcMar>
          </w:tcPr>
          <w:p w14:paraId="ED080000">
            <w:pPr>
              <w:widowControl w:val="1"/>
              <w:ind/>
              <w:jc w:val="center"/>
              <w:rPr>
                <w:rFonts w:ascii="Times New Roman" w:hAnsi="Times New Roman"/>
                <w:b w:val="1"/>
                <w:color w:val="000000"/>
              </w:rPr>
            </w:pPr>
          </w:p>
        </w:tc>
        <w:tc>
          <w:tcPr>
            <w:tcW w:type="dxa" w:w="2778"/>
            <w:tcBorders>
              <w:top w:color="000000" w:sz="4" w:val="single"/>
              <w:left w:color="000000" w:sz="4" w:val="single"/>
              <w:bottom w:color="000000" w:sz="4" w:val="single"/>
              <w:right w:color="000000" w:sz="4" w:val="single"/>
            </w:tcBorders>
            <w:tcMar>
              <w:left w:type="dxa" w:w="0"/>
              <w:right w:type="dxa" w:w="0"/>
            </w:tcMar>
            <w:vAlign w:val="center"/>
          </w:tcPr>
          <w:p w14:paraId="EE080000">
            <w:pPr>
              <w:widowControl w:val="1"/>
              <w:ind/>
              <w:jc w:val="center"/>
              <w:rPr>
                <w:rFonts w:ascii="Times New Roman" w:hAnsi="Times New Roman"/>
                <w:b w:val="1"/>
                <w:color w:val="000000"/>
              </w:rPr>
            </w:pPr>
          </w:p>
        </w:tc>
        <w:tc>
          <w:tcPr>
            <w:tcW w:type="dxa" w:w="1134"/>
            <w:tcBorders>
              <w:top w:color="000000" w:sz="4" w:val="single"/>
              <w:left w:color="000000" w:sz="4" w:val="single"/>
              <w:bottom w:color="000000" w:sz="4" w:val="single"/>
              <w:right w:color="000000" w:sz="4" w:val="single"/>
            </w:tcBorders>
            <w:tcMar>
              <w:left w:type="dxa" w:w="0"/>
              <w:right w:type="dxa" w:w="0"/>
            </w:tcMar>
            <w:vAlign w:val="center"/>
          </w:tcPr>
          <w:p w14:paraId="EF080000">
            <w:pPr>
              <w:widowControl w:val="1"/>
              <w:ind/>
              <w:jc w:val="center"/>
              <w:rPr>
                <w:rFonts w:ascii="Times New Roman" w:hAnsi="Times New Roman"/>
                <w:b w:val="1"/>
                <w:color w:val="000000"/>
              </w:rPr>
            </w:pPr>
          </w:p>
        </w:tc>
        <w:tc>
          <w:tcPr>
            <w:tcW w:type="dxa" w:w="992"/>
            <w:tcBorders>
              <w:top w:color="000000" w:sz="4" w:val="single"/>
              <w:left w:color="000000" w:sz="4" w:val="single"/>
              <w:bottom w:color="000000" w:sz="4" w:val="single"/>
              <w:right w:color="000000" w:sz="4" w:val="single"/>
            </w:tcBorders>
            <w:tcMar>
              <w:left w:type="dxa" w:w="0"/>
              <w:right w:type="dxa" w:w="0"/>
            </w:tcMar>
            <w:vAlign w:val="center"/>
          </w:tcPr>
          <w:p w14:paraId="F0080000">
            <w:pPr>
              <w:widowControl w:val="1"/>
              <w:ind/>
              <w:jc w:val="center"/>
              <w:rPr>
                <w:rFonts w:ascii="Times New Roman" w:hAnsi="Times New Roman"/>
                <w:b w:val="1"/>
                <w:color w:val="000000"/>
              </w:rPr>
            </w:pPr>
          </w:p>
        </w:tc>
        <w:tc>
          <w:tcPr>
            <w:tcW w:type="dxa" w:w="922"/>
            <w:tcBorders>
              <w:top w:color="000000" w:sz="4" w:val="single"/>
              <w:left w:color="000000" w:sz="4" w:val="single"/>
              <w:bottom w:color="000000" w:sz="4" w:val="single"/>
              <w:right w:color="000000" w:sz="4" w:val="single"/>
            </w:tcBorders>
            <w:tcMar>
              <w:left w:type="dxa" w:w="0"/>
              <w:right w:type="dxa" w:w="0"/>
            </w:tcMar>
          </w:tcPr>
          <w:p w14:paraId="F1080000">
            <w:pPr>
              <w:widowControl w:val="1"/>
              <w:ind/>
              <w:jc w:val="center"/>
              <w:rPr>
                <w:rFonts w:ascii="Times New Roman" w:hAnsi="Times New Roman"/>
                <w:b w:val="1"/>
                <w:color w:val="000000"/>
              </w:rPr>
            </w:pPr>
          </w:p>
        </w:tc>
        <w:tc>
          <w:tcPr>
            <w:tcW w:type="dxa" w:w="922"/>
            <w:tcBorders>
              <w:top w:color="000000" w:sz="4" w:val="single"/>
              <w:left w:color="000000" w:sz="4" w:val="single"/>
              <w:bottom w:color="000000" w:sz="4" w:val="single"/>
              <w:right w:color="000000" w:sz="4" w:val="single"/>
            </w:tcBorders>
            <w:tcMar>
              <w:left w:type="dxa" w:w="0"/>
              <w:right w:type="dxa" w:w="0"/>
            </w:tcMar>
          </w:tcPr>
          <w:p w14:paraId="F2080000">
            <w:pPr>
              <w:widowControl w:val="1"/>
              <w:ind/>
              <w:jc w:val="center"/>
              <w:rPr>
                <w:rFonts w:ascii="Times New Roman" w:hAnsi="Times New Roman"/>
                <w:b w:val="1"/>
                <w:color w:val="000000"/>
              </w:rPr>
            </w:pPr>
          </w:p>
        </w:tc>
      </w:tr>
    </w:tbl>
    <w:p w14:paraId="F3080000">
      <w:pPr>
        <w:widowControl w:val="1"/>
        <w:ind/>
        <w:rPr>
          <w:rFonts w:ascii="Times New Roman" w:hAnsi="Times New Roman"/>
          <w:color w:val="000000"/>
        </w:rPr>
      </w:pPr>
      <w:r>
        <w:rPr>
          <w:rFonts w:ascii="Times New Roman" w:hAnsi="Times New Roman"/>
          <w:color w:val="000000"/>
        </w:rPr>
        <w:t>Примечание. Инструктаж по охране труда на рабочем месте проводится непосредственным р</w:t>
      </w:r>
      <w:r>
        <w:rPr>
          <w:rFonts w:ascii="Times New Roman" w:hAnsi="Times New Roman"/>
          <w:color w:val="000000"/>
        </w:rPr>
        <w:t>у</w:t>
      </w:r>
      <w:r>
        <w:rPr>
          <w:rFonts w:ascii="Times New Roman" w:hAnsi="Times New Roman"/>
          <w:color w:val="000000"/>
        </w:rPr>
        <w:t xml:space="preserve">ководителем работника. </w:t>
      </w:r>
    </w:p>
    <w:p w14:paraId="F4080000">
      <w:pPr>
        <w:pageBreakBefore w:val="1"/>
        <w:widowControl w:val="1"/>
        <w:ind w:right="141"/>
        <w:jc w:val="right"/>
        <w:rPr>
          <w:rFonts w:ascii="Times New Roman" w:hAnsi="Times New Roman"/>
          <w:color w:val="000000"/>
        </w:rPr>
      </w:pPr>
      <w:r>
        <w:rPr>
          <w:rFonts w:ascii="Times New Roman" w:hAnsi="Times New Roman"/>
          <w:color w:val="000000"/>
        </w:rPr>
        <w:t>Инструктажи по ОТ. Форма записей в виде журнала (п.87 Правил №2464)</w:t>
      </w:r>
    </w:p>
    <w:p w14:paraId="F5080000">
      <w:pPr>
        <w:widowControl w:val="1"/>
        <w:ind/>
        <w:jc w:val="center"/>
        <w:rPr>
          <w:rFonts w:ascii="Times New Roman" w:hAnsi="Times New Roman"/>
          <w:b w:val="1"/>
          <w:color w:val="000000"/>
          <w:u w:val="single"/>
        </w:rPr>
      </w:pPr>
      <w:r>
        <w:rPr>
          <w:rFonts w:ascii="Times New Roman" w:hAnsi="Times New Roman"/>
          <w:b w:val="1"/>
          <w:color w:val="000000"/>
          <w:u w:val="single"/>
        </w:rPr>
        <w:t>ЖУРНАЛ</w:t>
      </w:r>
    </w:p>
    <w:p w14:paraId="F6080000">
      <w:pPr>
        <w:widowControl w:val="1"/>
        <w:ind/>
        <w:jc w:val="center"/>
        <w:rPr>
          <w:rFonts w:ascii="Times New Roman" w:hAnsi="Times New Roman"/>
          <w:color w:val="000000"/>
        </w:rPr>
      </w:pPr>
      <w:r>
        <w:rPr>
          <w:rFonts w:ascii="Times New Roman" w:hAnsi="Times New Roman"/>
          <w:b w:val="1"/>
          <w:color w:val="000000"/>
        </w:rPr>
        <w:t xml:space="preserve">регистрации целевого инструктажа по охране труда </w:t>
      </w: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709"/>
        <w:gridCol w:w="851"/>
        <w:gridCol w:w="850"/>
        <w:gridCol w:w="629"/>
        <w:gridCol w:w="2778"/>
        <w:gridCol w:w="1134"/>
        <w:gridCol w:w="992"/>
        <w:gridCol w:w="922"/>
        <w:gridCol w:w="922"/>
      </w:tblGrid>
      <w:tr>
        <w:trPr>
          <w:trHeight w:hRule="atLeast" w:val="452"/>
        </w:trPr>
        <w:tc>
          <w:tcPr>
            <w:tcW w:type="dxa" w:w="709"/>
            <w:vMerge w:val="restart"/>
            <w:tcBorders>
              <w:top w:color="000000" w:sz="4" w:val="single"/>
              <w:left w:color="000000" w:sz="4" w:val="single"/>
              <w:bottom w:color="000000" w:sz="4" w:val="single"/>
              <w:right w:color="000000" w:sz="4" w:val="single"/>
            </w:tcBorders>
            <w:tcMar>
              <w:left w:type="dxa" w:w="0"/>
              <w:right w:type="dxa" w:w="0"/>
            </w:tcMar>
            <w:vAlign w:val="center"/>
          </w:tcPr>
          <w:p w14:paraId="F7080000">
            <w:pPr>
              <w:widowControl w:val="1"/>
              <w:ind/>
              <w:jc w:val="center"/>
              <w:rPr>
                <w:rFonts w:ascii="Times New Roman" w:hAnsi="Times New Roman"/>
                <w:color w:val="000000"/>
              </w:rPr>
            </w:pPr>
            <w:r>
              <w:rPr>
                <w:rFonts w:ascii="Times New Roman" w:hAnsi="Times New Roman"/>
                <w:color w:val="000000"/>
              </w:rPr>
              <w:t>Дата пр</w:t>
            </w:r>
            <w:r>
              <w:rPr>
                <w:rFonts w:ascii="Times New Roman" w:hAnsi="Times New Roman"/>
                <w:color w:val="000000"/>
              </w:rPr>
              <w:t>о</w:t>
            </w:r>
            <w:r>
              <w:rPr>
                <w:rFonts w:ascii="Times New Roman" w:hAnsi="Times New Roman"/>
                <w:color w:val="000000"/>
              </w:rPr>
              <w:t>вед</w:t>
            </w:r>
            <w:r>
              <w:rPr>
                <w:rFonts w:ascii="Times New Roman" w:hAnsi="Times New Roman"/>
                <w:color w:val="000000"/>
              </w:rPr>
              <w:t>е</w:t>
            </w:r>
            <w:r>
              <w:rPr>
                <w:rFonts w:ascii="Times New Roman" w:hAnsi="Times New Roman"/>
                <w:color w:val="000000"/>
              </w:rPr>
              <w:t xml:space="preserve">ния </w:t>
            </w:r>
            <w:r>
              <w:rPr>
                <w:rFonts w:ascii="Times New Roman" w:hAnsi="Times New Roman"/>
                <w:color w:val="000000"/>
              </w:rPr>
              <w:t>инс</w:t>
            </w:r>
            <w:r>
              <w:rPr>
                <w:rFonts w:ascii="Times New Roman" w:hAnsi="Times New Roman"/>
                <w:color w:val="000000"/>
              </w:rPr>
              <w:t>т</w:t>
            </w:r>
            <w:r>
              <w:rPr>
                <w:rFonts w:ascii="Times New Roman" w:hAnsi="Times New Roman"/>
                <w:color w:val="000000"/>
              </w:rPr>
              <w:t>рук</w:t>
            </w:r>
            <w:r>
              <w:rPr>
                <w:rFonts w:ascii="Times New Roman" w:hAnsi="Times New Roman"/>
                <w:color w:val="000000"/>
              </w:rPr>
              <w:t>-</w:t>
            </w:r>
            <w:r>
              <w:rPr>
                <w:rFonts w:ascii="Times New Roman" w:hAnsi="Times New Roman"/>
                <w:color w:val="000000"/>
              </w:rPr>
              <w:t>тажа</w:t>
            </w:r>
            <w:r>
              <w:rPr>
                <w:rFonts w:ascii="Times New Roman" w:hAnsi="Times New Roman"/>
                <w:color w:val="000000"/>
              </w:rPr>
              <w:t xml:space="preserve"> по охр</w:t>
            </w:r>
            <w:r>
              <w:rPr>
                <w:rFonts w:ascii="Times New Roman" w:hAnsi="Times New Roman"/>
                <w:color w:val="000000"/>
              </w:rPr>
              <w:t>а</w:t>
            </w:r>
            <w:r>
              <w:rPr>
                <w:rFonts w:ascii="Times New Roman" w:hAnsi="Times New Roman"/>
                <w:color w:val="000000"/>
              </w:rPr>
              <w:t>не труда</w:t>
            </w:r>
          </w:p>
        </w:tc>
        <w:tc>
          <w:tcPr>
            <w:tcW w:type="dxa" w:w="2330"/>
            <w:gridSpan w:val="3"/>
            <w:tcBorders>
              <w:top w:color="000000" w:sz="4" w:val="single"/>
              <w:left w:color="000000" w:sz="4" w:val="single"/>
              <w:bottom w:color="000000" w:sz="4" w:val="single"/>
              <w:right w:color="000000" w:sz="4" w:val="single"/>
            </w:tcBorders>
            <w:tcMar>
              <w:left w:type="dxa" w:w="0"/>
              <w:right w:type="dxa" w:w="0"/>
            </w:tcMar>
          </w:tcPr>
          <w:p w14:paraId="F8080000">
            <w:pPr>
              <w:widowControl w:val="1"/>
              <w:ind/>
              <w:jc w:val="center"/>
              <w:rPr>
                <w:rFonts w:ascii="Times New Roman" w:hAnsi="Times New Roman"/>
                <w:color w:val="000000"/>
              </w:rPr>
            </w:pPr>
            <w:r>
              <w:rPr>
                <w:rFonts w:ascii="Times New Roman" w:hAnsi="Times New Roman"/>
                <w:color w:val="000000"/>
              </w:rPr>
              <w:t xml:space="preserve">Работник, прошедший  инструктаж </w:t>
            </w:r>
          </w:p>
          <w:p w14:paraId="F9080000">
            <w:pPr>
              <w:widowControl w:val="1"/>
              <w:ind/>
              <w:jc w:val="center"/>
              <w:rPr>
                <w:rFonts w:ascii="Times New Roman" w:hAnsi="Times New Roman"/>
                <w:color w:val="000000"/>
              </w:rPr>
            </w:pPr>
            <w:r>
              <w:rPr>
                <w:rFonts w:ascii="Times New Roman" w:hAnsi="Times New Roman"/>
                <w:color w:val="000000"/>
              </w:rPr>
              <w:t>по охране труда</w:t>
            </w:r>
          </w:p>
        </w:tc>
        <w:tc>
          <w:tcPr>
            <w:tcW w:type="dxa" w:w="2778"/>
            <w:vMerge w:val="restart"/>
            <w:tcBorders>
              <w:top w:color="000000" w:sz="4" w:val="single"/>
              <w:left w:color="000000" w:sz="4" w:val="single"/>
              <w:bottom w:color="000000" w:sz="4" w:val="single"/>
              <w:right w:color="000000" w:sz="4" w:val="single"/>
            </w:tcBorders>
            <w:tcMar>
              <w:left w:type="dxa" w:w="0"/>
              <w:right w:type="dxa" w:w="0"/>
            </w:tcMar>
            <w:vAlign w:val="center"/>
          </w:tcPr>
          <w:p w14:paraId="FA080000">
            <w:pPr>
              <w:widowControl w:val="1"/>
              <w:ind/>
              <w:jc w:val="center"/>
              <w:rPr>
                <w:rFonts w:ascii="Times New Roman" w:hAnsi="Times New Roman"/>
                <w:color w:val="000000"/>
              </w:rPr>
            </w:pPr>
            <w:r>
              <w:rPr>
                <w:rFonts w:ascii="Times New Roman" w:hAnsi="Times New Roman"/>
                <w:color w:val="000000"/>
              </w:rPr>
              <w:t xml:space="preserve">Наименование локального акта (локальных актов), </w:t>
            </w:r>
          </w:p>
          <w:p w14:paraId="FB080000">
            <w:pPr>
              <w:widowControl w:val="1"/>
              <w:ind/>
              <w:jc w:val="center"/>
              <w:rPr>
                <w:rFonts w:ascii="Times New Roman" w:hAnsi="Times New Roman"/>
                <w:color w:val="000000"/>
              </w:rPr>
            </w:pPr>
            <w:r>
              <w:rPr>
                <w:rFonts w:ascii="Times New Roman" w:hAnsi="Times New Roman"/>
                <w:color w:val="000000"/>
              </w:rPr>
              <w:t xml:space="preserve">в объеме требований </w:t>
            </w:r>
          </w:p>
          <w:p w14:paraId="FC080000">
            <w:pPr>
              <w:widowControl w:val="1"/>
              <w:ind/>
              <w:jc w:val="center"/>
              <w:rPr>
                <w:rFonts w:ascii="Times New Roman" w:hAnsi="Times New Roman"/>
                <w:color w:val="000000"/>
              </w:rPr>
            </w:pPr>
            <w:r>
              <w:rPr>
                <w:rFonts w:ascii="Times New Roman" w:hAnsi="Times New Roman"/>
                <w:color w:val="000000"/>
              </w:rPr>
              <w:t xml:space="preserve">которого проведен </w:t>
            </w:r>
          </w:p>
          <w:p w14:paraId="FD080000">
            <w:pPr>
              <w:widowControl w:val="1"/>
              <w:ind/>
              <w:jc w:val="center"/>
              <w:rPr>
                <w:rFonts w:ascii="Times New Roman" w:hAnsi="Times New Roman"/>
                <w:color w:val="000000"/>
              </w:rPr>
            </w:pPr>
            <w:r>
              <w:rPr>
                <w:rFonts w:ascii="Times New Roman" w:hAnsi="Times New Roman"/>
                <w:color w:val="000000"/>
              </w:rPr>
              <w:t>инструктаж по охране труда</w:t>
            </w:r>
          </w:p>
        </w:tc>
        <w:tc>
          <w:tcPr>
            <w:tcW w:type="dxa" w:w="2126"/>
            <w:gridSpan w:val="2"/>
            <w:tcBorders>
              <w:top w:color="000000" w:sz="4" w:val="single"/>
              <w:left w:color="000000" w:sz="4" w:val="single"/>
              <w:bottom w:color="000000" w:sz="4" w:val="single"/>
              <w:right w:color="000000" w:sz="4" w:val="single"/>
            </w:tcBorders>
            <w:tcMar>
              <w:left w:type="dxa" w:w="0"/>
              <w:right w:type="dxa" w:w="0"/>
            </w:tcMar>
            <w:vAlign w:val="center"/>
          </w:tcPr>
          <w:p w14:paraId="FE080000">
            <w:pPr>
              <w:widowControl w:val="1"/>
              <w:ind/>
              <w:jc w:val="center"/>
              <w:rPr>
                <w:rFonts w:ascii="Times New Roman" w:hAnsi="Times New Roman"/>
                <w:color w:val="000000"/>
              </w:rPr>
            </w:pPr>
            <w:r>
              <w:rPr>
                <w:rFonts w:ascii="Times New Roman" w:hAnsi="Times New Roman"/>
                <w:color w:val="000000"/>
              </w:rPr>
              <w:t>Р</w:t>
            </w:r>
            <w:r>
              <w:rPr>
                <w:rFonts w:ascii="Times New Roman" w:hAnsi="Times New Roman"/>
                <w:color w:val="000000"/>
              </w:rPr>
              <w:t>аботник, пров</w:t>
            </w:r>
            <w:r>
              <w:rPr>
                <w:rFonts w:ascii="Times New Roman" w:hAnsi="Times New Roman"/>
                <w:color w:val="000000"/>
              </w:rPr>
              <w:t>о</w:t>
            </w:r>
            <w:r>
              <w:rPr>
                <w:rFonts w:ascii="Times New Roman" w:hAnsi="Times New Roman"/>
                <w:color w:val="000000"/>
              </w:rPr>
              <w:t>дивш</w:t>
            </w:r>
            <w:r>
              <w:rPr>
                <w:rFonts w:ascii="Times New Roman" w:hAnsi="Times New Roman"/>
                <w:color w:val="000000"/>
              </w:rPr>
              <w:t>ий</w:t>
            </w:r>
            <w:r>
              <w:rPr>
                <w:rFonts w:ascii="Times New Roman" w:hAnsi="Times New Roman"/>
                <w:color w:val="000000"/>
              </w:rPr>
              <w:t xml:space="preserve"> инструктаж по охране труда</w:t>
            </w:r>
          </w:p>
        </w:tc>
        <w:tc>
          <w:tcPr>
            <w:tcW w:type="dxa" w:w="1844"/>
            <w:gridSpan w:val="2"/>
            <w:tcBorders>
              <w:top w:color="000000" w:sz="4" w:val="single"/>
              <w:left w:color="000000" w:sz="4" w:val="single"/>
              <w:bottom w:color="000000" w:sz="4" w:val="single"/>
              <w:right w:color="000000" w:sz="4" w:val="single"/>
            </w:tcBorders>
            <w:tcMar>
              <w:left w:type="dxa" w:w="0"/>
              <w:right w:type="dxa" w:w="0"/>
            </w:tcMar>
            <w:vAlign w:val="center"/>
          </w:tcPr>
          <w:p w14:paraId="FF080000">
            <w:pPr>
              <w:widowControl w:val="1"/>
              <w:ind/>
              <w:jc w:val="center"/>
              <w:rPr>
                <w:rFonts w:ascii="Times New Roman" w:hAnsi="Times New Roman"/>
                <w:color w:val="000000"/>
              </w:rPr>
            </w:pPr>
            <w:r>
              <w:rPr>
                <w:rFonts w:ascii="Times New Roman" w:hAnsi="Times New Roman"/>
                <w:color w:val="000000"/>
              </w:rPr>
              <w:t>Подпись</w:t>
            </w:r>
          </w:p>
        </w:tc>
      </w:tr>
      <w:tr>
        <w:trPr>
          <w:trHeight w:hRule="atLeast" w:val="28"/>
        </w:trPr>
        <w:tc>
          <w:tcPr>
            <w:tcW w:type="dxa" w:w="709"/>
            <w:gridSpan w:val="1"/>
            <w:vMerge w:val="continue"/>
            <w:tcBorders>
              <w:top w:color="000000" w:sz="4" w:val="single"/>
              <w:left w:color="000000" w:sz="4" w:val="single"/>
              <w:bottom w:color="000000" w:sz="4" w:val="single"/>
              <w:right w:color="000000" w:sz="4" w:val="single"/>
            </w:tcBorders>
            <w:tcMar>
              <w:left w:type="dxa" w:w="0"/>
              <w:right w:type="dxa" w:w="0"/>
            </w:tcMar>
            <w:vAlign w:val="center"/>
          </w:tcPr>
          <w:p/>
        </w:tc>
        <w:tc>
          <w:tcPr>
            <w:tcW w:type="dxa" w:w="851"/>
            <w:tcBorders>
              <w:top w:color="000000" w:sz="4" w:val="single"/>
              <w:left w:color="000000" w:sz="4" w:val="single"/>
              <w:bottom w:color="000000" w:sz="4" w:val="single"/>
              <w:right w:color="000000" w:sz="4" w:val="single"/>
            </w:tcBorders>
            <w:tcMar>
              <w:left w:type="dxa" w:w="0"/>
              <w:right w:type="dxa" w:w="0"/>
            </w:tcMar>
          </w:tcPr>
          <w:p w14:paraId="00090000">
            <w:pPr>
              <w:widowControl w:val="1"/>
              <w:ind/>
              <w:jc w:val="center"/>
              <w:rPr>
                <w:rFonts w:ascii="Times New Roman" w:hAnsi="Times New Roman"/>
                <w:color w:val="000000"/>
              </w:rPr>
            </w:pPr>
            <w:r>
              <w:rPr>
                <w:rFonts w:ascii="Times New Roman" w:hAnsi="Times New Roman"/>
                <w:color w:val="000000"/>
              </w:rPr>
              <w:t>Фам</w:t>
            </w:r>
            <w:r>
              <w:rPr>
                <w:rFonts w:ascii="Times New Roman" w:hAnsi="Times New Roman"/>
                <w:color w:val="000000"/>
              </w:rPr>
              <w:t>и</w:t>
            </w:r>
            <w:r>
              <w:rPr>
                <w:rFonts w:ascii="Times New Roman" w:hAnsi="Times New Roman"/>
                <w:color w:val="000000"/>
              </w:rPr>
              <w:t>лия, имя, отчес</w:t>
            </w:r>
            <w:r>
              <w:rPr>
                <w:rFonts w:ascii="Times New Roman" w:hAnsi="Times New Roman"/>
                <w:color w:val="000000"/>
              </w:rPr>
              <w:t>т</w:t>
            </w:r>
            <w:r>
              <w:rPr>
                <w:rFonts w:ascii="Times New Roman" w:hAnsi="Times New Roman"/>
                <w:color w:val="000000"/>
              </w:rPr>
              <w:t>во (при нал</w:t>
            </w:r>
            <w:r>
              <w:rPr>
                <w:rFonts w:ascii="Times New Roman" w:hAnsi="Times New Roman"/>
                <w:color w:val="000000"/>
              </w:rPr>
              <w:t>и</w:t>
            </w:r>
            <w:r>
              <w:rPr>
                <w:rFonts w:ascii="Times New Roman" w:hAnsi="Times New Roman"/>
                <w:color w:val="000000"/>
              </w:rPr>
              <w:t>чии)</w:t>
            </w:r>
          </w:p>
        </w:tc>
        <w:tc>
          <w:tcPr>
            <w:tcW w:type="dxa" w:w="850"/>
            <w:tcBorders>
              <w:top w:color="000000" w:sz="4" w:val="single"/>
              <w:left w:color="000000" w:sz="4" w:val="single"/>
              <w:bottom w:color="000000" w:sz="4" w:val="single"/>
              <w:right w:color="000000" w:sz="4" w:val="single"/>
            </w:tcBorders>
            <w:tcMar>
              <w:left w:type="dxa" w:w="0"/>
              <w:right w:type="dxa" w:w="0"/>
            </w:tcMar>
          </w:tcPr>
          <w:p w14:paraId="01090000">
            <w:pPr>
              <w:widowControl w:val="1"/>
              <w:ind/>
              <w:jc w:val="center"/>
              <w:rPr>
                <w:rFonts w:ascii="Times New Roman" w:hAnsi="Times New Roman"/>
                <w:color w:val="000000"/>
              </w:rPr>
            </w:pPr>
            <w:r>
              <w:rPr>
                <w:rFonts w:ascii="Times New Roman" w:hAnsi="Times New Roman"/>
                <w:color w:val="000000"/>
              </w:rPr>
              <w:t>Число, месяц, год рожд</w:t>
            </w:r>
            <w:r>
              <w:rPr>
                <w:rFonts w:ascii="Times New Roman" w:hAnsi="Times New Roman"/>
                <w:color w:val="000000"/>
              </w:rPr>
              <w:t>е</w:t>
            </w:r>
            <w:r>
              <w:rPr>
                <w:rFonts w:ascii="Times New Roman" w:hAnsi="Times New Roman"/>
                <w:color w:val="000000"/>
              </w:rPr>
              <w:t>ния</w:t>
            </w:r>
          </w:p>
        </w:tc>
        <w:tc>
          <w:tcPr>
            <w:tcW w:type="dxa" w:w="629"/>
            <w:tcBorders>
              <w:top w:color="000000" w:sz="4" w:val="single"/>
              <w:left w:color="000000" w:sz="4" w:val="single"/>
              <w:bottom w:color="000000" w:sz="4" w:val="single"/>
              <w:right w:color="000000" w:sz="4" w:val="single"/>
            </w:tcBorders>
            <w:tcMar>
              <w:left w:type="dxa" w:w="0"/>
              <w:right w:type="dxa" w:w="0"/>
            </w:tcMar>
          </w:tcPr>
          <w:p w14:paraId="02090000">
            <w:pPr>
              <w:widowControl w:val="1"/>
              <w:ind/>
              <w:jc w:val="center"/>
              <w:rPr>
                <w:rFonts w:ascii="Times New Roman" w:hAnsi="Times New Roman"/>
                <w:color w:val="000000"/>
              </w:rPr>
            </w:pPr>
            <w:r>
              <w:rPr>
                <w:rFonts w:ascii="Times New Roman" w:hAnsi="Times New Roman"/>
                <w:color w:val="000000"/>
              </w:rPr>
              <w:t>Про-фе</w:t>
            </w:r>
            <w:r>
              <w:rPr>
                <w:rFonts w:ascii="Times New Roman" w:hAnsi="Times New Roman"/>
                <w:color w:val="000000"/>
              </w:rPr>
              <w:t>с</w:t>
            </w:r>
            <w:r>
              <w:rPr>
                <w:rFonts w:ascii="Times New Roman" w:hAnsi="Times New Roman"/>
                <w:color w:val="000000"/>
              </w:rPr>
              <w:t>сия</w:t>
            </w:r>
            <w:r>
              <w:rPr>
                <w:rFonts w:ascii="Times New Roman" w:hAnsi="Times New Roman"/>
                <w:color w:val="000000"/>
              </w:rPr>
              <w:t xml:space="preserve"> (должность)</w:t>
            </w:r>
          </w:p>
        </w:tc>
        <w:tc>
          <w:tcPr>
            <w:tcW w:type="dxa" w:w="2778"/>
            <w:gridSpan w:val="1"/>
            <w:vMerge w:val="continue"/>
            <w:tcBorders>
              <w:top w:color="000000" w:sz="4" w:val="single"/>
              <w:left w:color="000000" w:sz="4" w:val="single"/>
              <w:bottom w:color="000000" w:sz="4" w:val="single"/>
              <w:right w:color="000000" w:sz="4" w:val="single"/>
            </w:tcBorders>
            <w:tcMar>
              <w:left w:type="dxa" w:w="0"/>
              <w:right w:type="dxa" w:w="0"/>
            </w:tcMar>
            <w:vAlign w:val="center"/>
          </w:tcPr>
          <w:p/>
        </w:tc>
        <w:tc>
          <w:tcPr>
            <w:tcW w:type="dxa" w:w="1134"/>
            <w:tcBorders>
              <w:top w:color="000000" w:sz="4" w:val="single"/>
              <w:left w:color="000000" w:sz="4" w:val="single"/>
              <w:bottom w:color="000000" w:sz="4" w:val="single"/>
              <w:right w:color="000000" w:sz="4" w:val="single"/>
            </w:tcBorders>
            <w:tcMar>
              <w:left w:type="dxa" w:w="0"/>
              <w:right w:type="dxa" w:w="0"/>
            </w:tcMar>
            <w:vAlign w:val="center"/>
          </w:tcPr>
          <w:p w14:paraId="03090000">
            <w:pPr>
              <w:widowControl w:val="1"/>
              <w:ind/>
              <w:jc w:val="center"/>
              <w:rPr>
                <w:rFonts w:ascii="Times New Roman" w:hAnsi="Times New Roman"/>
                <w:color w:val="000000"/>
              </w:rPr>
            </w:pPr>
            <w:r>
              <w:rPr>
                <w:rFonts w:ascii="Times New Roman" w:hAnsi="Times New Roman"/>
                <w:color w:val="000000"/>
              </w:rPr>
              <w:t>Фамилия, имя, от</w:t>
            </w:r>
            <w:r>
              <w:rPr>
                <w:rFonts w:ascii="Times New Roman" w:hAnsi="Times New Roman"/>
                <w:color w:val="000000"/>
              </w:rPr>
              <w:t>ч</w:t>
            </w:r>
            <w:r>
              <w:rPr>
                <w:rFonts w:ascii="Times New Roman" w:hAnsi="Times New Roman"/>
                <w:color w:val="000000"/>
              </w:rPr>
              <w:t>е</w:t>
            </w:r>
            <w:r>
              <w:rPr>
                <w:rFonts w:ascii="Times New Roman" w:hAnsi="Times New Roman"/>
                <w:color w:val="000000"/>
              </w:rPr>
              <w:t>ство (при наличии)</w:t>
            </w:r>
            <w:r>
              <w:rPr>
                <w:rFonts w:ascii="Times New Roman" w:hAnsi="Times New Roman"/>
                <w:color w:val="000000"/>
              </w:rPr>
              <w:t xml:space="preserve"> </w:t>
            </w:r>
          </w:p>
        </w:tc>
        <w:tc>
          <w:tcPr>
            <w:tcW w:type="dxa" w:w="992"/>
            <w:tcBorders>
              <w:top w:color="000000" w:sz="4" w:val="single"/>
              <w:left w:color="000000" w:sz="4" w:val="single"/>
              <w:bottom w:color="000000" w:sz="4" w:val="single"/>
              <w:right w:color="000000" w:sz="4" w:val="single"/>
            </w:tcBorders>
            <w:tcMar>
              <w:left w:type="dxa" w:w="0"/>
              <w:right w:type="dxa" w:w="0"/>
            </w:tcMar>
            <w:vAlign w:val="center"/>
          </w:tcPr>
          <w:p w14:paraId="04090000">
            <w:pPr>
              <w:widowControl w:val="1"/>
              <w:ind/>
              <w:jc w:val="center"/>
              <w:rPr>
                <w:rFonts w:ascii="Times New Roman" w:hAnsi="Times New Roman"/>
                <w:color w:val="000000"/>
              </w:rPr>
            </w:pPr>
            <w:r>
              <w:rPr>
                <w:rFonts w:ascii="Times New Roman" w:hAnsi="Times New Roman"/>
                <w:color w:val="000000"/>
              </w:rPr>
              <w:t>П</w:t>
            </w:r>
            <w:r>
              <w:rPr>
                <w:rFonts w:ascii="Times New Roman" w:hAnsi="Times New Roman"/>
                <w:color w:val="000000"/>
              </w:rPr>
              <w:t>рофе</w:t>
            </w:r>
            <w:r>
              <w:rPr>
                <w:rFonts w:ascii="Times New Roman" w:hAnsi="Times New Roman"/>
                <w:color w:val="000000"/>
              </w:rPr>
              <w:t>с</w:t>
            </w:r>
            <w:r>
              <w:rPr>
                <w:rFonts w:ascii="Times New Roman" w:hAnsi="Times New Roman"/>
                <w:color w:val="000000"/>
              </w:rPr>
              <w:t>сия (дол</w:t>
            </w:r>
            <w:r>
              <w:rPr>
                <w:rFonts w:ascii="Times New Roman" w:hAnsi="Times New Roman"/>
                <w:color w:val="000000"/>
              </w:rPr>
              <w:t>ж</w:t>
            </w:r>
            <w:r>
              <w:rPr>
                <w:rFonts w:ascii="Times New Roman" w:hAnsi="Times New Roman"/>
                <w:color w:val="000000"/>
              </w:rPr>
              <w:t>ность)</w:t>
            </w:r>
          </w:p>
        </w:tc>
        <w:tc>
          <w:tcPr>
            <w:tcW w:type="dxa" w:w="922"/>
            <w:tcBorders>
              <w:top w:color="000000" w:sz="4" w:val="single"/>
              <w:left w:color="000000" w:sz="4" w:val="single"/>
              <w:bottom w:color="000000" w:sz="4" w:val="single"/>
              <w:right w:color="000000" w:sz="4" w:val="single"/>
            </w:tcBorders>
            <w:tcMar>
              <w:left w:type="dxa" w:w="0"/>
              <w:right w:type="dxa" w:w="0"/>
            </w:tcMar>
          </w:tcPr>
          <w:p w14:paraId="05090000">
            <w:pPr>
              <w:widowControl w:val="1"/>
              <w:ind/>
              <w:jc w:val="center"/>
              <w:rPr>
                <w:rFonts w:ascii="Times New Roman" w:hAnsi="Times New Roman"/>
                <w:color w:val="000000"/>
              </w:rPr>
            </w:pPr>
            <w:r>
              <w:rPr>
                <w:rFonts w:ascii="Times New Roman" w:hAnsi="Times New Roman"/>
                <w:color w:val="000000"/>
              </w:rPr>
              <w:t>рабо</w:t>
            </w:r>
            <w:r>
              <w:rPr>
                <w:rFonts w:ascii="Times New Roman" w:hAnsi="Times New Roman"/>
                <w:color w:val="000000"/>
              </w:rPr>
              <w:t>т</w:t>
            </w:r>
            <w:r>
              <w:rPr>
                <w:rFonts w:ascii="Times New Roman" w:hAnsi="Times New Roman"/>
                <w:color w:val="000000"/>
              </w:rPr>
              <w:t>ника пров</w:t>
            </w:r>
            <w:r>
              <w:rPr>
                <w:rFonts w:ascii="Times New Roman" w:hAnsi="Times New Roman"/>
                <w:color w:val="000000"/>
              </w:rPr>
              <w:t>о</w:t>
            </w:r>
            <w:r>
              <w:rPr>
                <w:rFonts w:ascii="Times New Roman" w:hAnsi="Times New Roman"/>
                <w:color w:val="000000"/>
              </w:rPr>
              <w:t>дившего инс</w:t>
            </w:r>
            <w:r>
              <w:rPr>
                <w:rFonts w:ascii="Times New Roman" w:hAnsi="Times New Roman"/>
                <w:color w:val="000000"/>
              </w:rPr>
              <w:t>т</w:t>
            </w:r>
            <w:r>
              <w:rPr>
                <w:rFonts w:ascii="Times New Roman" w:hAnsi="Times New Roman"/>
                <w:color w:val="000000"/>
              </w:rPr>
              <w:t>руктаж по о</w:t>
            </w:r>
            <w:r>
              <w:rPr>
                <w:rFonts w:ascii="Times New Roman" w:hAnsi="Times New Roman"/>
                <w:color w:val="000000"/>
              </w:rPr>
              <w:t>х</w:t>
            </w:r>
            <w:r>
              <w:rPr>
                <w:rFonts w:ascii="Times New Roman" w:hAnsi="Times New Roman"/>
                <w:color w:val="000000"/>
              </w:rPr>
              <w:t>ране труда</w:t>
            </w:r>
          </w:p>
        </w:tc>
        <w:tc>
          <w:tcPr>
            <w:tcW w:type="dxa" w:w="922"/>
            <w:tcBorders>
              <w:top w:color="000000" w:sz="4" w:val="single"/>
              <w:left w:color="000000" w:sz="4" w:val="single"/>
              <w:bottom w:color="000000" w:sz="4" w:val="single"/>
              <w:right w:color="000000" w:sz="4" w:val="single"/>
            </w:tcBorders>
            <w:tcMar>
              <w:left w:type="dxa" w:w="0"/>
              <w:right w:type="dxa" w:w="0"/>
            </w:tcMar>
          </w:tcPr>
          <w:p w14:paraId="06090000">
            <w:pPr>
              <w:widowControl w:val="1"/>
              <w:ind/>
              <w:jc w:val="center"/>
              <w:rPr>
                <w:rFonts w:ascii="Times New Roman" w:hAnsi="Times New Roman"/>
                <w:color w:val="000000"/>
              </w:rPr>
            </w:pPr>
            <w:r>
              <w:rPr>
                <w:rFonts w:ascii="Times New Roman" w:hAnsi="Times New Roman"/>
                <w:color w:val="000000"/>
              </w:rPr>
              <w:t>рабо</w:t>
            </w:r>
            <w:r>
              <w:rPr>
                <w:rFonts w:ascii="Times New Roman" w:hAnsi="Times New Roman"/>
                <w:color w:val="000000"/>
              </w:rPr>
              <w:t>т</w:t>
            </w:r>
            <w:r>
              <w:rPr>
                <w:rFonts w:ascii="Times New Roman" w:hAnsi="Times New Roman"/>
                <w:color w:val="000000"/>
              </w:rPr>
              <w:t>ника пр</w:t>
            </w:r>
            <w:r>
              <w:rPr>
                <w:rFonts w:ascii="Times New Roman" w:hAnsi="Times New Roman"/>
                <w:color w:val="000000"/>
              </w:rPr>
              <w:t>о</w:t>
            </w:r>
            <w:r>
              <w:rPr>
                <w:rFonts w:ascii="Times New Roman" w:hAnsi="Times New Roman"/>
                <w:color w:val="000000"/>
              </w:rPr>
              <w:t>шедш</w:t>
            </w:r>
            <w:r>
              <w:rPr>
                <w:rFonts w:ascii="Times New Roman" w:hAnsi="Times New Roman"/>
                <w:color w:val="000000"/>
              </w:rPr>
              <w:t>е</w:t>
            </w:r>
            <w:r>
              <w:rPr>
                <w:rFonts w:ascii="Times New Roman" w:hAnsi="Times New Roman"/>
                <w:color w:val="000000"/>
              </w:rPr>
              <w:t>го и</w:t>
            </w:r>
            <w:r>
              <w:rPr>
                <w:rFonts w:ascii="Times New Roman" w:hAnsi="Times New Roman"/>
                <w:color w:val="000000"/>
              </w:rPr>
              <w:t>н</w:t>
            </w:r>
            <w:r>
              <w:rPr>
                <w:rFonts w:ascii="Times New Roman" w:hAnsi="Times New Roman"/>
                <w:color w:val="000000"/>
              </w:rPr>
              <w:t>стру</w:t>
            </w:r>
            <w:r>
              <w:rPr>
                <w:rFonts w:ascii="Times New Roman" w:hAnsi="Times New Roman"/>
                <w:color w:val="000000"/>
              </w:rPr>
              <w:t>к</w:t>
            </w:r>
            <w:r>
              <w:rPr>
                <w:rFonts w:ascii="Times New Roman" w:hAnsi="Times New Roman"/>
                <w:color w:val="000000"/>
              </w:rPr>
              <w:t>таж по охране труда</w:t>
            </w:r>
          </w:p>
        </w:tc>
      </w:tr>
      <w:tr>
        <w:trPr>
          <w:trHeight w:hRule="atLeast" w:val="28"/>
        </w:trPr>
        <w:tc>
          <w:tcPr>
            <w:tcW w:type="dxa" w:w="709"/>
            <w:tcBorders>
              <w:top w:color="000000" w:sz="4" w:val="single"/>
              <w:left w:color="000000" w:sz="4" w:val="single"/>
              <w:bottom w:color="000000" w:sz="4" w:val="single"/>
              <w:right w:color="000000" w:sz="4" w:val="single"/>
            </w:tcBorders>
            <w:tcMar>
              <w:left w:type="dxa" w:w="0"/>
              <w:right w:type="dxa" w:w="0"/>
            </w:tcMar>
          </w:tcPr>
          <w:p w14:paraId="07090000">
            <w:pPr>
              <w:widowControl w:val="1"/>
              <w:ind/>
              <w:jc w:val="center"/>
              <w:rPr>
                <w:rFonts w:ascii="Times New Roman" w:hAnsi="Times New Roman"/>
                <w:color w:val="000000"/>
              </w:rPr>
            </w:pPr>
            <w:r>
              <w:rPr>
                <w:rFonts w:ascii="Times New Roman" w:hAnsi="Times New Roman"/>
                <w:color w:val="000000"/>
              </w:rPr>
              <w:t>1</w:t>
            </w:r>
          </w:p>
        </w:tc>
        <w:tc>
          <w:tcPr>
            <w:tcW w:type="dxa" w:w="851"/>
            <w:tcBorders>
              <w:top w:color="000000" w:sz="4" w:val="single"/>
              <w:left w:color="000000" w:sz="4" w:val="single"/>
              <w:bottom w:color="000000" w:sz="4" w:val="single"/>
              <w:right w:color="000000" w:sz="4" w:val="single"/>
            </w:tcBorders>
            <w:tcMar>
              <w:left w:type="dxa" w:w="0"/>
              <w:right w:type="dxa" w:w="0"/>
            </w:tcMar>
          </w:tcPr>
          <w:p w14:paraId="08090000">
            <w:pPr>
              <w:widowControl w:val="1"/>
              <w:ind/>
              <w:jc w:val="center"/>
              <w:rPr>
                <w:rFonts w:ascii="Times New Roman" w:hAnsi="Times New Roman"/>
                <w:color w:val="000000"/>
              </w:rPr>
            </w:pPr>
            <w:r>
              <w:rPr>
                <w:rFonts w:ascii="Times New Roman" w:hAnsi="Times New Roman"/>
                <w:color w:val="000000"/>
              </w:rPr>
              <w:t>2</w:t>
            </w:r>
          </w:p>
        </w:tc>
        <w:tc>
          <w:tcPr>
            <w:tcW w:type="dxa" w:w="850"/>
            <w:tcBorders>
              <w:top w:color="000000" w:sz="4" w:val="single"/>
              <w:left w:color="000000" w:sz="4" w:val="single"/>
              <w:bottom w:color="000000" w:sz="4" w:val="single"/>
              <w:right w:color="000000" w:sz="4" w:val="single"/>
            </w:tcBorders>
            <w:tcMar>
              <w:left w:type="dxa" w:w="0"/>
              <w:right w:type="dxa" w:w="0"/>
            </w:tcMar>
          </w:tcPr>
          <w:p w14:paraId="09090000">
            <w:pPr>
              <w:widowControl w:val="1"/>
              <w:ind/>
              <w:jc w:val="center"/>
              <w:rPr>
                <w:rFonts w:ascii="Times New Roman" w:hAnsi="Times New Roman"/>
                <w:color w:val="000000"/>
              </w:rPr>
            </w:pPr>
            <w:r>
              <w:rPr>
                <w:rFonts w:ascii="Times New Roman" w:hAnsi="Times New Roman"/>
                <w:color w:val="000000"/>
              </w:rPr>
              <w:t>3</w:t>
            </w:r>
          </w:p>
        </w:tc>
        <w:tc>
          <w:tcPr>
            <w:tcW w:type="dxa" w:w="629"/>
            <w:tcBorders>
              <w:top w:color="000000" w:sz="4" w:val="single"/>
              <w:left w:color="000000" w:sz="4" w:val="single"/>
              <w:bottom w:color="000000" w:sz="4" w:val="single"/>
              <w:right w:color="000000" w:sz="4" w:val="single"/>
            </w:tcBorders>
            <w:tcMar>
              <w:left w:type="dxa" w:w="0"/>
              <w:right w:type="dxa" w:w="0"/>
            </w:tcMar>
          </w:tcPr>
          <w:p w14:paraId="0A090000">
            <w:pPr>
              <w:widowControl w:val="1"/>
              <w:ind/>
              <w:jc w:val="center"/>
              <w:rPr>
                <w:rFonts w:ascii="Times New Roman" w:hAnsi="Times New Roman"/>
                <w:color w:val="000000"/>
              </w:rPr>
            </w:pPr>
            <w:r>
              <w:rPr>
                <w:rFonts w:ascii="Times New Roman" w:hAnsi="Times New Roman"/>
                <w:color w:val="000000"/>
              </w:rPr>
              <w:t>4</w:t>
            </w:r>
          </w:p>
        </w:tc>
        <w:tc>
          <w:tcPr>
            <w:tcW w:type="dxa" w:w="2778"/>
            <w:tcBorders>
              <w:top w:color="000000" w:sz="4" w:val="single"/>
              <w:left w:color="000000" w:sz="4" w:val="single"/>
              <w:bottom w:color="000000" w:sz="4" w:val="single"/>
              <w:right w:color="000000" w:sz="4" w:val="single"/>
            </w:tcBorders>
            <w:tcMar>
              <w:left w:type="dxa" w:w="0"/>
              <w:right w:type="dxa" w:w="0"/>
            </w:tcMar>
            <w:vAlign w:val="center"/>
          </w:tcPr>
          <w:p w14:paraId="0B090000">
            <w:pPr>
              <w:widowControl w:val="1"/>
              <w:ind/>
              <w:jc w:val="center"/>
              <w:rPr>
                <w:rFonts w:ascii="Times New Roman" w:hAnsi="Times New Roman"/>
                <w:color w:val="000000"/>
              </w:rPr>
            </w:pPr>
            <w:r>
              <w:rPr>
                <w:rFonts w:ascii="Times New Roman" w:hAnsi="Times New Roman"/>
                <w:color w:val="000000"/>
              </w:rPr>
              <w:t>5</w:t>
            </w:r>
          </w:p>
        </w:tc>
        <w:tc>
          <w:tcPr>
            <w:tcW w:type="dxa" w:w="1134"/>
            <w:tcBorders>
              <w:top w:color="000000" w:sz="4" w:val="single"/>
              <w:left w:color="000000" w:sz="4" w:val="single"/>
              <w:bottom w:color="000000" w:sz="4" w:val="single"/>
              <w:right w:color="000000" w:sz="4" w:val="single"/>
            </w:tcBorders>
            <w:tcMar>
              <w:left w:type="dxa" w:w="0"/>
              <w:right w:type="dxa" w:w="0"/>
            </w:tcMar>
            <w:vAlign w:val="center"/>
          </w:tcPr>
          <w:p w14:paraId="0C090000">
            <w:pPr>
              <w:widowControl w:val="1"/>
              <w:ind/>
              <w:jc w:val="center"/>
              <w:rPr>
                <w:rFonts w:ascii="Times New Roman" w:hAnsi="Times New Roman"/>
                <w:color w:val="000000"/>
              </w:rPr>
            </w:pPr>
            <w:r>
              <w:rPr>
                <w:rFonts w:ascii="Times New Roman" w:hAnsi="Times New Roman"/>
                <w:color w:val="000000"/>
              </w:rPr>
              <w:t>6</w:t>
            </w:r>
          </w:p>
        </w:tc>
        <w:tc>
          <w:tcPr>
            <w:tcW w:type="dxa" w:w="992"/>
            <w:tcBorders>
              <w:top w:color="000000" w:sz="4" w:val="single"/>
              <w:left w:color="000000" w:sz="4" w:val="single"/>
              <w:bottom w:color="000000" w:sz="4" w:val="single"/>
              <w:right w:color="000000" w:sz="4" w:val="single"/>
            </w:tcBorders>
            <w:tcMar>
              <w:left w:type="dxa" w:w="0"/>
              <w:right w:type="dxa" w:w="0"/>
            </w:tcMar>
            <w:vAlign w:val="center"/>
          </w:tcPr>
          <w:p w14:paraId="0D090000">
            <w:pPr>
              <w:widowControl w:val="1"/>
              <w:ind/>
              <w:jc w:val="center"/>
              <w:rPr>
                <w:rFonts w:ascii="Times New Roman" w:hAnsi="Times New Roman"/>
                <w:color w:val="000000"/>
              </w:rPr>
            </w:pPr>
            <w:r>
              <w:rPr>
                <w:rFonts w:ascii="Times New Roman" w:hAnsi="Times New Roman"/>
                <w:color w:val="000000"/>
              </w:rPr>
              <w:t>7</w:t>
            </w:r>
          </w:p>
        </w:tc>
        <w:tc>
          <w:tcPr>
            <w:tcW w:type="dxa" w:w="922"/>
            <w:tcBorders>
              <w:top w:color="000000" w:sz="4" w:val="single"/>
              <w:left w:color="000000" w:sz="4" w:val="single"/>
              <w:bottom w:color="000000" w:sz="4" w:val="single"/>
              <w:right w:color="000000" w:sz="4" w:val="single"/>
            </w:tcBorders>
            <w:tcMar>
              <w:left w:type="dxa" w:w="0"/>
              <w:right w:type="dxa" w:w="0"/>
            </w:tcMar>
          </w:tcPr>
          <w:p w14:paraId="0E090000">
            <w:pPr>
              <w:widowControl w:val="1"/>
              <w:ind/>
              <w:jc w:val="center"/>
              <w:rPr>
                <w:rFonts w:ascii="Times New Roman" w:hAnsi="Times New Roman"/>
                <w:color w:val="000000"/>
              </w:rPr>
            </w:pPr>
            <w:r>
              <w:rPr>
                <w:rFonts w:ascii="Times New Roman" w:hAnsi="Times New Roman"/>
                <w:color w:val="000000"/>
              </w:rPr>
              <w:t>8</w:t>
            </w:r>
          </w:p>
        </w:tc>
        <w:tc>
          <w:tcPr>
            <w:tcW w:type="dxa" w:w="922"/>
            <w:tcBorders>
              <w:top w:color="000000" w:sz="4" w:val="single"/>
              <w:left w:color="000000" w:sz="4" w:val="single"/>
              <w:bottom w:color="000000" w:sz="4" w:val="single"/>
              <w:right w:color="000000" w:sz="4" w:val="single"/>
            </w:tcBorders>
            <w:tcMar>
              <w:left w:type="dxa" w:w="0"/>
              <w:right w:type="dxa" w:w="0"/>
            </w:tcMar>
          </w:tcPr>
          <w:p w14:paraId="0F090000">
            <w:pPr>
              <w:widowControl w:val="1"/>
              <w:ind/>
              <w:jc w:val="center"/>
              <w:rPr>
                <w:rFonts w:ascii="Times New Roman" w:hAnsi="Times New Roman"/>
                <w:color w:val="000000"/>
              </w:rPr>
            </w:pPr>
            <w:r>
              <w:rPr>
                <w:rFonts w:ascii="Times New Roman" w:hAnsi="Times New Roman"/>
                <w:color w:val="000000"/>
              </w:rPr>
              <w:t>9</w:t>
            </w:r>
          </w:p>
        </w:tc>
      </w:tr>
      <w:tr>
        <w:trPr>
          <w:trHeight w:hRule="atLeast" w:val="28"/>
        </w:trPr>
        <w:tc>
          <w:tcPr>
            <w:tcW w:type="dxa" w:w="709"/>
            <w:tcBorders>
              <w:top w:color="000000" w:sz="4" w:val="single"/>
              <w:left w:color="000000" w:sz="4" w:val="single"/>
              <w:bottom w:color="000000" w:sz="4" w:val="single"/>
              <w:right w:color="000000" w:sz="4" w:val="single"/>
            </w:tcBorders>
            <w:tcMar>
              <w:left w:type="dxa" w:w="0"/>
              <w:right w:type="dxa" w:w="0"/>
            </w:tcMar>
          </w:tcPr>
          <w:p w14:paraId="10090000">
            <w:pPr>
              <w:widowControl w:val="1"/>
              <w:ind/>
              <w:jc w:val="center"/>
              <w:rPr>
                <w:rFonts w:ascii="Times New Roman" w:hAnsi="Times New Roman"/>
                <w:b w:val="1"/>
                <w:color w:val="000000"/>
              </w:rPr>
            </w:pPr>
          </w:p>
        </w:tc>
        <w:tc>
          <w:tcPr>
            <w:tcW w:type="dxa" w:w="851"/>
            <w:tcBorders>
              <w:top w:color="000000" w:sz="4" w:val="single"/>
              <w:left w:color="000000" w:sz="4" w:val="single"/>
              <w:bottom w:color="000000" w:sz="4" w:val="single"/>
              <w:right w:color="000000" w:sz="4" w:val="single"/>
            </w:tcBorders>
            <w:tcMar>
              <w:left w:type="dxa" w:w="0"/>
              <w:right w:type="dxa" w:w="0"/>
            </w:tcMar>
          </w:tcPr>
          <w:p w14:paraId="11090000">
            <w:pPr>
              <w:widowControl w:val="1"/>
              <w:ind/>
              <w:jc w:val="center"/>
              <w:rPr>
                <w:rFonts w:ascii="Times New Roman" w:hAnsi="Times New Roman"/>
                <w:b w:val="1"/>
                <w:color w:val="000000"/>
              </w:rPr>
            </w:pPr>
          </w:p>
        </w:tc>
        <w:tc>
          <w:tcPr>
            <w:tcW w:type="dxa" w:w="850"/>
            <w:tcBorders>
              <w:top w:color="000000" w:sz="4" w:val="single"/>
              <w:left w:color="000000" w:sz="4" w:val="single"/>
              <w:bottom w:color="000000" w:sz="4" w:val="single"/>
              <w:right w:color="000000" w:sz="4" w:val="single"/>
            </w:tcBorders>
            <w:tcMar>
              <w:left w:type="dxa" w:w="0"/>
              <w:right w:type="dxa" w:w="0"/>
            </w:tcMar>
          </w:tcPr>
          <w:p w14:paraId="12090000">
            <w:pPr>
              <w:widowControl w:val="1"/>
              <w:ind/>
              <w:jc w:val="center"/>
              <w:rPr>
                <w:rFonts w:ascii="Times New Roman" w:hAnsi="Times New Roman"/>
                <w:b w:val="1"/>
                <w:color w:val="000000"/>
              </w:rPr>
            </w:pPr>
          </w:p>
        </w:tc>
        <w:tc>
          <w:tcPr>
            <w:tcW w:type="dxa" w:w="629"/>
            <w:tcBorders>
              <w:top w:color="000000" w:sz="4" w:val="single"/>
              <w:left w:color="000000" w:sz="4" w:val="single"/>
              <w:bottom w:color="000000" w:sz="4" w:val="single"/>
              <w:right w:color="000000" w:sz="4" w:val="single"/>
            </w:tcBorders>
            <w:tcMar>
              <w:left w:type="dxa" w:w="0"/>
              <w:right w:type="dxa" w:w="0"/>
            </w:tcMar>
          </w:tcPr>
          <w:p w14:paraId="13090000">
            <w:pPr>
              <w:widowControl w:val="1"/>
              <w:ind/>
              <w:jc w:val="center"/>
              <w:rPr>
                <w:rFonts w:ascii="Times New Roman" w:hAnsi="Times New Roman"/>
                <w:b w:val="1"/>
                <w:color w:val="000000"/>
              </w:rPr>
            </w:pPr>
          </w:p>
        </w:tc>
        <w:tc>
          <w:tcPr>
            <w:tcW w:type="dxa" w:w="2778"/>
            <w:tcBorders>
              <w:top w:color="000000" w:sz="4" w:val="single"/>
              <w:left w:color="000000" w:sz="4" w:val="single"/>
              <w:bottom w:color="000000" w:sz="4" w:val="single"/>
              <w:right w:color="000000" w:sz="4" w:val="single"/>
            </w:tcBorders>
            <w:tcMar>
              <w:left w:type="dxa" w:w="0"/>
              <w:right w:type="dxa" w:w="0"/>
            </w:tcMar>
            <w:vAlign w:val="center"/>
          </w:tcPr>
          <w:p w14:paraId="14090000">
            <w:pPr>
              <w:widowControl w:val="1"/>
              <w:ind/>
              <w:jc w:val="center"/>
              <w:rPr>
                <w:rFonts w:ascii="Times New Roman" w:hAnsi="Times New Roman"/>
                <w:b w:val="1"/>
                <w:color w:val="000000"/>
              </w:rPr>
            </w:pPr>
          </w:p>
        </w:tc>
        <w:tc>
          <w:tcPr>
            <w:tcW w:type="dxa" w:w="1134"/>
            <w:tcBorders>
              <w:top w:color="000000" w:sz="4" w:val="single"/>
              <w:left w:color="000000" w:sz="4" w:val="single"/>
              <w:bottom w:color="000000" w:sz="4" w:val="single"/>
              <w:right w:color="000000" w:sz="4" w:val="single"/>
            </w:tcBorders>
            <w:tcMar>
              <w:left w:type="dxa" w:w="0"/>
              <w:right w:type="dxa" w:w="0"/>
            </w:tcMar>
            <w:vAlign w:val="center"/>
          </w:tcPr>
          <w:p w14:paraId="15090000">
            <w:pPr>
              <w:widowControl w:val="1"/>
              <w:ind/>
              <w:jc w:val="center"/>
              <w:rPr>
                <w:rFonts w:ascii="Times New Roman" w:hAnsi="Times New Roman"/>
                <w:b w:val="1"/>
                <w:color w:val="000000"/>
              </w:rPr>
            </w:pPr>
          </w:p>
        </w:tc>
        <w:tc>
          <w:tcPr>
            <w:tcW w:type="dxa" w:w="992"/>
            <w:tcBorders>
              <w:top w:color="000000" w:sz="4" w:val="single"/>
              <w:left w:color="000000" w:sz="4" w:val="single"/>
              <w:bottom w:color="000000" w:sz="4" w:val="single"/>
              <w:right w:color="000000" w:sz="4" w:val="single"/>
            </w:tcBorders>
            <w:tcMar>
              <w:left w:type="dxa" w:w="0"/>
              <w:right w:type="dxa" w:w="0"/>
            </w:tcMar>
            <w:vAlign w:val="center"/>
          </w:tcPr>
          <w:p w14:paraId="16090000">
            <w:pPr>
              <w:widowControl w:val="1"/>
              <w:ind/>
              <w:jc w:val="center"/>
              <w:rPr>
                <w:rFonts w:ascii="Times New Roman" w:hAnsi="Times New Roman"/>
                <w:b w:val="1"/>
                <w:color w:val="000000"/>
              </w:rPr>
            </w:pPr>
          </w:p>
        </w:tc>
        <w:tc>
          <w:tcPr>
            <w:tcW w:type="dxa" w:w="922"/>
            <w:tcBorders>
              <w:top w:color="000000" w:sz="4" w:val="single"/>
              <w:left w:color="000000" w:sz="4" w:val="single"/>
              <w:bottom w:color="000000" w:sz="4" w:val="single"/>
              <w:right w:color="000000" w:sz="4" w:val="single"/>
            </w:tcBorders>
            <w:tcMar>
              <w:left w:type="dxa" w:w="0"/>
              <w:right w:type="dxa" w:w="0"/>
            </w:tcMar>
          </w:tcPr>
          <w:p w14:paraId="17090000">
            <w:pPr>
              <w:widowControl w:val="1"/>
              <w:ind/>
              <w:jc w:val="center"/>
              <w:rPr>
                <w:rFonts w:ascii="Times New Roman" w:hAnsi="Times New Roman"/>
                <w:b w:val="1"/>
                <w:color w:val="000000"/>
              </w:rPr>
            </w:pPr>
          </w:p>
        </w:tc>
        <w:tc>
          <w:tcPr>
            <w:tcW w:type="dxa" w:w="922"/>
            <w:tcBorders>
              <w:top w:color="000000" w:sz="4" w:val="single"/>
              <w:left w:color="000000" w:sz="4" w:val="single"/>
              <w:bottom w:color="000000" w:sz="4" w:val="single"/>
              <w:right w:color="000000" w:sz="4" w:val="single"/>
            </w:tcBorders>
            <w:tcMar>
              <w:left w:type="dxa" w:w="0"/>
              <w:right w:type="dxa" w:w="0"/>
            </w:tcMar>
          </w:tcPr>
          <w:p w14:paraId="18090000">
            <w:pPr>
              <w:widowControl w:val="1"/>
              <w:ind/>
              <w:jc w:val="center"/>
              <w:rPr>
                <w:rFonts w:ascii="Times New Roman" w:hAnsi="Times New Roman"/>
                <w:b w:val="1"/>
                <w:color w:val="000000"/>
              </w:rPr>
            </w:pPr>
          </w:p>
        </w:tc>
      </w:tr>
    </w:tbl>
    <w:p w14:paraId="19090000">
      <w:pPr>
        <w:widowControl w:val="1"/>
        <w:ind/>
        <w:rPr>
          <w:rFonts w:ascii="Times New Roman" w:hAnsi="Times New Roman"/>
          <w:color w:val="000000"/>
        </w:rPr>
      </w:pPr>
    </w:p>
    <w:p w14:paraId="1A090000">
      <w:pPr>
        <w:widowControl w:val="1"/>
        <w:ind/>
        <w:rPr>
          <w:rFonts w:ascii="Times New Roman" w:hAnsi="Times New Roman"/>
          <w:color w:val="000000"/>
        </w:rPr>
      </w:pPr>
      <w:r>
        <w:rPr>
          <w:rFonts w:ascii="Times New Roman" w:hAnsi="Times New Roman"/>
          <w:color w:val="000000"/>
        </w:rPr>
        <w:t>Примечание. Целевой инструктаж по охране труда проводится непосредственным руководит</w:t>
      </w:r>
      <w:r>
        <w:rPr>
          <w:rFonts w:ascii="Times New Roman" w:hAnsi="Times New Roman"/>
          <w:color w:val="000000"/>
        </w:rPr>
        <w:t>е</w:t>
      </w:r>
      <w:r>
        <w:rPr>
          <w:rFonts w:ascii="Times New Roman" w:hAnsi="Times New Roman"/>
          <w:color w:val="000000"/>
        </w:rPr>
        <w:t xml:space="preserve">лем работ. </w:t>
      </w:r>
    </w:p>
    <w:p w14:paraId="1B090000">
      <w:pPr>
        <w:pageBreakBefore w:val="1"/>
        <w:widowControl w:val="1"/>
        <w:ind w:right="141"/>
        <w:jc w:val="right"/>
        <w:rPr>
          <w:rFonts w:ascii="Times New Roman" w:hAnsi="Times New Roman"/>
          <w:color w:val="000000"/>
        </w:rPr>
      </w:pPr>
      <w:r>
        <w:rPr>
          <w:rFonts w:ascii="Times New Roman" w:hAnsi="Times New Roman"/>
          <w:color w:val="000000"/>
        </w:rPr>
        <w:t>Инструктажи и стажировка по ОТ. Форма записей в виде журнала (п.87,90 Правил №2464)</w:t>
      </w:r>
    </w:p>
    <w:p w14:paraId="1C090000">
      <w:pPr>
        <w:widowControl w:val="1"/>
        <w:ind/>
        <w:jc w:val="center"/>
        <w:rPr>
          <w:rFonts w:ascii="Times New Roman" w:hAnsi="Times New Roman"/>
          <w:b w:val="1"/>
          <w:color w:val="000000"/>
        </w:rPr>
      </w:pPr>
      <w:r>
        <w:rPr>
          <w:rFonts w:ascii="Times New Roman" w:hAnsi="Times New Roman"/>
          <w:b w:val="1"/>
          <w:color w:val="000000"/>
        </w:rPr>
        <w:t>ЖУРНАЛ регистрации инструктажа по охране труда на рабочем месте</w:t>
      </w:r>
    </w:p>
    <w:p w14:paraId="1D090000">
      <w:pPr>
        <w:widowControl w:val="1"/>
        <w:ind/>
        <w:jc w:val="center"/>
        <w:rPr>
          <w:rFonts w:ascii="Times New Roman" w:hAnsi="Times New Roman"/>
          <w:b w:val="1"/>
          <w:color w:val="000000"/>
        </w:rPr>
      </w:pPr>
      <w:r>
        <w:rPr>
          <w:rFonts w:ascii="Times New Roman" w:hAnsi="Times New Roman"/>
          <w:b w:val="1"/>
          <w:color w:val="000000"/>
        </w:rPr>
        <w:t>(первичного, повторного, внепланового),  целевого инструктажа по охране труда</w:t>
      </w:r>
    </w:p>
    <w:p w14:paraId="1E090000">
      <w:pPr>
        <w:widowControl w:val="1"/>
        <w:ind/>
        <w:jc w:val="center"/>
        <w:rPr>
          <w:rFonts w:ascii="Times New Roman" w:hAnsi="Times New Roman"/>
          <w:b w:val="1"/>
          <w:color w:val="000000"/>
        </w:rPr>
      </w:pPr>
      <w:r>
        <w:rPr>
          <w:rFonts w:ascii="Times New Roman" w:hAnsi="Times New Roman"/>
          <w:b w:val="1"/>
          <w:color w:val="000000"/>
        </w:rPr>
        <w:t>и стажировки по охране труда на рабочем месте</w:t>
      </w:r>
    </w:p>
    <w:tbl>
      <w:tblPr>
        <w:tblStyle w:val="Style_33"/>
        <w:tblLayout w:type="fixed"/>
        <w:tblCellMar>
          <w:left w:type="dxa" w:w="0"/>
          <w:right w:type="dxa" w:w="0"/>
        </w:tblCellMar>
      </w:tblPr>
      <w:tblGrid>
        <w:gridCol w:w="568"/>
        <w:gridCol w:w="567"/>
        <w:gridCol w:w="567"/>
        <w:gridCol w:w="425"/>
        <w:gridCol w:w="709"/>
        <w:gridCol w:w="850"/>
        <w:gridCol w:w="850"/>
        <w:gridCol w:w="992"/>
        <w:gridCol w:w="567"/>
        <w:gridCol w:w="567"/>
        <w:gridCol w:w="567"/>
        <w:gridCol w:w="851"/>
        <w:gridCol w:w="992"/>
        <w:gridCol w:w="992"/>
      </w:tblGrid>
      <w:tr>
        <w:trPr>
          <w:trHeight w:hRule="atLeast" w:val="632"/>
        </w:trPr>
        <w:tc>
          <w:tcPr>
            <w:tcW w:type="dxa" w:w="568"/>
            <w:vMerge w:val="restart"/>
            <w:tcBorders>
              <w:top w:color="000000" w:sz="4" w:val="single"/>
              <w:left w:color="000000" w:sz="4" w:val="single"/>
              <w:bottom w:color="000000" w:sz="4" w:val="single"/>
              <w:right w:color="000000" w:sz="4" w:val="single"/>
            </w:tcBorders>
            <w:tcMar>
              <w:left w:type="dxa" w:w="0"/>
              <w:right w:type="dxa" w:w="0"/>
            </w:tcMar>
            <w:vAlign w:val="center"/>
          </w:tcPr>
          <w:p w14:paraId="1F090000">
            <w:pPr>
              <w:pStyle w:val="Style_47"/>
              <w:widowControl w:val="1"/>
              <w:ind w:right="-57"/>
              <w:jc w:val="center"/>
              <w:rPr>
                <w:rFonts w:ascii="Times New Roman" w:hAnsi="Times New Roman"/>
              </w:rPr>
            </w:pPr>
            <w:r>
              <w:rPr>
                <w:rFonts w:ascii="Times New Roman" w:hAnsi="Times New Roman"/>
              </w:rPr>
              <w:t>Дата пр</w:t>
            </w:r>
            <w:r>
              <w:rPr>
                <w:rFonts w:ascii="Times New Roman" w:hAnsi="Times New Roman"/>
              </w:rPr>
              <w:t>о</w:t>
            </w:r>
            <w:r>
              <w:rPr>
                <w:rFonts w:ascii="Times New Roman" w:hAnsi="Times New Roman"/>
              </w:rPr>
              <w:t>вед</w:t>
            </w:r>
            <w:r>
              <w:rPr>
                <w:rFonts w:ascii="Times New Roman" w:hAnsi="Times New Roman"/>
              </w:rPr>
              <w:t>е</w:t>
            </w:r>
            <w:r>
              <w:rPr>
                <w:rFonts w:ascii="Times New Roman" w:hAnsi="Times New Roman"/>
              </w:rPr>
              <w:t xml:space="preserve">ния </w:t>
            </w:r>
            <w:r>
              <w:rPr>
                <w:rFonts w:ascii="Times New Roman" w:hAnsi="Times New Roman"/>
              </w:rPr>
              <w:t>инс</w:t>
            </w:r>
            <w:r>
              <w:rPr>
                <w:rFonts w:ascii="Times New Roman" w:hAnsi="Times New Roman"/>
              </w:rPr>
              <w:t>т</w:t>
            </w:r>
            <w:r>
              <w:rPr>
                <w:rFonts w:ascii="Times New Roman" w:hAnsi="Times New Roman"/>
              </w:rPr>
              <w:t>рук-тажа</w:t>
            </w:r>
            <w:r>
              <w:rPr>
                <w:rFonts w:ascii="Times New Roman" w:hAnsi="Times New Roman"/>
              </w:rPr>
              <w:t xml:space="preserve"> </w:t>
            </w:r>
          </w:p>
          <w:p w14:paraId="20090000">
            <w:pPr>
              <w:pStyle w:val="Style_47"/>
              <w:widowControl w:val="1"/>
              <w:ind w:right="-57"/>
              <w:jc w:val="center"/>
              <w:rPr>
                <w:rFonts w:ascii="Times New Roman" w:hAnsi="Times New Roman"/>
              </w:rPr>
            </w:pPr>
            <w:r>
              <w:rPr>
                <w:rFonts w:ascii="Times New Roman" w:hAnsi="Times New Roman"/>
              </w:rPr>
              <w:t>по охра-</w:t>
            </w:r>
          </w:p>
          <w:p w14:paraId="21090000">
            <w:pPr>
              <w:pStyle w:val="Style_47"/>
              <w:widowControl w:val="1"/>
              <w:ind w:right="-57"/>
              <w:jc w:val="center"/>
              <w:rPr>
                <w:rFonts w:ascii="Times New Roman" w:hAnsi="Times New Roman"/>
              </w:rPr>
            </w:pPr>
            <w:r>
              <w:rPr>
                <w:rFonts w:ascii="Times New Roman" w:hAnsi="Times New Roman"/>
              </w:rPr>
              <w:t>не труда</w:t>
            </w:r>
          </w:p>
        </w:tc>
        <w:tc>
          <w:tcPr>
            <w:tcW w:type="dxa" w:w="1559"/>
            <w:gridSpan w:val="3"/>
            <w:tcBorders>
              <w:top w:color="000000" w:sz="4" w:val="single"/>
              <w:left w:color="000000" w:sz="4" w:val="single"/>
              <w:bottom w:color="000000" w:sz="4" w:val="single"/>
              <w:right w:color="000000" w:sz="4" w:val="single"/>
            </w:tcBorders>
            <w:tcMar>
              <w:left w:type="dxa" w:w="0"/>
              <w:right w:type="dxa" w:w="0"/>
            </w:tcMar>
          </w:tcPr>
          <w:p w14:paraId="22090000">
            <w:pPr>
              <w:pStyle w:val="Style_47"/>
              <w:widowControl w:val="1"/>
              <w:ind w:right="-57"/>
              <w:jc w:val="center"/>
              <w:rPr>
                <w:rFonts w:ascii="Times New Roman" w:hAnsi="Times New Roman"/>
              </w:rPr>
            </w:pPr>
            <w:r>
              <w:rPr>
                <w:rFonts w:ascii="Times New Roman" w:hAnsi="Times New Roman"/>
                <w:highlight w:val="white"/>
              </w:rPr>
              <w:t>Работник, пр</w:t>
            </w:r>
            <w:r>
              <w:rPr>
                <w:rFonts w:ascii="Times New Roman" w:hAnsi="Times New Roman"/>
                <w:highlight w:val="white"/>
              </w:rPr>
              <w:t>о</w:t>
            </w:r>
            <w:r>
              <w:rPr>
                <w:rFonts w:ascii="Times New Roman" w:hAnsi="Times New Roman"/>
                <w:highlight w:val="white"/>
              </w:rPr>
              <w:t>шедший  инс</w:t>
            </w:r>
            <w:r>
              <w:rPr>
                <w:rFonts w:ascii="Times New Roman" w:hAnsi="Times New Roman"/>
                <w:highlight w:val="white"/>
              </w:rPr>
              <w:t>т</w:t>
            </w:r>
            <w:r>
              <w:rPr>
                <w:rFonts w:ascii="Times New Roman" w:hAnsi="Times New Roman"/>
                <w:highlight w:val="white"/>
              </w:rPr>
              <w:t>руктаж по охране труда</w:t>
            </w:r>
          </w:p>
        </w:tc>
        <w:tc>
          <w:tcPr>
            <w:tcW w:type="dxa" w:w="709"/>
            <w:vMerge w:val="restart"/>
            <w:tcBorders>
              <w:top w:color="000000" w:sz="4" w:val="single"/>
              <w:left w:color="000000" w:sz="4" w:val="single"/>
              <w:bottom w:color="000000" w:sz="4" w:val="single"/>
              <w:right w:color="000000" w:sz="4" w:val="single"/>
            </w:tcBorders>
            <w:tcMar>
              <w:left w:type="dxa" w:w="0"/>
              <w:right w:type="dxa" w:w="0"/>
            </w:tcMar>
          </w:tcPr>
          <w:p w14:paraId="23090000">
            <w:pPr>
              <w:pStyle w:val="Style_47"/>
              <w:widowControl w:val="1"/>
              <w:ind w:right="-57"/>
              <w:jc w:val="center"/>
              <w:rPr>
                <w:rFonts w:ascii="Times New Roman" w:hAnsi="Times New Roman"/>
                <w:highlight w:val="white"/>
              </w:rPr>
            </w:pPr>
            <w:r>
              <w:rPr>
                <w:rFonts w:ascii="Times New Roman" w:hAnsi="Times New Roman"/>
                <w:highlight w:val="white"/>
              </w:rPr>
              <w:t>Вид и</w:t>
            </w:r>
            <w:r>
              <w:rPr>
                <w:rFonts w:ascii="Times New Roman" w:hAnsi="Times New Roman"/>
                <w:highlight w:val="white"/>
              </w:rPr>
              <w:t>н</w:t>
            </w:r>
            <w:r>
              <w:rPr>
                <w:rFonts w:ascii="Times New Roman" w:hAnsi="Times New Roman"/>
                <w:highlight w:val="white"/>
              </w:rPr>
              <w:t>стру</w:t>
            </w:r>
            <w:r>
              <w:rPr>
                <w:rFonts w:ascii="Times New Roman" w:hAnsi="Times New Roman"/>
                <w:highlight w:val="white"/>
              </w:rPr>
              <w:t>к</w:t>
            </w:r>
            <w:r>
              <w:rPr>
                <w:rFonts w:ascii="Times New Roman" w:hAnsi="Times New Roman"/>
                <w:highlight w:val="white"/>
              </w:rPr>
              <w:t>тажа по охране труда (пе</w:t>
            </w:r>
            <w:r>
              <w:rPr>
                <w:rFonts w:ascii="Times New Roman" w:hAnsi="Times New Roman"/>
                <w:highlight w:val="white"/>
              </w:rPr>
              <w:t>р</w:t>
            </w:r>
            <w:r>
              <w:rPr>
                <w:rFonts w:ascii="Times New Roman" w:hAnsi="Times New Roman"/>
                <w:highlight w:val="white"/>
              </w:rPr>
              <w:t>вичный, п</w:t>
            </w:r>
            <w:r>
              <w:rPr>
                <w:rFonts w:ascii="Times New Roman" w:hAnsi="Times New Roman"/>
                <w:highlight w:val="white"/>
              </w:rPr>
              <w:t>о</w:t>
            </w:r>
            <w:r>
              <w:rPr>
                <w:rFonts w:ascii="Times New Roman" w:hAnsi="Times New Roman"/>
                <w:highlight w:val="white"/>
              </w:rPr>
              <w:t>вто</w:t>
            </w:r>
            <w:r>
              <w:rPr>
                <w:rFonts w:ascii="Times New Roman" w:hAnsi="Times New Roman"/>
                <w:highlight w:val="white"/>
              </w:rPr>
              <w:t>р</w:t>
            </w:r>
            <w:r>
              <w:rPr>
                <w:rFonts w:ascii="Times New Roman" w:hAnsi="Times New Roman"/>
                <w:highlight w:val="white"/>
              </w:rPr>
              <w:t>ный, внепл</w:t>
            </w:r>
            <w:r>
              <w:rPr>
                <w:rFonts w:ascii="Times New Roman" w:hAnsi="Times New Roman"/>
                <w:highlight w:val="white"/>
              </w:rPr>
              <w:t>а</w:t>
            </w:r>
            <w:r>
              <w:rPr>
                <w:rFonts w:ascii="Times New Roman" w:hAnsi="Times New Roman"/>
                <w:highlight w:val="white"/>
              </w:rPr>
              <w:t>новый, целевой)</w:t>
            </w:r>
          </w:p>
        </w:tc>
        <w:tc>
          <w:tcPr>
            <w:tcW w:type="dxa" w:w="850"/>
            <w:vMerge w:val="restart"/>
            <w:tcBorders>
              <w:top w:color="000000" w:sz="4" w:val="single"/>
              <w:left w:color="000000" w:sz="4" w:val="single"/>
              <w:bottom w:color="000000" w:sz="4" w:val="single"/>
              <w:right w:color="000000" w:sz="4" w:val="single"/>
            </w:tcBorders>
            <w:tcMar>
              <w:left w:type="dxa" w:w="0"/>
              <w:right w:type="dxa" w:w="0"/>
            </w:tcMar>
          </w:tcPr>
          <w:p w14:paraId="24090000">
            <w:pPr>
              <w:pStyle w:val="Style_47"/>
              <w:widowControl w:val="1"/>
              <w:ind w:right="-57"/>
              <w:jc w:val="center"/>
              <w:rPr>
                <w:rFonts w:ascii="Times New Roman" w:hAnsi="Times New Roman"/>
                <w:highlight w:val="white"/>
              </w:rPr>
            </w:pPr>
            <w:r>
              <w:rPr>
                <w:rFonts w:ascii="Times New Roman" w:hAnsi="Times New Roman"/>
                <w:highlight w:val="white"/>
              </w:rPr>
              <w:t>Причина провед</w:t>
            </w:r>
            <w:r>
              <w:rPr>
                <w:rFonts w:ascii="Times New Roman" w:hAnsi="Times New Roman"/>
                <w:highlight w:val="white"/>
              </w:rPr>
              <w:t>е</w:t>
            </w:r>
            <w:r>
              <w:rPr>
                <w:rFonts w:ascii="Times New Roman" w:hAnsi="Times New Roman"/>
                <w:highlight w:val="white"/>
              </w:rPr>
              <w:t>ния инс</w:t>
            </w:r>
            <w:r>
              <w:rPr>
                <w:rFonts w:ascii="Times New Roman" w:hAnsi="Times New Roman"/>
                <w:highlight w:val="white"/>
              </w:rPr>
              <w:t>т</w:t>
            </w:r>
            <w:r>
              <w:rPr>
                <w:rFonts w:ascii="Times New Roman" w:hAnsi="Times New Roman"/>
                <w:highlight w:val="white"/>
              </w:rPr>
              <w:t>руктажа по охране труда (для внепл</w:t>
            </w:r>
            <w:r>
              <w:rPr>
                <w:rFonts w:ascii="Times New Roman" w:hAnsi="Times New Roman"/>
                <w:highlight w:val="white"/>
              </w:rPr>
              <w:t>а</w:t>
            </w:r>
            <w:r>
              <w:rPr>
                <w:rFonts w:ascii="Times New Roman" w:hAnsi="Times New Roman"/>
                <w:highlight w:val="white"/>
              </w:rPr>
              <w:t>нового или цел</w:t>
            </w:r>
            <w:r>
              <w:rPr>
                <w:rFonts w:ascii="Times New Roman" w:hAnsi="Times New Roman"/>
                <w:highlight w:val="white"/>
              </w:rPr>
              <w:t>е</w:t>
            </w:r>
            <w:r>
              <w:rPr>
                <w:rFonts w:ascii="Times New Roman" w:hAnsi="Times New Roman"/>
                <w:highlight w:val="white"/>
              </w:rPr>
              <w:t>вого)</w:t>
            </w:r>
          </w:p>
        </w:tc>
        <w:tc>
          <w:tcPr>
            <w:tcW w:type="dxa" w:w="850"/>
            <w:vMerge w:val="restart"/>
            <w:tcBorders>
              <w:top w:color="000000" w:sz="4" w:val="single"/>
              <w:left w:color="000000" w:sz="4" w:val="single"/>
              <w:bottom w:color="000000" w:sz="4" w:val="single"/>
              <w:right w:color="000000" w:sz="4" w:val="single"/>
            </w:tcBorders>
            <w:tcMar>
              <w:left w:type="dxa" w:w="0"/>
              <w:right w:type="dxa" w:w="0"/>
            </w:tcMar>
          </w:tcPr>
          <w:p w14:paraId="25090000">
            <w:pPr>
              <w:pStyle w:val="Style_47"/>
              <w:widowControl w:val="1"/>
              <w:ind w:right="-57"/>
              <w:jc w:val="center"/>
              <w:rPr>
                <w:rFonts w:ascii="Times New Roman" w:hAnsi="Times New Roman"/>
                <w:highlight w:val="white"/>
              </w:rPr>
            </w:pPr>
            <w:r>
              <w:rPr>
                <w:rFonts w:ascii="Times New Roman" w:hAnsi="Times New Roman"/>
                <w:highlight w:val="white"/>
              </w:rPr>
              <w:t>Наим</w:t>
            </w:r>
            <w:r>
              <w:rPr>
                <w:rFonts w:ascii="Times New Roman" w:hAnsi="Times New Roman"/>
                <w:highlight w:val="white"/>
              </w:rPr>
              <w:t>е</w:t>
            </w:r>
            <w:r>
              <w:rPr>
                <w:rFonts w:ascii="Times New Roman" w:hAnsi="Times New Roman"/>
                <w:highlight w:val="white"/>
              </w:rPr>
              <w:t>нование локал</w:t>
            </w:r>
            <w:r>
              <w:rPr>
                <w:rFonts w:ascii="Times New Roman" w:hAnsi="Times New Roman"/>
                <w:highlight w:val="white"/>
              </w:rPr>
              <w:t>ь</w:t>
            </w:r>
            <w:r>
              <w:rPr>
                <w:rFonts w:ascii="Times New Roman" w:hAnsi="Times New Roman"/>
                <w:highlight w:val="white"/>
              </w:rPr>
              <w:t>ного акта (локал</w:t>
            </w:r>
            <w:r>
              <w:rPr>
                <w:rFonts w:ascii="Times New Roman" w:hAnsi="Times New Roman"/>
                <w:highlight w:val="white"/>
              </w:rPr>
              <w:t>ь</w:t>
            </w:r>
            <w:r>
              <w:rPr>
                <w:rFonts w:ascii="Times New Roman" w:hAnsi="Times New Roman"/>
                <w:highlight w:val="white"/>
              </w:rPr>
              <w:t>ных а</w:t>
            </w:r>
            <w:r>
              <w:rPr>
                <w:rFonts w:ascii="Times New Roman" w:hAnsi="Times New Roman"/>
                <w:highlight w:val="white"/>
              </w:rPr>
              <w:t>к</w:t>
            </w:r>
            <w:r>
              <w:rPr>
                <w:rFonts w:ascii="Times New Roman" w:hAnsi="Times New Roman"/>
                <w:highlight w:val="white"/>
              </w:rPr>
              <w:t>тов), в объеме требов</w:t>
            </w:r>
            <w:r>
              <w:rPr>
                <w:rFonts w:ascii="Times New Roman" w:hAnsi="Times New Roman"/>
                <w:highlight w:val="white"/>
              </w:rPr>
              <w:t>а</w:t>
            </w:r>
            <w:r>
              <w:rPr>
                <w:rFonts w:ascii="Times New Roman" w:hAnsi="Times New Roman"/>
                <w:highlight w:val="white"/>
              </w:rPr>
              <w:t>ний к</w:t>
            </w:r>
            <w:r>
              <w:rPr>
                <w:rFonts w:ascii="Times New Roman" w:hAnsi="Times New Roman"/>
                <w:highlight w:val="white"/>
              </w:rPr>
              <w:t>о</w:t>
            </w:r>
            <w:r>
              <w:rPr>
                <w:rFonts w:ascii="Times New Roman" w:hAnsi="Times New Roman"/>
                <w:highlight w:val="white"/>
              </w:rPr>
              <w:t>торого проведен инстру</w:t>
            </w:r>
            <w:r>
              <w:rPr>
                <w:rFonts w:ascii="Times New Roman" w:hAnsi="Times New Roman"/>
                <w:highlight w:val="white"/>
              </w:rPr>
              <w:t>к</w:t>
            </w:r>
            <w:r>
              <w:rPr>
                <w:rFonts w:ascii="Times New Roman" w:hAnsi="Times New Roman"/>
                <w:highlight w:val="white"/>
              </w:rPr>
              <w:t>таж по охране труда</w:t>
            </w:r>
          </w:p>
        </w:tc>
        <w:tc>
          <w:tcPr>
            <w:tcW w:type="dxa" w:w="992"/>
            <w:vMerge w:val="restart"/>
            <w:tcBorders>
              <w:top w:color="000000" w:sz="4" w:val="single"/>
              <w:left w:color="000000" w:sz="4" w:val="single"/>
              <w:bottom w:color="000000" w:sz="4" w:val="single"/>
              <w:right w:color="000000" w:sz="4" w:val="single"/>
            </w:tcBorders>
            <w:tcMar>
              <w:left w:type="dxa" w:w="0"/>
              <w:right w:type="dxa" w:w="0"/>
            </w:tcMar>
          </w:tcPr>
          <w:p w14:paraId="26090000">
            <w:pPr>
              <w:pStyle w:val="Style_47"/>
              <w:widowControl w:val="1"/>
              <w:ind w:right="-57"/>
              <w:jc w:val="center"/>
              <w:rPr>
                <w:rFonts w:ascii="Times New Roman" w:hAnsi="Times New Roman"/>
                <w:highlight w:val="white"/>
              </w:rPr>
            </w:pPr>
            <w:r>
              <w:rPr>
                <w:rFonts w:ascii="Times New Roman" w:hAnsi="Times New Roman"/>
                <w:highlight w:val="white"/>
              </w:rPr>
              <w:t>Фамилия, имя, отч</w:t>
            </w:r>
            <w:r>
              <w:rPr>
                <w:rFonts w:ascii="Times New Roman" w:hAnsi="Times New Roman"/>
                <w:highlight w:val="white"/>
              </w:rPr>
              <w:t>е</w:t>
            </w:r>
            <w:r>
              <w:rPr>
                <w:rFonts w:ascii="Times New Roman" w:hAnsi="Times New Roman"/>
                <w:highlight w:val="white"/>
              </w:rPr>
              <w:t>ство (при наличии), профессия (дол</w:t>
            </w:r>
            <w:r>
              <w:rPr>
                <w:rFonts w:ascii="Times New Roman" w:hAnsi="Times New Roman"/>
                <w:highlight w:val="white"/>
              </w:rPr>
              <w:t>ж</w:t>
            </w:r>
            <w:r>
              <w:rPr>
                <w:rFonts w:ascii="Times New Roman" w:hAnsi="Times New Roman"/>
                <w:highlight w:val="white"/>
              </w:rPr>
              <w:t>ность) р</w:t>
            </w:r>
            <w:r>
              <w:rPr>
                <w:rFonts w:ascii="Times New Roman" w:hAnsi="Times New Roman"/>
                <w:highlight w:val="white"/>
              </w:rPr>
              <w:t>а</w:t>
            </w:r>
            <w:r>
              <w:rPr>
                <w:rFonts w:ascii="Times New Roman" w:hAnsi="Times New Roman"/>
                <w:highlight w:val="white"/>
              </w:rPr>
              <w:t>ботника, проводи</w:t>
            </w:r>
            <w:r>
              <w:rPr>
                <w:rFonts w:ascii="Times New Roman" w:hAnsi="Times New Roman"/>
                <w:highlight w:val="white"/>
              </w:rPr>
              <w:t>в</w:t>
            </w:r>
            <w:r>
              <w:rPr>
                <w:rFonts w:ascii="Times New Roman" w:hAnsi="Times New Roman"/>
                <w:highlight w:val="white"/>
              </w:rPr>
              <w:t xml:space="preserve">шего </w:t>
            </w:r>
            <w:r>
              <w:rPr>
                <w:rFonts w:ascii="Times New Roman" w:hAnsi="Times New Roman"/>
                <w:highlight w:val="white"/>
              </w:rPr>
              <w:t>инс</w:t>
            </w:r>
            <w:r>
              <w:rPr>
                <w:rFonts w:ascii="Times New Roman" w:hAnsi="Times New Roman"/>
                <w:highlight w:val="white"/>
              </w:rPr>
              <w:t>т</w:t>
            </w:r>
            <w:r>
              <w:rPr>
                <w:rFonts w:ascii="Times New Roman" w:hAnsi="Times New Roman"/>
                <w:highlight w:val="white"/>
              </w:rPr>
              <w:t>рук</w:t>
            </w:r>
            <w:r>
              <w:rPr>
                <w:rFonts w:ascii="Times New Roman" w:hAnsi="Times New Roman"/>
                <w:highlight w:val="white"/>
              </w:rPr>
              <w:t>-</w:t>
            </w:r>
          </w:p>
          <w:p w14:paraId="27090000">
            <w:pPr>
              <w:pStyle w:val="Style_47"/>
              <w:widowControl w:val="1"/>
              <w:ind w:right="-57"/>
              <w:jc w:val="center"/>
              <w:rPr>
                <w:rFonts w:ascii="Times New Roman" w:hAnsi="Times New Roman"/>
                <w:highlight w:val="white"/>
              </w:rPr>
            </w:pPr>
            <w:r>
              <w:rPr>
                <w:rFonts w:ascii="Times New Roman" w:hAnsi="Times New Roman"/>
                <w:highlight w:val="white"/>
              </w:rPr>
              <w:t>таж</w:t>
            </w:r>
            <w:r>
              <w:rPr>
                <w:rFonts w:ascii="Times New Roman" w:hAnsi="Times New Roman"/>
                <w:highlight w:val="white"/>
              </w:rPr>
              <w:t xml:space="preserve"> по о</w:t>
            </w:r>
            <w:r>
              <w:rPr>
                <w:rFonts w:ascii="Times New Roman" w:hAnsi="Times New Roman"/>
                <w:highlight w:val="white"/>
              </w:rPr>
              <w:t>х</w:t>
            </w:r>
            <w:r>
              <w:rPr>
                <w:rFonts w:ascii="Times New Roman" w:hAnsi="Times New Roman"/>
                <w:highlight w:val="white"/>
              </w:rPr>
              <w:t>ране труда</w:t>
            </w:r>
          </w:p>
        </w:tc>
        <w:tc>
          <w:tcPr>
            <w:tcW w:type="dxa" w:w="1134"/>
            <w:gridSpan w:val="2"/>
            <w:tcBorders>
              <w:top w:color="000000" w:sz="4" w:val="single"/>
              <w:left w:color="000000" w:sz="4" w:val="single"/>
              <w:bottom w:color="000000" w:sz="4" w:val="single"/>
              <w:right w:color="000000" w:sz="4" w:val="single"/>
            </w:tcBorders>
            <w:tcMar>
              <w:left w:type="dxa" w:w="0"/>
              <w:right w:type="dxa" w:w="0"/>
            </w:tcMar>
            <w:vAlign w:val="center"/>
          </w:tcPr>
          <w:p w14:paraId="28090000">
            <w:pPr>
              <w:pStyle w:val="Style_47"/>
              <w:widowControl w:val="1"/>
              <w:ind/>
              <w:jc w:val="center"/>
              <w:rPr>
                <w:rFonts w:ascii="Times New Roman" w:hAnsi="Times New Roman"/>
                <w:color w:themeColor="text1" w:val="000000"/>
              </w:rPr>
            </w:pPr>
            <w:r>
              <w:rPr>
                <w:rFonts w:ascii="Times New Roman" w:hAnsi="Times New Roman"/>
                <w:color w:themeColor="text1" w:val="000000"/>
              </w:rPr>
              <w:t>Подпись</w:t>
            </w:r>
          </w:p>
          <w:p w14:paraId="29090000">
            <w:pPr>
              <w:pStyle w:val="Style_47"/>
              <w:widowControl w:val="1"/>
              <w:ind/>
              <w:jc w:val="center"/>
              <w:rPr>
                <w:rFonts w:ascii="Times New Roman" w:hAnsi="Times New Roman"/>
                <w:color w:themeColor="text1" w:val="000000"/>
              </w:rPr>
            </w:pPr>
            <w:r>
              <w:rPr>
                <w:rFonts w:ascii="Times New Roman" w:hAnsi="Times New Roman"/>
                <w:color w:themeColor="text1" w:val="000000"/>
              </w:rPr>
              <w:t>работника</w:t>
            </w:r>
          </w:p>
        </w:tc>
        <w:tc>
          <w:tcPr>
            <w:tcW w:type="dxa" w:w="3402"/>
            <w:gridSpan w:val="4"/>
            <w:tcBorders>
              <w:top w:color="000000" w:sz="4" w:val="single"/>
              <w:left w:color="000000" w:sz="4" w:val="single"/>
              <w:bottom w:color="000000" w:sz="4" w:val="single"/>
              <w:right w:color="000000" w:sz="4" w:val="single"/>
            </w:tcBorders>
            <w:tcMar>
              <w:left w:type="dxa" w:w="0"/>
              <w:right w:type="dxa" w:w="0"/>
            </w:tcMar>
            <w:vAlign w:val="center"/>
          </w:tcPr>
          <w:p w14:paraId="2A090000">
            <w:pPr>
              <w:pStyle w:val="Style_47"/>
              <w:widowControl w:val="1"/>
              <w:ind/>
              <w:jc w:val="center"/>
              <w:rPr>
                <w:rFonts w:ascii="Times New Roman" w:hAnsi="Times New Roman"/>
              </w:rPr>
            </w:pPr>
            <w:r>
              <w:rPr>
                <w:rFonts w:ascii="Times New Roman" w:hAnsi="Times New Roman"/>
              </w:rPr>
              <w:t>Стажировка по охране труда</w:t>
            </w:r>
          </w:p>
          <w:p w14:paraId="2B090000">
            <w:pPr>
              <w:pStyle w:val="Style_47"/>
              <w:widowControl w:val="1"/>
              <w:ind/>
              <w:jc w:val="center"/>
              <w:rPr>
                <w:rFonts w:ascii="Times New Roman" w:hAnsi="Times New Roman"/>
              </w:rPr>
            </w:pPr>
            <w:r>
              <w:rPr>
                <w:rFonts w:ascii="Times New Roman" w:hAnsi="Times New Roman"/>
              </w:rPr>
              <w:t>на рабочем месте</w:t>
            </w:r>
          </w:p>
        </w:tc>
      </w:tr>
      <w:tr>
        <w:trPr>
          <w:trHeight w:hRule="atLeast" w:val="28"/>
        </w:trPr>
        <w:tc>
          <w:tcPr>
            <w:tcW w:type="dxa" w:w="568"/>
            <w:gridSpan w:val="1"/>
            <w:vMerge w:val="continue"/>
            <w:tcBorders>
              <w:top w:color="000000" w:sz="4" w:val="single"/>
              <w:left w:color="000000" w:sz="4" w:val="single"/>
              <w:bottom w:color="000000" w:sz="4" w:val="single"/>
              <w:right w:color="000000" w:sz="4" w:val="single"/>
            </w:tcBorders>
            <w:tcMar>
              <w:left w:type="dxa" w:w="0"/>
              <w:right w:type="dxa" w:w="0"/>
            </w:tcMar>
            <w:vAlign w:val="center"/>
          </w:tcPr>
          <w:p/>
        </w:tc>
        <w:tc>
          <w:tcPr>
            <w:tcW w:type="dxa" w:w="567"/>
            <w:tcBorders>
              <w:top w:color="000000" w:sz="4" w:val="single"/>
              <w:left w:color="000000" w:sz="4" w:val="single"/>
              <w:bottom w:color="000000" w:sz="4" w:val="single"/>
              <w:right w:color="000000" w:sz="4" w:val="single"/>
            </w:tcBorders>
            <w:tcMar>
              <w:left w:type="dxa" w:w="0"/>
              <w:right w:type="dxa" w:w="0"/>
            </w:tcMar>
          </w:tcPr>
          <w:p w14:paraId="2C090000">
            <w:pPr>
              <w:pStyle w:val="Style_47"/>
              <w:widowControl w:val="1"/>
              <w:ind w:right="-57"/>
              <w:jc w:val="center"/>
              <w:rPr>
                <w:rFonts w:ascii="Times New Roman" w:hAnsi="Times New Roman"/>
                <w:highlight w:val="white"/>
              </w:rPr>
            </w:pPr>
            <w:r>
              <w:rPr>
                <w:rFonts w:ascii="Times New Roman" w:hAnsi="Times New Roman"/>
                <w:highlight w:val="white"/>
              </w:rPr>
              <w:t>фам</w:t>
            </w:r>
            <w:r>
              <w:rPr>
                <w:rFonts w:ascii="Times New Roman" w:hAnsi="Times New Roman"/>
                <w:highlight w:val="white"/>
              </w:rPr>
              <w:t>и</w:t>
            </w:r>
            <w:r>
              <w:rPr>
                <w:rFonts w:ascii="Times New Roman" w:hAnsi="Times New Roman"/>
                <w:highlight w:val="white"/>
              </w:rPr>
              <w:t>лия, имя, отч</w:t>
            </w:r>
            <w:r>
              <w:rPr>
                <w:rFonts w:ascii="Times New Roman" w:hAnsi="Times New Roman"/>
                <w:highlight w:val="white"/>
              </w:rPr>
              <w:t>е</w:t>
            </w:r>
            <w:r>
              <w:rPr>
                <w:rFonts w:ascii="Times New Roman" w:hAnsi="Times New Roman"/>
                <w:highlight w:val="white"/>
              </w:rPr>
              <w:t>ство</w:t>
            </w:r>
          </w:p>
          <w:p w14:paraId="2D090000">
            <w:pPr>
              <w:pStyle w:val="Style_47"/>
              <w:widowControl w:val="1"/>
              <w:ind w:right="-57"/>
              <w:jc w:val="center"/>
              <w:rPr>
                <w:rFonts w:ascii="Times New Roman" w:hAnsi="Times New Roman"/>
              </w:rPr>
            </w:pPr>
            <w:r>
              <w:rPr>
                <w:rFonts w:ascii="Times New Roman" w:hAnsi="Times New Roman"/>
                <w:highlight w:val="white"/>
              </w:rPr>
              <w:t>(при нал</w:t>
            </w:r>
            <w:r>
              <w:rPr>
                <w:rFonts w:ascii="Times New Roman" w:hAnsi="Times New Roman"/>
                <w:highlight w:val="white"/>
              </w:rPr>
              <w:t>и</w:t>
            </w:r>
            <w:r>
              <w:rPr>
                <w:rFonts w:ascii="Times New Roman" w:hAnsi="Times New Roman"/>
                <w:highlight w:val="white"/>
              </w:rPr>
              <w:t>чии)</w:t>
            </w:r>
          </w:p>
        </w:tc>
        <w:tc>
          <w:tcPr>
            <w:tcW w:type="dxa" w:w="567"/>
            <w:tcBorders>
              <w:top w:color="000000" w:sz="4" w:val="single"/>
              <w:left w:color="000000" w:sz="4" w:val="single"/>
              <w:bottom w:color="000000" w:sz="4" w:val="single"/>
              <w:right w:color="000000" w:sz="4" w:val="single"/>
            </w:tcBorders>
            <w:tcMar>
              <w:left w:type="dxa" w:w="0"/>
              <w:right w:type="dxa" w:w="0"/>
            </w:tcMar>
          </w:tcPr>
          <w:p w14:paraId="2E090000">
            <w:pPr>
              <w:pStyle w:val="Style_47"/>
              <w:widowControl w:val="1"/>
              <w:ind/>
              <w:jc w:val="center"/>
              <w:rPr>
                <w:rFonts w:ascii="Times New Roman" w:hAnsi="Times New Roman"/>
                <w:highlight w:val="white"/>
              </w:rPr>
            </w:pPr>
            <w:r>
              <w:rPr>
                <w:rFonts w:ascii="Times New Roman" w:hAnsi="Times New Roman"/>
                <w:highlight w:val="white"/>
              </w:rPr>
              <w:t>число,</w:t>
            </w:r>
          </w:p>
          <w:p w14:paraId="2F090000">
            <w:pPr>
              <w:pStyle w:val="Style_47"/>
              <w:widowControl w:val="1"/>
              <w:ind/>
              <w:jc w:val="center"/>
              <w:rPr>
                <w:rFonts w:ascii="Times New Roman" w:hAnsi="Times New Roman"/>
                <w:highlight w:val="white"/>
              </w:rPr>
            </w:pPr>
            <w:r>
              <w:rPr>
                <w:rFonts w:ascii="Times New Roman" w:hAnsi="Times New Roman"/>
                <w:highlight w:val="white"/>
              </w:rPr>
              <w:t>месяц,</w:t>
            </w:r>
          </w:p>
          <w:p w14:paraId="30090000">
            <w:pPr>
              <w:pStyle w:val="Style_47"/>
              <w:widowControl w:val="1"/>
              <w:ind/>
              <w:jc w:val="center"/>
              <w:rPr>
                <w:rFonts w:ascii="Times New Roman" w:hAnsi="Times New Roman"/>
                <w:highlight w:val="white"/>
              </w:rPr>
            </w:pPr>
            <w:r>
              <w:rPr>
                <w:rFonts w:ascii="Times New Roman" w:hAnsi="Times New Roman"/>
                <w:highlight w:val="white"/>
              </w:rPr>
              <w:t>год</w:t>
            </w:r>
          </w:p>
          <w:p w14:paraId="31090000">
            <w:pPr>
              <w:pStyle w:val="Style_47"/>
              <w:widowControl w:val="1"/>
              <w:ind/>
              <w:jc w:val="center"/>
              <w:rPr>
                <w:rFonts w:ascii="Times New Roman" w:hAnsi="Times New Roman"/>
              </w:rPr>
            </w:pPr>
            <w:r>
              <w:rPr>
                <w:rFonts w:ascii="Times New Roman" w:hAnsi="Times New Roman"/>
                <w:highlight w:val="white"/>
              </w:rPr>
              <w:t>ро</w:t>
            </w:r>
            <w:r>
              <w:rPr>
                <w:rFonts w:ascii="Times New Roman" w:hAnsi="Times New Roman"/>
                <w:highlight w:val="white"/>
              </w:rPr>
              <w:t>ж</w:t>
            </w:r>
            <w:r>
              <w:rPr>
                <w:rFonts w:ascii="Times New Roman" w:hAnsi="Times New Roman"/>
                <w:highlight w:val="white"/>
              </w:rPr>
              <w:t>дения</w:t>
            </w:r>
          </w:p>
        </w:tc>
        <w:tc>
          <w:tcPr>
            <w:tcW w:type="dxa" w:w="425"/>
            <w:tcBorders>
              <w:top w:color="000000" w:sz="4" w:val="single"/>
              <w:left w:color="000000" w:sz="4" w:val="single"/>
              <w:bottom w:color="000000" w:sz="4" w:val="single"/>
              <w:right w:color="000000" w:sz="4" w:val="single"/>
            </w:tcBorders>
            <w:tcMar>
              <w:left w:type="dxa" w:w="0"/>
              <w:right w:type="dxa" w:w="0"/>
            </w:tcMar>
          </w:tcPr>
          <w:p w14:paraId="32090000">
            <w:pPr>
              <w:pStyle w:val="Style_47"/>
              <w:widowControl w:val="1"/>
              <w:ind w:right="-57"/>
              <w:jc w:val="center"/>
              <w:rPr>
                <w:rFonts w:ascii="Times New Roman" w:hAnsi="Times New Roman"/>
                <w:highlight w:val="white"/>
              </w:rPr>
            </w:pPr>
            <w:r>
              <w:rPr>
                <w:rFonts w:ascii="Times New Roman" w:hAnsi="Times New Roman"/>
                <w:highlight w:val="white"/>
              </w:rPr>
              <w:t>пр</w:t>
            </w:r>
            <w:r>
              <w:rPr>
                <w:rFonts w:ascii="Times New Roman" w:hAnsi="Times New Roman"/>
                <w:highlight w:val="white"/>
              </w:rPr>
              <w:t>о</w:t>
            </w:r>
            <w:r>
              <w:rPr>
                <w:rFonts w:ascii="Times New Roman" w:hAnsi="Times New Roman"/>
                <w:highlight w:val="white"/>
              </w:rPr>
              <w:t>фес-сия</w:t>
            </w:r>
            <w:r>
              <w:rPr>
                <w:rFonts w:ascii="Times New Roman" w:hAnsi="Times New Roman"/>
                <w:highlight w:val="white"/>
              </w:rPr>
              <w:t xml:space="preserve"> (должно</w:t>
            </w:r>
          </w:p>
          <w:p w14:paraId="33090000">
            <w:pPr>
              <w:pStyle w:val="Style_47"/>
              <w:widowControl w:val="1"/>
              <w:ind w:right="-57"/>
              <w:jc w:val="center"/>
              <w:rPr>
                <w:rFonts w:ascii="Times New Roman" w:hAnsi="Times New Roman"/>
              </w:rPr>
            </w:pPr>
            <w:r>
              <w:rPr>
                <w:rFonts w:ascii="Times New Roman" w:hAnsi="Times New Roman"/>
                <w:highlight w:val="white"/>
              </w:rPr>
              <w:t>сть</w:t>
            </w:r>
            <w:r>
              <w:rPr>
                <w:rFonts w:ascii="Times New Roman" w:hAnsi="Times New Roman"/>
                <w:highlight w:val="white"/>
              </w:rPr>
              <w:t>)</w:t>
            </w:r>
          </w:p>
        </w:tc>
        <w:tc>
          <w:tcPr>
            <w:tcW w:type="dxa" w:w="709"/>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50"/>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50"/>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92"/>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67"/>
            <w:tcBorders>
              <w:top w:color="000000" w:sz="4" w:val="single"/>
              <w:left w:color="000000" w:sz="4" w:val="single"/>
              <w:bottom w:color="000000" w:sz="4" w:val="single"/>
              <w:right w:color="000000" w:sz="4" w:val="single"/>
            </w:tcBorders>
            <w:tcMar>
              <w:left w:type="dxa" w:w="0"/>
              <w:right w:type="dxa" w:w="0"/>
            </w:tcMar>
          </w:tcPr>
          <w:p w14:paraId="34090000">
            <w:pPr>
              <w:pStyle w:val="Style_47"/>
              <w:widowControl w:val="1"/>
              <w:ind w:right="-57"/>
              <w:jc w:val="center"/>
              <w:rPr>
                <w:rFonts w:ascii="Times New Roman" w:hAnsi="Times New Roman"/>
                <w:color w:themeColor="text1" w:val="000000"/>
                <w:highlight w:val="white"/>
              </w:rPr>
            </w:pPr>
            <w:r>
              <w:rPr>
                <w:rFonts w:ascii="Times New Roman" w:hAnsi="Times New Roman"/>
                <w:color w:themeColor="text1" w:val="000000"/>
                <w:highlight w:val="white"/>
              </w:rPr>
              <w:t>пр</w:t>
            </w:r>
            <w:r>
              <w:rPr>
                <w:rFonts w:ascii="Times New Roman" w:hAnsi="Times New Roman"/>
                <w:color w:themeColor="text1" w:val="000000"/>
                <w:highlight w:val="white"/>
              </w:rPr>
              <w:t>о</w:t>
            </w:r>
            <w:r>
              <w:rPr>
                <w:rFonts w:ascii="Times New Roman" w:hAnsi="Times New Roman"/>
                <w:color w:themeColor="text1" w:val="000000"/>
                <w:highlight w:val="white"/>
              </w:rPr>
              <w:t>в</w:t>
            </w:r>
            <w:r>
              <w:rPr>
                <w:rFonts w:ascii="Times New Roman" w:hAnsi="Times New Roman"/>
                <w:color w:themeColor="text1" w:val="000000"/>
                <w:highlight w:val="white"/>
              </w:rPr>
              <w:t>о</w:t>
            </w:r>
            <w:r>
              <w:rPr>
                <w:rFonts w:ascii="Times New Roman" w:hAnsi="Times New Roman"/>
                <w:color w:themeColor="text1" w:val="000000"/>
                <w:highlight w:val="white"/>
              </w:rPr>
              <w:t>ди</w:t>
            </w:r>
            <w:r>
              <w:rPr>
                <w:rFonts w:ascii="Times New Roman" w:hAnsi="Times New Roman"/>
                <w:color w:themeColor="text1" w:val="000000"/>
                <w:highlight w:val="white"/>
              </w:rPr>
              <w:t>в</w:t>
            </w:r>
            <w:r>
              <w:rPr>
                <w:rFonts w:ascii="Times New Roman" w:hAnsi="Times New Roman"/>
                <w:color w:themeColor="text1" w:val="000000"/>
                <w:highlight w:val="white"/>
              </w:rPr>
              <w:t xml:space="preserve">шего </w:t>
            </w:r>
            <w:r>
              <w:rPr>
                <w:rFonts w:ascii="Times New Roman" w:hAnsi="Times New Roman"/>
                <w:color w:themeColor="text1" w:val="000000"/>
                <w:highlight w:val="white"/>
              </w:rPr>
              <w:t>инс</w:t>
            </w:r>
            <w:r>
              <w:rPr>
                <w:rFonts w:ascii="Times New Roman" w:hAnsi="Times New Roman"/>
                <w:color w:themeColor="text1" w:val="000000"/>
                <w:highlight w:val="white"/>
              </w:rPr>
              <w:t>т</w:t>
            </w:r>
            <w:r>
              <w:rPr>
                <w:rFonts w:ascii="Times New Roman" w:hAnsi="Times New Roman"/>
                <w:color w:themeColor="text1" w:val="000000"/>
                <w:highlight w:val="white"/>
              </w:rPr>
              <w:t>рук-таж</w:t>
            </w:r>
            <w:r>
              <w:rPr>
                <w:rFonts w:ascii="Times New Roman" w:hAnsi="Times New Roman"/>
                <w:color w:themeColor="text1" w:val="000000"/>
                <w:highlight w:val="white"/>
              </w:rPr>
              <w:t xml:space="preserve"> </w:t>
            </w:r>
          </w:p>
          <w:p w14:paraId="35090000">
            <w:pPr>
              <w:pStyle w:val="Style_47"/>
              <w:widowControl w:val="1"/>
              <w:ind w:right="-57"/>
              <w:jc w:val="center"/>
              <w:rPr>
                <w:rFonts w:ascii="Times New Roman" w:hAnsi="Times New Roman"/>
                <w:color w:themeColor="text1" w:val="000000"/>
                <w:highlight w:val="white"/>
              </w:rPr>
            </w:pPr>
            <w:r>
              <w:rPr>
                <w:rFonts w:ascii="Times New Roman" w:hAnsi="Times New Roman"/>
                <w:color w:themeColor="text1" w:val="000000"/>
                <w:highlight w:val="white"/>
              </w:rPr>
              <w:t>по охра-</w:t>
            </w:r>
          </w:p>
          <w:p w14:paraId="36090000">
            <w:pPr>
              <w:pStyle w:val="Style_47"/>
              <w:widowControl w:val="1"/>
              <w:ind w:right="-57"/>
              <w:jc w:val="center"/>
              <w:rPr>
                <w:rFonts w:ascii="Times New Roman" w:hAnsi="Times New Roman"/>
                <w:color w:themeColor="text1" w:val="000000"/>
              </w:rPr>
            </w:pPr>
            <w:r>
              <w:rPr>
                <w:rFonts w:ascii="Times New Roman" w:hAnsi="Times New Roman"/>
                <w:color w:themeColor="text1" w:val="000000"/>
                <w:highlight w:val="white"/>
              </w:rPr>
              <w:t>не труда</w:t>
            </w:r>
          </w:p>
        </w:tc>
        <w:tc>
          <w:tcPr>
            <w:tcW w:type="dxa" w:w="567"/>
            <w:tcBorders>
              <w:top w:color="000000" w:sz="4" w:val="single"/>
              <w:left w:color="000000" w:sz="4" w:val="single"/>
              <w:bottom w:color="000000" w:sz="4" w:val="single"/>
              <w:right w:color="000000" w:sz="4" w:val="single"/>
            </w:tcBorders>
            <w:tcMar>
              <w:left w:type="dxa" w:w="0"/>
              <w:right w:type="dxa" w:w="0"/>
            </w:tcMar>
          </w:tcPr>
          <w:p w14:paraId="37090000">
            <w:pPr>
              <w:pStyle w:val="Style_47"/>
              <w:widowControl w:val="1"/>
              <w:ind w:right="-57"/>
              <w:jc w:val="center"/>
              <w:rPr>
                <w:rFonts w:ascii="Times New Roman" w:hAnsi="Times New Roman"/>
                <w:color w:themeColor="text1" w:val="000000"/>
                <w:highlight w:val="white"/>
              </w:rPr>
            </w:pPr>
            <w:r>
              <w:rPr>
                <w:rFonts w:ascii="Times New Roman" w:hAnsi="Times New Roman"/>
                <w:color w:themeColor="text1" w:val="000000"/>
                <w:highlight w:val="white"/>
              </w:rPr>
              <w:t>пр</w:t>
            </w:r>
            <w:r>
              <w:rPr>
                <w:rFonts w:ascii="Times New Roman" w:hAnsi="Times New Roman"/>
                <w:color w:themeColor="text1" w:val="000000"/>
                <w:highlight w:val="white"/>
              </w:rPr>
              <w:t>о</w:t>
            </w:r>
            <w:r>
              <w:rPr>
                <w:rFonts w:ascii="Times New Roman" w:hAnsi="Times New Roman"/>
                <w:color w:themeColor="text1" w:val="000000"/>
                <w:highlight w:val="white"/>
              </w:rPr>
              <w:t>ше</w:t>
            </w:r>
            <w:r>
              <w:rPr>
                <w:rFonts w:ascii="Times New Roman" w:hAnsi="Times New Roman"/>
                <w:color w:themeColor="text1" w:val="000000"/>
                <w:highlight w:val="white"/>
              </w:rPr>
              <w:t>д</w:t>
            </w:r>
            <w:r>
              <w:rPr>
                <w:rFonts w:ascii="Times New Roman" w:hAnsi="Times New Roman"/>
                <w:color w:themeColor="text1" w:val="000000"/>
                <w:highlight w:val="white"/>
              </w:rPr>
              <w:t xml:space="preserve">шего </w:t>
            </w:r>
            <w:r>
              <w:rPr>
                <w:rFonts w:ascii="Times New Roman" w:hAnsi="Times New Roman"/>
                <w:color w:themeColor="text1" w:val="000000"/>
                <w:highlight w:val="white"/>
              </w:rPr>
              <w:t>инс</w:t>
            </w:r>
            <w:r>
              <w:rPr>
                <w:rFonts w:ascii="Times New Roman" w:hAnsi="Times New Roman"/>
                <w:color w:themeColor="text1" w:val="000000"/>
                <w:highlight w:val="white"/>
              </w:rPr>
              <w:t>т</w:t>
            </w:r>
            <w:r>
              <w:rPr>
                <w:rFonts w:ascii="Times New Roman" w:hAnsi="Times New Roman"/>
                <w:color w:themeColor="text1" w:val="000000"/>
                <w:highlight w:val="white"/>
              </w:rPr>
              <w:t>рук-таж</w:t>
            </w:r>
            <w:r>
              <w:rPr>
                <w:rFonts w:ascii="Times New Roman" w:hAnsi="Times New Roman"/>
                <w:color w:themeColor="text1" w:val="000000"/>
                <w:highlight w:val="white"/>
              </w:rPr>
              <w:t xml:space="preserve"> </w:t>
            </w:r>
          </w:p>
          <w:p w14:paraId="38090000">
            <w:pPr>
              <w:pStyle w:val="Style_47"/>
              <w:widowControl w:val="1"/>
              <w:ind w:right="-57"/>
              <w:jc w:val="center"/>
              <w:rPr>
                <w:rFonts w:ascii="Times New Roman" w:hAnsi="Times New Roman"/>
                <w:color w:themeColor="text1" w:val="000000"/>
                <w:highlight w:val="white"/>
              </w:rPr>
            </w:pPr>
            <w:r>
              <w:rPr>
                <w:rFonts w:ascii="Times New Roman" w:hAnsi="Times New Roman"/>
                <w:color w:themeColor="text1" w:val="000000"/>
                <w:highlight w:val="white"/>
              </w:rPr>
              <w:t>по охра-</w:t>
            </w:r>
          </w:p>
          <w:p w14:paraId="39090000">
            <w:pPr>
              <w:pStyle w:val="Style_47"/>
              <w:widowControl w:val="1"/>
              <w:ind w:right="-57"/>
              <w:jc w:val="center"/>
              <w:rPr>
                <w:rFonts w:ascii="Times New Roman" w:hAnsi="Times New Roman"/>
                <w:color w:themeColor="text1" w:val="000000"/>
              </w:rPr>
            </w:pPr>
            <w:r>
              <w:rPr>
                <w:rFonts w:ascii="Times New Roman" w:hAnsi="Times New Roman"/>
                <w:color w:themeColor="text1" w:val="000000"/>
                <w:highlight w:val="white"/>
              </w:rPr>
              <w:t>не труда</w:t>
            </w:r>
          </w:p>
        </w:tc>
        <w:tc>
          <w:tcPr>
            <w:tcW w:type="dxa" w:w="567"/>
            <w:tcBorders>
              <w:top w:color="000000" w:sz="4" w:val="single"/>
              <w:left w:color="000000" w:sz="4" w:val="single"/>
              <w:bottom w:color="000000" w:sz="4" w:val="single"/>
              <w:right w:color="000000" w:sz="4" w:val="single"/>
            </w:tcBorders>
            <w:tcMar>
              <w:left w:type="dxa" w:w="0"/>
              <w:right w:type="dxa" w:w="0"/>
            </w:tcMar>
          </w:tcPr>
          <w:p w14:paraId="3A090000">
            <w:pPr>
              <w:widowControl w:val="1"/>
              <w:ind w:right="-57"/>
              <w:jc w:val="center"/>
              <w:rPr>
                <w:rFonts w:ascii="Times New Roman" w:hAnsi="Times New Roman"/>
                <w:color w:val="000000"/>
                <w:sz w:val="20"/>
              </w:rPr>
            </w:pPr>
            <w:r>
              <w:rPr>
                <w:rFonts w:ascii="Times New Roman" w:hAnsi="Times New Roman"/>
                <w:color w:val="000000"/>
                <w:sz w:val="20"/>
              </w:rPr>
              <w:t>Кол</w:t>
            </w:r>
            <w:r>
              <w:rPr>
                <w:rFonts w:ascii="Times New Roman" w:hAnsi="Times New Roman"/>
                <w:color w:val="000000"/>
                <w:sz w:val="20"/>
              </w:rPr>
              <w:t>и</w:t>
            </w:r>
            <w:r>
              <w:rPr>
                <w:rFonts w:ascii="Times New Roman" w:hAnsi="Times New Roman"/>
                <w:color w:val="000000"/>
                <w:sz w:val="20"/>
              </w:rPr>
              <w:t>чество смен,</w:t>
            </w:r>
          </w:p>
          <w:p w14:paraId="3B090000">
            <w:pPr>
              <w:widowControl w:val="1"/>
              <w:ind w:right="-57"/>
              <w:jc w:val="center"/>
              <w:rPr>
                <w:rFonts w:ascii="Times New Roman" w:hAnsi="Times New Roman"/>
                <w:color w:val="000000"/>
                <w:sz w:val="20"/>
              </w:rPr>
            </w:pPr>
            <w:r>
              <w:rPr>
                <w:rFonts w:ascii="Times New Roman" w:hAnsi="Times New Roman"/>
                <w:color w:val="000000"/>
                <w:sz w:val="20"/>
              </w:rPr>
              <w:t>период пр</w:t>
            </w:r>
            <w:r>
              <w:rPr>
                <w:rFonts w:ascii="Times New Roman" w:hAnsi="Times New Roman"/>
                <w:color w:val="000000"/>
                <w:sz w:val="20"/>
              </w:rPr>
              <w:t>о</w:t>
            </w:r>
            <w:r>
              <w:rPr>
                <w:rFonts w:ascii="Times New Roman" w:hAnsi="Times New Roman"/>
                <w:color w:val="000000"/>
                <w:sz w:val="20"/>
              </w:rPr>
              <w:t>вед</w:t>
            </w:r>
            <w:r>
              <w:rPr>
                <w:rFonts w:ascii="Times New Roman" w:hAnsi="Times New Roman"/>
                <w:color w:val="000000"/>
                <w:sz w:val="20"/>
              </w:rPr>
              <w:t>е</w:t>
            </w:r>
            <w:r>
              <w:rPr>
                <w:rFonts w:ascii="Times New Roman" w:hAnsi="Times New Roman"/>
                <w:color w:val="000000"/>
                <w:sz w:val="20"/>
              </w:rPr>
              <w:t>ния</w:t>
            </w:r>
          </w:p>
          <w:p w14:paraId="3C090000">
            <w:pPr>
              <w:widowControl w:val="1"/>
              <w:ind w:right="-57"/>
              <w:jc w:val="center"/>
              <w:rPr>
                <w:rFonts w:ascii="Times New Roman" w:hAnsi="Times New Roman"/>
                <w:color w:val="000000"/>
                <w:sz w:val="20"/>
              </w:rPr>
            </w:pPr>
            <w:r>
              <w:rPr>
                <w:rFonts w:ascii="Times New Roman" w:hAnsi="Times New Roman"/>
                <w:color w:val="000000"/>
                <w:sz w:val="20"/>
              </w:rPr>
              <w:t xml:space="preserve"> (с __ </w:t>
            </w:r>
          </w:p>
          <w:p w14:paraId="3D090000">
            <w:pPr>
              <w:widowControl w:val="1"/>
              <w:ind w:right="-57"/>
              <w:jc w:val="center"/>
              <w:rPr>
                <w:rFonts w:ascii="Times New Roman" w:hAnsi="Times New Roman"/>
                <w:color w:val="000000"/>
                <w:sz w:val="20"/>
              </w:rPr>
            </w:pPr>
            <w:r>
              <w:rPr>
                <w:rFonts w:ascii="Times New Roman" w:hAnsi="Times New Roman"/>
                <w:color w:val="000000"/>
                <w:sz w:val="20"/>
              </w:rPr>
              <w:t>по __)</w:t>
            </w:r>
          </w:p>
        </w:tc>
        <w:tc>
          <w:tcPr>
            <w:tcW w:type="dxa" w:w="851"/>
            <w:tcBorders>
              <w:top w:color="000000" w:sz="4" w:val="single"/>
              <w:left w:color="000000" w:sz="4" w:val="single"/>
              <w:bottom w:color="000000" w:sz="4" w:val="single"/>
              <w:right w:color="000000" w:sz="4" w:val="single"/>
            </w:tcBorders>
            <w:tcMar>
              <w:left w:type="dxa" w:w="0"/>
              <w:right w:type="dxa" w:w="0"/>
            </w:tcMar>
          </w:tcPr>
          <w:p w14:paraId="3E090000">
            <w:pPr>
              <w:widowControl w:val="1"/>
              <w:ind w:right="-57"/>
              <w:jc w:val="center"/>
              <w:rPr>
                <w:rFonts w:ascii="Times New Roman" w:hAnsi="Times New Roman"/>
                <w:color w:val="000000"/>
                <w:sz w:val="20"/>
              </w:rPr>
            </w:pPr>
            <w:r>
              <w:rPr>
                <w:rFonts w:ascii="Times New Roman" w:hAnsi="Times New Roman"/>
                <w:color w:val="000000"/>
                <w:sz w:val="20"/>
              </w:rPr>
              <w:t>Стаж</w:t>
            </w:r>
            <w:r>
              <w:rPr>
                <w:rFonts w:ascii="Times New Roman" w:hAnsi="Times New Roman"/>
                <w:color w:val="000000"/>
                <w:sz w:val="20"/>
              </w:rPr>
              <w:t>и</w:t>
            </w:r>
            <w:r>
              <w:rPr>
                <w:rFonts w:ascii="Times New Roman" w:hAnsi="Times New Roman"/>
                <w:color w:val="000000"/>
                <w:sz w:val="20"/>
              </w:rPr>
              <w:t>ровку прошел (подпись работн</w:t>
            </w:r>
            <w:r>
              <w:rPr>
                <w:rFonts w:ascii="Times New Roman" w:hAnsi="Times New Roman"/>
                <w:color w:val="000000"/>
                <w:sz w:val="20"/>
              </w:rPr>
              <w:t>и</w:t>
            </w:r>
            <w:r>
              <w:rPr>
                <w:rFonts w:ascii="Times New Roman" w:hAnsi="Times New Roman"/>
                <w:color w:val="000000"/>
                <w:sz w:val="20"/>
              </w:rPr>
              <w:t>ка, пр</w:t>
            </w:r>
            <w:r>
              <w:rPr>
                <w:rFonts w:ascii="Times New Roman" w:hAnsi="Times New Roman"/>
                <w:color w:val="000000"/>
                <w:sz w:val="20"/>
              </w:rPr>
              <w:t>о</w:t>
            </w:r>
            <w:r>
              <w:rPr>
                <w:rFonts w:ascii="Times New Roman" w:hAnsi="Times New Roman"/>
                <w:color w:val="000000"/>
                <w:sz w:val="20"/>
              </w:rPr>
              <w:t>шедшего стаж</w:t>
            </w:r>
            <w:r>
              <w:rPr>
                <w:rFonts w:ascii="Times New Roman" w:hAnsi="Times New Roman"/>
                <w:color w:val="000000"/>
                <w:sz w:val="20"/>
              </w:rPr>
              <w:t>и</w:t>
            </w:r>
            <w:r>
              <w:rPr>
                <w:rFonts w:ascii="Times New Roman" w:hAnsi="Times New Roman"/>
                <w:color w:val="000000"/>
                <w:sz w:val="20"/>
              </w:rPr>
              <w:t>ровку)</w:t>
            </w:r>
          </w:p>
        </w:tc>
        <w:tc>
          <w:tcPr>
            <w:tcW w:type="dxa" w:w="992"/>
            <w:tcBorders>
              <w:top w:color="000000" w:sz="4" w:val="single"/>
              <w:left w:color="000000" w:sz="4" w:val="single"/>
              <w:bottom w:color="000000" w:sz="4" w:val="single"/>
              <w:right w:color="000000" w:sz="4" w:val="single"/>
            </w:tcBorders>
            <w:tcMar>
              <w:left w:type="dxa" w:w="0"/>
              <w:right w:type="dxa" w:w="0"/>
            </w:tcMar>
          </w:tcPr>
          <w:p w14:paraId="3F090000">
            <w:pPr>
              <w:pStyle w:val="Style_47"/>
              <w:widowControl w:val="1"/>
              <w:ind w:right="-57"/>
              <w:jc w:val="center"/>
              <w:rPr>
                <w:rFonts w:ascii="Times New Roman" w:hAnsi="Times New Roman"/>
              </w:rPr>
            </w:pPr>
            <w:r>
              <w:rPr>
                <w:rFonts w:ascii="Times New Roman" w:hAnsi="Times New Roman"/>
              </w:rPr>
              <w:t>Фамилия, имя, отч</w:t>
            </w:r>
            <w:r>
              <w:rPr>
                <w:rFonts w:ascii="Times New Roman" w:hAnsi="Times New Roman"/>
              </w:rPr>
              <w:t>е</w:t>
            </w:r>
            <w:r>
              <w:rPr>
                <w:rFonts w:ascii="Times New Roman" w:hAnsi="Times New Roman"/>
              </w:rPr>
              <w:t>ство (при наличии), профессия (дол</w:t>
            </w:r>
            <w:r>
              <w:rPr>
                <w:rFonts w:ascii="Times New Roman" w:hAnsi="Times New Roman"/>
              </w:rPr>
              <w:t>ж</w:t>
            </w:r>
            <w:r>
              <w:rPr>
                <w:rFonts w:ascii="Times New Roman" w:hAnsi="Times New Roman"/>
              </w:rPr>
              <w:t>ность), л</w:t>
            </w:r>
            <w:r>
              <w:rPr>
                <w:rFonts w:ascii="Times New Roman" w:hAnsi="Times New Roman"/>
              </w:rPr>
              <w:t>и</w:t>
            </w:r>
            <w:r>
              <w:rPr>
                <w:rFonts w:ascii="Times New Roman" w:hAnsi="Times New Roman"/>
              </w:rPr>
              <w:t xml:space="preserve">ца, </w:t>
            </w:r>
          </w:p>
          <w:p w14:paraId="40090000">
            <w:pPr>
              <w:pStyle w:val="Style_47"/>
              <w:widowControl w:val="1"/>
              <w:ind w:right="-57"/>
              <w:jc w:val="center"/>
              <w:rPr>
                <w:rFonts w:ascii="Times New Roman" w:hAnsi="Times New Roman"/>
              </w:rPr>
            </w:pPr>
            <w:r>
              <w:rPr>
                <w:rFonts w:ascii="Times New Roman" w:hAnsi="Times New Roman"/>
              </w:rPr>
              <w:t>проводи</w:t>
            </w:r>
            <w:r>
              <w:rPr>
                <w:rFonts w:ascii="Times New Roman" w:hAnsi="Times New Roman"/>
              </w:rPr>
              <w:t>в</w:t>
            </w:r>
            <w:r>
              <w:rPr>
                <w:rFonts w:ascii="Times New Roman" w:hAnsi="Times New Roman"/>
              </w:rPr>
              <w:t>шего ст</w:t>
            </w:r>
            <w:r>
              <w:rPr>
                <w:rFonts w:ascii="Times New Roman" w:hAnsi="Times New Roman"/>
              </w:rPr>
              <w:t>а</w:t>
            </w:r>
            <w:r>
              <w:rPr>
                <w:rFonts w:ascii="Times New Roman" w:hAnsi="Times New Roman"/>
              </w:rPr>
              <w:t>жировку</w:t>
            </w:r>
          </w:p>
        </w:tc>
        <w:tc>
          <w:tcPr>
            <w:tcW w:type="dxa" w:w="992"/>
            <w:tcBorders>
              <w:top w:color="000000" w:sz="4" w:val="single"/>
              <w:left w:color="000000" w:sz="4" w:val="single"/>
              <w:bottom w:color="000000" w:sz="4" w:val="single"/>
              <w:right w:color="000000" w:sz="4" w:val="single"/>
            </w:tcBorders>
            <w:tcMar>
              <w:left w:type="dxa" w:w="0"/>
              <w:right w:type="dxa" w:w="0"/>
            </w:tcMar>
          </w:tcPr>
          <w:p w14:paraId="41090000">
            <w:pPr>
              <w:pStyle w:val="Style_47"/>
              <w:widowControl w:val="1"/>
              <w:ind w:right="-57"/>
              <w:jc w:val="center"/>
              <w:rPr>
                <w:rFonts w:ascii="Times New Roman" w:hAnsi="Times New Roman"/>
              </w:rPr>
            </w:pPr>
            <w:r>
              <w:rPr>
                <w:rFonts w:ascii="Times New Roman" w:hAnsi="Times New Roman"/>
              </w:rPr>
              <w:t>Знания проверил, допуск к самосто</w:t>
            </w:r>
            <w:r>
              <w:rPr>
                <w:rFonts w:ascii="Times New Roman" w:hAnsi="Times New Roman"/>
              </w:rPr>
              <w:t>я</w:t>
            </w:r>
            <w:r>
              <w:rPr>
                <w:rFonts w:ascii="Times New Roman" w:hAnsi="Times New Roman"/>
              </w:rPr>
              <w:t xml:space="preserve">тельной работе произвел </w:t>
            </w:r>
          </w:p>
          <w:p w14:paraId="42090000">
            <w:pPr>
              <w:pStyle w:val="Style_47"/>
              <w:widowControl w:val="1"/>
              <w:ind w:right="-57"/>
              <w:jc w:val="center"/>
              <w:rPr>
                <w:rFonts w:ascii="Times New Roman" w:hAnsi="Times New Roman"/>
              </w:rPr>
            </w:pPr>
            <w:r>
              <w:rPr>
                <w:rFonts w:ascii="Times New Roman" w:hAnsi="Times New Roman"/>
              </w:rPr>
              <w:t>(подпись лица, пр</w:t>
            </w:r>
            <w:r>
              <w:rPr>
                <w:rFonts w:ascii="Times New Roman" w:hAnsi="Times New Roman"/>
              </w:rPr>
              <w:t>о</w:t>
            </w:r>
            <w:r>
              <w:rPr>
                <w:rFonts w:ascii="Times New Roman" w:hAnsi="Times New Roman"/>
              </w:rPr>
              <w:t>водившего стажиро</w:t>
            </w:r>
            <w:r>
              <w:rPr>
                <w:rFonts w:ascii="Times New Roman" w:hAnsi="Times New Roman"/>
              </w:rPr>
              <w:t>в</w:t>
            </w:r>
            <w:r>
              <w:rPr>
                <w:rFonts w:ascii="Times New Roman" w:hAnsi="Times New Roman"/>
              </w:rPr>
              <w:t>ку, дата)</w:t>
            </w:r>
          </w:p>
        </w:tc>
      </w:tr>
      <w:tr>
        <w:trPr>
          <w:trHeight w:hRule="atLeast" w:val="28"/>
        </w:trPr>
        <w:tc>
          <w:tcPr>
            <w:tcW w:type="dxa" w:w="568"/>
            <w:tcBorders>
              <w:top w:color="000000" w:sz="4" w:val="single"/>
              <w:left w:color="000000" w:sz="4" w:val="single"/>
              <w:bottom w:color="000000" w:sz="4" w:val="single"/>
              <w:right w:color="000000" w:sz="4" w:val="single"/>
            </w:tcBorders>
            <w:tcMar>
              <w:left w:type="dxa" w:w="0"/>
              <w:right w:type="dxa" w:w="0"/>
            </w:tcMar>
          </w:tcPr>
          <w:p w14:paraId="43090000">
            <w:pPr>
              <w:pStyle w:val="Style_47"/>
              <w:widowControl w:val="1"/>
              <w:ind w:right="-57"/>
              <w:jc w:val="center"/>
              <w:rPr>
                <w:rFonts w:ascii="Times New Roman" w:hAnsi="Times New Roman"/>
              </w:rPr>
            </w:pPr>
            <w:r>
              <w:rPr>
                <w:rFonts w:ascii="Times New Roman" w:hAnsi="Times New Roman"/>
              </w:rPr>
              <w:t xml:space="preserve"> 1</w:t>
            </w:r>
          </w:p>
        </w:tc>
        <w:tc>
          <w:tcPr>
            <w:tcW w:type="dxa" w:w="567"/>
            <w:tcBorders>
              <w:top w:color="000000" w:sz="4" w:val="single"/>
              <w:left w:color="000000" w:sz="4" w:val="single"/>
              <w:bottom w:color="000000" w:sz="4" w:val="single"/>
              <w:right w:color="000000" w:sz="4" w:val="single"/>
            </w:tcBorders>
            <w:tcMar>
              <w:left w:type="dxa" w:w="0"/>
              <w:right w:type="dxa" w:w="0"/>
            </w:tcMar>
          </w:tcPr>
          <w:p w14:paraId="44090000">
            <w:pPr>
              <w:pStyle w:val="Style_47"/>
              <w:widowControl w:val="1"/>
              <w:ind w:right="-57"/>
              <w:jc w:val="center"/>
              <w:rPr>
                <w:rFonts w:ascii="Times New Roman" w:hAnsi="Times New Roman"/>
              </w:rPr>
            </w:pPr>
            <w:r>
              <w:rPr>
                <w:rFonts w:ascii="Times New Roman" w:hAnsi="Times New Roman"/>
              </w:rPr>
              <w:t>2</w:t>
            </w:r>
          </w:p>
        </w:tc>
        <w:tc>
          <w:tcPr>
            <w:tcW w:type="dxa" w:w="567"/>
            <w:tcBorders>
              <w:top w:color="000000" w:sz="4" w:val="single"/>
              <w:left w:color="000000" w:sz="4" w:val="single"/>
              <w:bottom w:color="000000" w:sz="4" w:val="single"/>
              <w:right w:color="000000" w:sz="4" w:val="single"/>
            </w:tcBorders>
            <w:tcMar>
              <w:left w:type="dxa" w:w="0"/>
              <w:right w:type="dxa" w:w="0"/>
            </w:tcMar>
          </w:tcPr>
          <w:p w14:paraId="45090000">
            <w:pPr>
              <w:pStyle w:val="Style_47"/>
              <w:widowControl w:val="1"/>
              <w:ind w:right="-57"/>
              <w:jc w:val="center"/>
              <w:rPr>
                <w:rFonts w:ascii="Times New Roman" w:hAnsi="Times New Roman"/>
              </w:rPr>
            </w:pPr>
            <w:r>
              <w:rPr>
                <w:rFonts w:ascii="Times New Roman" w:hAnsi="Times New Roman"/>
              </w:rPr>
              <w:t>3</w:t>
            </w:r>
          </w:p>
        </w:tc>
        <w:tc>
          <w:tcPr>
            <w:tcW w:type="dxa" w:w="425"/>
            <w:tcBorders>
              <w:top w:color="000000" w:sz="4" w:val="single"/>
              <w:left w:color="000000" w:sz="4" w:val="single"/>
              <w:bottom w:color="000000" w:sz="4" w:val="single"/>
              <w:right w:color="000000" w:sz="4" w:val="single"/>
            </w:tcBorders>
            <w:tcMar>
              <w:left w:type="dxa" w:w="0"/>
              <w:right w:type="dxa" w:w="0"/>
            </w:tcMar>
          </w:tcPr>
          <w:p w14:paraId="46090000">
            <w:pPr>
              <w:pStyle w:val="Style_47"/>
              <w:widowControl w:val="1"/>
              <w:ind w:right="-57"/>
              <w:jc w:val="center"/>
              <w:rPr>
                <w:rFonts w:ascii="Times New Roman" w:hAnsi="Times New Roman"/>
              </w:rPr>
            </w:pPr>
            <w:r>
              <w:rPr>
                <w:rFonts w:ascii="Times New Roman" w:hAnsi="Times New Roman"/>
              </w:rPr>
              <w:t>4</w:t>
            </w:r>
          </w:p>
        </w:tc>
        <w:tc>
          <w:tcPr>
            <w:tcW w:type="dxa" w:w="709"/>
            <w:tcBorders>
              <w:top w:color="000000" w:sz="4" w:val="single"/>
              <w:left w:color="000000" w:sz="4" w:val="single"/>
              <w:bottom w:color="000000" w:sz="4" w:val="single"/>
              <w:right w:color="000000" w:sz="4" w:val="single"/>
            </w:tcBorders>
            <w:tcMar>
              <w:left w:type="dxa" w:w="0"/>
              <w:right w:type="dxa" w:w="0"/>
            </w:tcMar>
          </w:tcPr>
          <w:p w14:paraId="47090000">
            <w:pPr>
              <w:pStyle w:val="Style_47"/>
              <w:widowControl w:val="1"/>
              <w:ind w:right="-57"/>
              <w:jc w:val="center"/>
              <w:rPr>
                <w:rFonts w:ascii="Times New Roman" w:hAnsi="Times New Roman"/>
              </w:rPr>
            </w:pPr>
            <w:r>
              <w:rPr>
                <w:rFonts w:ascii="Times New Roman" w:hAnsi="Times New Roman"/>
              </w:rPr>
              <w:t>5</w:t>
            </w:r>
          </w:p>
        </w:tc>
        <w:tc>
          <w:tcPr>
            <w:tcW w:type="dxa" w:w="850"/>
            <w:tcBorders>
              <w:top w:color="000000" w:sz="4" w:val="single"/>
              <w:left w:color="000000" w:sz="4" w:val="single"/>
              <w:bottom w:color="000000" w:sz="4" w:val="single"/>
              <w:right w:color="000000" w:sz="4" w:val="single"/>
            </w:tcBorders>
            <w:tcMar>
              <w:left w:type="dxa" w:w="0"/>
              <w:right w:type="dxa" w:w="0"/>
            </w:tcMar>
          </w:tcPr>
          <w:p w14:paraId="48090000">
            <w:pPr>
              <w:pStyle w:val="Style_47"/>
              <w:widowControl w:val="1"/>
              <w:ind w:right="-57"/>
              <w:jc w:val="center"/>
              <w:rPr>
                <w:rFonts w:ascii="Times New Roman" w:hAnsi="Times New Roman"/>
              </w:rPr>
            </w:pPr>
            <w:r>
              <w:rPr>
                <w:rFonts w:ascii="Times New Roman" w:hAnsi="Times New Roman"/>
              </w:rPr>
              <w:t>6</w:t>
            </w:r>
          </w:p>
        </w:tc>
        <w:tc>
          <w:tcPr>
            <w:tcW w:type="dxa" w:w="850"/>
            <w:tcBorders>
              <w:top w:color="000000" w:sz="4" w:val="single"/>
              <w:left w:color="000000" w:sz="4" w:val="single"/>
              <w:bottom w:color="000000" w:sz="4" w:val="single"/>
              <w:right w:color="000000" w:sz="4" w:val="single"/>
            </w:tcBorders>
            <w:tcMar>
              <w:left w:type="dxa" w:w="0"/>
              <w:right w:type="dxa" w:w="0"/>
            </w:tcMar>
          </w:tcPr>
          <w:p w14:paraId="49090000">
            <w:pPr>
              <w:pStyle w:val="Style_47"/>
              <w:widowControl w:val="1"/>
              <w:ind w:right="-57"/>
              <w:jc w:val="center"/>
              <w:rPr>
                <w:rFonts w:ascii="Times New Roman" w:hAnsi="Times New Roman"/>
              </w:rPr>
            </w:pPr>
            <w:r>
              <w:rPr>
                <w:rFonts w:ascii="Times New Roman" w:hAnsi="Times New Roman"/>
              </w:rPr>
              <w:t>7</w:t>
            </w:r>
          </w:p>
        </w:tc>
        <w:tc>
          <w:tcPr>
            <w:tcW w:type="dxa" w:w="992"/>
            <w:tcBorders>
              <w:top w:color="000000" w:sz="4" w:val="single"/>
              <w:left w:color="000000" w:sz="4" w:val="single"/>
              <w:bottom w:color="000000" w:sz="4" w:val="single"/>
              <w:right w:color="000000" w:sz="4" w:val="single"/>
            </w:tcBorders>
            <w:tcMar>
              <w:left w:type="dxa" w:w="0"/>
              <w:right w:type="dxa" w:w="0"/>
            </w:tcMar>
          </w:tcPr>
          <w:p w14:paraId="4A090000">
            <w:pPr>
              <w:pStyle w:val="Style_47"/>
              <w:widowControl w:val="1"/>
              <w:ind w:right="-57"/>
              <w:jc w:val="center"/>
              <w:rPr>
                <w:rFonts w:ascii="Times New Roman" w:hAnsi="Times New Roman"/>
              </w:rPr>
            </w:pPr>
            <w:r>
              <w:rPr>
                <w:rFonts w:ascii="Times New Roman" w:hAnsi="Times New Roman"/>
              </w:rPr>
              <w:t>8</w:t>
            </w:r>
          </w:p>
        </w:tc>
        <w:tc>
          <w:tcPr>
            <w:tcW w:type="dxa" w:w="567"/>
            <w:tcBorders>
              <w:top w:color="000000" w:sz="4" w:val="single"/>
              <w:left w:color="000000" w:sz="4" w:val="single"/>
              <w:bottom w:color="000000" w:sz="4" w:val="single"/>
              <w:right w:color="000000" w:sz="4" w:val="single"/>
            </w:tcBorders>
            <w:tcMar>
              <w:left w:type="dxa" w:w="0"/>
              <w:right w:type="dxa" w:w="0"/>
            </w:tcMar>
          </w:tcPr>
          <w:p w14:paraId="4B090000">
            <w:pPr>
              <w:pStyle w:val="Style_47"/>
              <w:widowControl w:val="1"/>
              <w:ind w:right="-57"/>
              <w:jc w:val="center"/>
              <w:rPr>
                <w:rFonts w:ascii="Times New Roman" w:hAnsi="Times New Roman"/>
              </w:rPr>
            </w:pPr>
            <w:r>
              <w:rPr>
                <w:rFonts w:ascii="Times New Roman" w:hAnsi="Times New Roman"/>
              </w:rPr>
              <w:t>9</w:t>
            </w:r>
          </w:p>
        </w:tc>
        <w:tc>
          <w:tcPr>
            <w:tcW w:type="dxa" w:w="567"/>
            <w:tcBorders>
              <w:top w:color="000000" w:sz="4" w:val="single"/>
              <w:left w:color="000000" w:sz="4" w:val="single"/>
              <w:bottom w:color="000000" w:sz="4" w:val="single"/>
              <w:right w:color="000000" w:sz="4" w:val="single"/>
            </w:tcBorders>
            <w:tcMar>
              <w:left w:type="dxa" w:w="0"/>
              <w:right w:type="dxa" w:w="0"/>
            </w:tcMar>
          </w:tcPr>
          <w:p w14:paraId="4C090000">
            <w:pPr>
              <w:pStyle w:val="Style_47"/>
              <w:widowControl w:val="1"/>
              <w:ind w:right="-57"/>
              <w:jc w:val="center"/>
              <w:rPr>
                <w:rFonts w:ascii="Times New Roman" w:hAnsi="Times New Roman"/>
              </w:rPr>
            </w:pPr>
            <w:r>
              <w:rPr>
                <w:rFonts w:ascii="Times New Roman" w:hAnsi="Times New Roman"/>
              </w:rPr>
              <w:t>10</w:t>
            </w:r>
          </w:p>
        </w:tc>
        <w:tc>
          <w:tcPr>
            <w:tcW w:type="dxa" w:w="567"/>
            <w:tcBorders>
              <w:top w:color="000000" w:sz="4" w:val="single"/>
              <w:left w:color="000000" w:sz="4" w:val="single"/>
              <w:bottom w:color="000000" w:sz="4" w:val="single"/>
              <w:right w:color="000000" w:sz="4" w:val="single"/>
            </w:tcBorders>
            <w:tcMar>
              <w:left w:type="dxa" w:w="0"/>
              <w:right w:type="dxa" w:w="0"/>
            </w:tcMar>
          </w:tcPr>
          <w:p w14:paraId="4D090000">
            <w:pPr>
              <w:pStyle w:val="Style_47"/>
              <w:widowControl w:val="1"/>
              <w:ind w:right="-57"/>
              <w:jc w:val="center"/>
              <w:rPr>
                <w:rFonts w:ascii="Times New Roman" w:hAnsi="Times New Roman"/>
              </w:rPr>
            </w:pPr>
            <w:r>
              <w:rPr>
                <w:rFonts w:ascii="Times New Roman" w:hAnsi="Times New Roman"/>
              </w:rPr>
              <w:t>11</w:t>
            </w:r>
          </w:p>
        </w:tc>
        <w:tc>
          <w:tcPr>
            <w:tcW w:type="dxa" w:w="851"/>
            <w:tcBorders>
              <w:top w:color="000000" w:sz="4" w:val="single"/>
              <w:left w:color="000000" w:sz="4" w:val="single"/>
              <w:bottom w:color="000000" w:sz="4" w:val="single"/>
              <w:right w:color="000000" w:sz="4" w:val="single"/>
            </w:tcBorders>
            <w:tcMar>
              <w:left w:type="dxa" w:w="0"/>
              <w:right w:type="dxa" w:w="0"/>
            </w:tcMar>
          </w:tcPr>
          <w:p w14:paraId="4E090000">
            <w:pPr>
              <w:pStyle w:val="Style_47"/>
              <w:widowControl w:val="1"/>
              <w:ind w:right="-57"/>
              <w:jc w:val="center"/>
              <w:rPr>
                <w:rFonts w:ascii="Times New Roman" w:hAnsi="Times New Roman"/>
              </w:rPr>
            </w:pPr>
            <w:r>
              <w:rPr>
                <w:rFonts w:ascii="Times New Roman" w:hAnsi="Times New Roman"/>
              </w:rPr>
              <w:t>12</w:t>
            </w:r>
          </w:p>
        </w:tc>
        <w:tc>
          <w:tcPr>
            <w:tcW w:type="dxa" w:w="992"/>
            <w:tcBorders>
              <w:top w:color="000000" w:sz="4" w:val="single"/>
              <w:left w:color="000000" w:sz="4" w:val="single"/>
              <w:bottom w:color="000000" w:sz="4" w:val="single"/>
              <w:right w:color="000000" w:sz="4" w:val="single"/>
            </w:tcBorders>
            <w:tcMar>
              <w:left w:type="dxa" w:w="0"/>
              <w:right w:type="dxa" w:w="0"/>
            </w:tcMar>
          </w:tcPr>
          <w:p w14:paraId="4F090000">
            <w:pPr>
              <w:pStyle w:val="Style_47"/>
              <w:widowControl w:val="1"/>
              <w:ind w:right="-57"/>
              <w:jc w:val="center"/>
              <w:rPr>
                <w:rFonts w:ascii="Times New Roman" w:hAnsi="Times New Roman"/>
              </w:rPr>
            </w:pPr>
            <w:r>
              <w:rPr>
                <w:rFonts w:ascii="Times New Roman" w:hAnsi="Times New Roman"/>
              </w:rPr>
              <w:t>13</w:t>
            </w:r>
          </w:p>
        </w:tc>
        <w:tc>
          <w:tcPr>
            <w:tcW w:type="dxa" w:w="992"/>
            <w:tcBorders>
              <w:top w:color="000000" w:sz="4" w:val="single"/>
              <w:left w:color="000000" w:sz="4" w:val="single"/>
              <w:bottom w:color="000000" w:sz="4" w:val="single"/>
              <w:right w:color="000000" w:sz="4" w:val="single"/>
            </w:tcBorders>
            <w:tcMar>
              <w:left w:type="dxa" w:w="0"/>
              <w:right w:type="dxa" w:w="0"/>
            </w:tcMar>
          </w:tcPr>
          <w:p w14:paraId="50090000">
            <w:pPr>
              <w:pStyle w:val="Style_47"/>
              <w:widowControl w:val="1"/>
              <w:ind w:right="-57"/>
              <w:jc w:val="center"/>
              <w:rPr>
                <w:rFonts w:ascii="Times New Roman" w:hAnsi="Times New Roman"/>
              </w:rPr>
            </w:pPr>
            <w:r>
              <w:rPr>
                <w:rFonts w:ascii="Times New Roman" w:hAnsi="Times New Roman"/>
              </w:rPr>
              <w:t>14</w:t>
            </w:r>
          </w:p>
        </w:tc>
      </w:tr>
    </w:tbl>
    <w:p w14:paraId="51090000">
      <w:pPr>
        <w:widowControl w:val="1"/>
        <w:ind/>
        <w:jc w:val="center"/>
        <w:rPr>
          <w:rFonts w:ascii="Times New Roman" w:hAnsi="Times New Roman"/>
          <w:b w:val="1"/>
          <w:color w:val="000000"/>
        </w:rPr>
      </w:pPr>
    </w:p>
    <w:p w14:paraId="52090000">
      <w:pPr>
        <w:pageBreakBefore w:val="1"/>
        <w:widowControl w:val="1"/>
        <w:ind/>
        <w:jc w:val="right"/>
        <w:rPr>
          <w:rFonts w:ascii="Times New Roman" w:hAnsi="Times New Roman"/>
          <w:color w:val="000000"/>
        </w:rPr>
      </w:pPr>
      <w:r>
        <w:rPr>
          <w:rFonts w:ascii="Times New Roman" w:hAnsi="Times New Roman"/>
          <w:color w:val="000000"/>
        </w:rPr>
        <w:t xml:space="preserve">Проверка знания требований ОТ. </w:t>
      </w:r>
    </w:p>
    <w:p w14:paraId="53090000">
      <w:pPr>
        <w:widowControl w:val="1"/>
        <w:ind/>
        <w:jc w:val="right"/>
        <w:rPr>
          <w:rFonts w:ascii="Times New Roman" w:hAnsi="Times New Roman"/>
          <w:color w:val="000000"/>
        </w:rPr>
      </w:pPr>
      <w:r>
        <w:rPr>
          <w:rFonts w:ascii="Times New Roman" w:hAnsi="Times New Roman"/>
          <w:color w:val="000000"/>
        </w:rPr>
        <w:t>Форма протокола  (п.92 Правил №2464)</w:t>
      </w:r>
    </w:p>
    <w:p w14:paraId="54090000">
      <w:pPr>
        <w:widowControl w:val="1"/>
        <w:ind w:firstLine="709" w:left="0"/>
        <w:jc w:val="both"/>
        <w:rPr>
          <w:rFonts w:ascii="Times New Roman" w:hAnsi="Times New Roman"/>
          <w:color w:val="000000"/>
        </w:rPr>
      </w:pPr>
    </w:p>
    <w:tbl>
      <w:tblPr>
        <w:tblStyle w:val="Style_33"/>
        <w:tblLayout w:type="fixed"/>
        <w:tblCellMar>
          <w:left w:type="dxa" w:w="28"/>
          <w:right w:type="dxa" w:w="28"/>
        </w:tblCellMar>
      </w:tblPr>
      <w:tblGrid>
        <w:gridCol w:w="1901"/>
        <w:gridCol w:w="2096"/>
      </w:tblGrid>
      <w:tr>
        <w:trPr>
          <w:trHeight w:hRule="atLeast" w:val="428"/>
        </w:trPr>
        <w:tc>
          <w:tcPr>
            <w:tcW w:type="dxa" w:w="1901"/>
            <w:tcBorders>
              <w:top w:sz="4" w:val="nil"/>
              <w:left w:sz="4" w:val="nil"/>
              <w:bottom w:sz="4" w:val="nil"/>
              <w:right w:sz="4" w:val="nil"/>
            </w:tcBorders>
            <w:tcMar>
              <w:left w:type="dxa" w:w="28"/>
              <w:right w:type="dxa" w:w="28"/>
            </w:tcMar>
            <w:vAlign w:val="bottom"/>
          </w:tcPr>
          <w:p w14:paraId="55090000">
            <w:pPr>
              <w:widowControl w:val="1"/>
              <w:ind/>
              <w:jc w:val="both"/>
              <w:rPr>
                <w:rFonts w:ascii="Times New Roman" w:hAnsi="Times New Roman"/>
                <w:b w:val="1"/>
                <w:color w:val="000000"/>
              </w:rPr>
            </w:pPr>
            <w:r>
              <w:rPr>
                <w:rFonts w:ascii="Times New Roman" w:hAnsi="Times New Roman"/>
                <w:b w:val="1"/>
                <w:color w:val="000000"/>
                <w:u w:val="single"/>
              </w:rPr>
              <w:t xml:space="preserve">ПРОТОКОЛ  </w:t>
            </w:r>
            <w:r>
              <w:rPr>
                <w:rFonts w:ascii="Times New Roman" w:hAnsi="Times New Roman"/>
                <w:b w:val="1"/>
                <w:color w:val="000000"/>
              </w:rPr>
              <w:t xml:space="preserve"> №</w:t>
            </w:r>
          </w:p>
        </w:tc>
        <w:tc>
          <w:tcPr>
            <w:tcW w:type="dxa" w:w="2096"/>
            <w:tcBorders>
              <w:top w:sz="4" w:val="nil"/>
              <w:left w:sz="4" w:val="nil"/>
              <w:bottom w:color="000000" w:sz="8" w:val="single"/>
              <w:right w:sz="4" w:val="nil"/>
            </w:tcBorders>
            <w:tcMar>
              <w:left w:type="dxa" w:w="28"/>
              <w:right w:type="dxa" w:w="28"/>
            </w:tcMar>
            <w:vAlign w:val="bottom"/>
          </w:tcPr>
          <w:p w14:paraId="56090000">
            <w:pPr>
              <w:widowControl w:val="1"/>
              <w:ind/>
              <w:jc w:val="both"/>
              <w:rPr>
                <w:rFonts w:ascii="Times New Roman" w:hAnsi="Times New Roman"/>
                <w:b w:val="1"/>
                <w:color w:val="000000"/>
              </w:rPr>
            </w:pPr>
          </w:p>
        </w:tc>
      </w:tr>
    </w:tbl>
    <w:p w14:paraId="57090000">
      <w:pPr>
        <w:widowControl w:val="1"/>
        <w:ind/>
        <w:jc w:val="center"/>
        <w:rPr>
          <w:rFonts w:ascii="Times New Roman" w:hAnsi="Times New Roman"/>
          <w:b w:val="1"/>
          <w:color w:val="000000"/>
        </w:rPr>
      </w:pPr>
      <w:r>
        <w:rPr>
          <w:rFonts w:ascii="Times New Roman" w:hAnsi="Times New Roman"/>
          <w:b w:val="1"/>
          <w:color w:val="000000"/>
        </w:rPr>
        <w:t>заседания комиссии по проверке знания требований охраны труда работников</w:t>
      </w:r>
    </w:p>
    <w:p w14:paraId="58090000">
      <w:pPr>
        <w:widowControl w:val="1"/>
        <w:ind/>
        <w:jc w:val="both"/>
        <w:rPr>
          <w:rFonts w:ascii="Times New Roman" w:hAnsi="Times New Roman"/>
          <w:color w:val="000000"/>
        </w:rPr>
      </w:pPr>
    </w:p>
    <w:p w14:paraId="59090000">
      <w:pPr>
        <w:widowControl w:val="1"/>
        <w:ind/>
        <w:jc w:val="center"/>
        <w:rPr>
          <w:rFonts w:ascii="Times New Roman" w:hAnsi="Times New Roman"/>
          <w:color w:val="000000"/>
        </w:rPr>
      </w:pPr>
      <w:r>
        <w:rPr>
          <w:rFonts w:ascii="Times New Roman" w:hAnsi="Times New Roman"/>
          <w:color w:val="000000"/>
        </w:rPr>
        <w:t>(полное наименование организации)</w:t>
      </w:r>
    </w:p>
    <w:tbl>
      <w:tblPr>
        <w:tblStyle w:val="Style_33"/>
        <w:tblLayout w:type="fixed"/>
        <w:tblCellMar>
          <w:left w:type="dxa" w:w="28"/>
          <w:right w:type="dxa" w:w="28"/>
        </w:tblCellMar>
      </w:tblPr>
      <w:tblGrid>
        <w:gridCol w:w="142"/>
        <w:gridCol w:w="340"/>
        <w:gridCol w:w="198"/>
        <w:gridCol w:w="1760"/>
        <w:gridCol w:w="426"/>
        <w:gridCol w:w="395"/>
        <w:gridCol w:w="340"/>
      </w:tblGrid>
      <w:tr>
        <w:tc>
          <w:tcPr>
            <w:tcW w:type="dxa" w:w="142"/>
            <w:tcBorders>
              <w:top w:sz="4" w:val="nil"/>
              <w:left w:sz="4" w:val="nil"/>
              <w:bottom w:sz="4" w:val="nil"/>
              <w:right w:sz="4" w:val="nil"/>
            </w:tcBorders>
            <w:tcMar>
              <w:left w:type="dxa" w:w="28"/>
              <w:right w:type="dxa" w:w="28"/>
            </w:tcMar>
            <w:vAlign w:val="bottom"/>
          </w:tcPr>
          <w:p w14:paraId="5A090000">
            <w:pPr>
              <w:widowControl w:val="1"/>
              <w:ind/>
              <w:jc w:val="both"/>
              <w:rPr>
                <w:rFonts w:ascii="Times New Roman" w:hAnsi="Times New Roman"/>
                <w:color w:val="000000"/>
              </w:rPr>
            </w:pPr>
            <w:r>
              <w:rPr>
                <w:rFonts w:ascii="Times New Roman" w:hAnsi="Times New Roman"/>
                <w:color w:val="000000"/>
              </w:rPr>
              <w:t>"</w:t>
            </w:r>
          </w:p>
        </w:tc>
        <w:tc>
          <w:tcPr>
            <w:tcW w:type="dxa" w:w="340"/>
            <w:tcBorders>
              <w:top w:sz="4" w:val="nil"/>
              <w:left w:sz="4" w:val="nil"/>
              <w:bottom w:color="000000" w:sz="8" w:val="single"/>
              <w:right w:sz="4" w:val="nil"/>
            </w:tcBorders>
            <w:tcMar>
              <w:left w:type="dxa" w:w="28"/>
              <w:right w:type="dxa" w:w="28"/>
            </w:tcMar>
            <w:vAlign w:val="bottom"/>
          </w:tcPr>
          <w:p w14:paraId="5B090000">
            <w:pPr>
              <w:widowControl w:val="1"/>
              <w:ind/>
              <w:jc w:val="center"/>
              <w:rPr>
                <w:rFonts w:ascii="Times New Roman" w:hAnsi="Times New Roman"/>
                <w:color w:val="000000"/>
              </w:rPr>
            </w:pPr>
          </w:p>
        </w:tc>
        <w:tc>
          <w:tcPr>
            <w:tcW w:type="dxa" w:w="198"/>
            <w:tcBorders>
              <w:top w:sz="4" w:val="nil"/>
              <w:left w:sz="4" w:val="nil"/>
              <w:bottom w:sz="4" w:val="nil"/>
              <w:right w:sz="4" w:val="nil"/>
            </w:tcBorders>
            <w:tcMar>
              <w:left w:type="dxa" w:w="28"/>
              <w:right w:type="dxa" w:w="28"/>
            </w:tcMar>
            <w:vAlign w:val="bottom"/>
          </w:tcPr>
          <w:p w14:paraId="5C090000">
            <w:pPr>
              <w:widowControl w:val="1"/>
              <w:ind/>
              <w:jc w:val="both"/>
              <w:rPr>
                <w:rFonts w:ascii="Times New Roman" w:hAnsi="Times New Roman"/>
                <w:color w:val="000000"/>
              </w:rPr>
            </w:pPr>
            <w:r>
              <w:rPr>
                <w:rFonts w:ascii="Times New Roman" w:hAnsi="Times New Roman"/>
                <w:color w:val="000000"/>
              </w:rPr>
              <w:t>"</w:t>
            </w:r>
          </w:p>
        </w:tc>
        <w:tc>
          <w:tcPr>
            <w:tcW w:type="dxa" w:w="1760"/>
            <w:tcBorders>
              <w:top w:sz="4" w:val="nil"/>
              <w:left w:sz="4" w:val="nil"/>
              <w:bottom w:color="000000" w:sz="8" w:val="single"/>
              <w:right w:sz="4" w:val="nil"/>
            </w:tcBorders>
            <w:tcMar>
              <w:left w:type="dxa" w:w="28"/>
              <w:right w:type="dxa" w:w="28"/>
            </w:tcMar>
            <w:vAlign w:val="bottom"/>
          </w:tcPr>
          <w:p w14:paraId="5D090000">
            <w:pPr>
              <w:widowControl w:val="1"/>
              <w:ind/>
              <w:jc w:val="center"/>
              <w:rPr>
                <w:rFonts w:ascii="Times New Roman" w:hAnsi="Times New Roman"/>
                <w:color w:val="000000"/>
              </w:rPr>
            </w:pPr>
          </w:p>
        </w:tc>
        <w:tc>
          <w:tcPr>
            <w:tcW w:type="dxa" w:w="426"/>
            <w:tcBorders>
              <w:top w:sz="4" w:val="nil"/>
              <w:left w:sz="4" w:val="nil"/>
              <w:bottom w:sz="4" w:val="nil"/>
              <w:right w:sz="4" w:val="nil"/>
            </w:tcBorders>
            <w:tcMar>
              <w:left w:type="dxa" w:w="28"/>
              <w:right w:type="dxa" w:w="28"/>
            </w:tcMar>
            <w:vAlign w:val="bottom"/>
          </w:tcPr>
          <w:p w14:paraId="5E090000">
            <w:pPr>
              <w:widowControl w:val="1"/>
              <w:ind/>
              <w:jc w:val="right"/>
              <w:rPr>
                <w:rFonts w:ascii="Times New Roman" w:hAnsi="Times New Roman"/>
                <w:color w:val="000000"/>
              </w:rPr>
            </w:pPr>
            <w:r>
              <w:rPr>
                <w:rFonts w:ascii="Times New Roman" w:hAnsi="Times New Roman"/>
                <w:color w:val="000000"/>
              </w:rPr>
              <w:t>20</w:t>
            </w:r>
          </w:p>
        </w:tc>
        <w:tc>
          <w:tcPr>
            <w:tcW w:type="dxa" w:w="395"/>
            <w:tcBorders>
              <w:top w:sz="4" w:val="nil"/>
              <w:left w:sz="4" w:val="nil"/>
              <w:bottom w:color="000000" w:sz="8" w:val="single"/>
              <w:right w:sz="4" w:val="nil"/>
            </w:tcBorders>
            <w:tcMar>
              <w:left w:type="dxa" w:w="28"/>
              <w:right w:type="dxa" w:w="28"/>
            </w:tcMar>
            <w:vAlign w:val="bottom"/>
          </w:tcPr>
          <w:p w14:paraId="5F090000">
            <w:pPr>
              <w:widowControl w:val="1"/>
              <w:ind/>
              <w:jc w:val="both"/>
              <w:rPr>
                <w:rFonts w:ascii="Times New Roman" w:hAnsi="Times New Roman"/>
                <w:color w:val="000000"/>
              </w:rPr>
            </w:pPr>
            <w:r>
              <w:rPr>
                <w:rFonts w:ascii="Times New Roman" w:hAnsi="Times New Roman"/>
                <w:color w:val="000000"/>
              </w:rPr>
              <w:t>2</w:t>
            </w:r>
          </w:p>
        </w:tc>
        <w:tc>
          <w:tcPr>
            <w:tcW w:type="dxa" w:w="340"/>
            <w:tcBorders>
              <w:top w:sz="4" w:val="nil"/>
              <w:left w:sz="4" w:val="nil"/>
              <w:bottom w:sz="4" w:val="nil"/>
              <w:right w:sz="4" w:val="nil"/>
            </w:tcBorders>
            <w:tcMar>
              <w:left w:type="dxa" w:w="28"/>
              <w:right w:type="dxa" w:w="28"/>
            </w:tcMar>
            <w:vAlign w:val="bottom"/>
          </w:tcPr>
          <w:p w14:paraId="60090000">
            <w:pPr>
              <w:widowControl w:val="1"/>
              <w:ind/>
              <w:jc w:val="right"/>
              <w:rPr>
                <w:rFonts w:ascii="Times New Roman" w:hAnsi="Times New Roman"/>
                <w:color w:val="000000"/>
              </w:rPr>
            </w:pPr>
            <w:r>
              <w:rPr>
                <w:rFonts w:ascii="Times New Roman" w:hAnsi="Times New Roman"/>
                <w:color w:val="000000"/>
              </w:rPr>
              <w:t xml:space="preserve">г. </w:t>
            </w:r>
          </w:p>
        </w:tc>
      </w:tr>
    </w:tbl>
    <w:p w14:paraId="61090000">
      <w:pPr>
        <w:widowControl w:val="1"/>
        <w:ind/>
        <w:jc w:val="both"/>
        <w:rPr>
          <w:rFonts w:ascii="Times New Roman" w:hAnsi="Times New Roman"/>
          <w:color w:val="000000"/>
        </w:rPr>
      </w:pPr>
      <w:r>
        <w:rPr>
          <w:rFonts w:ascii="Times New Roman" w:hAnsi="Times New Roman"/>
          <w:color w:val="000000"/>
        </w:rPr>
        <w:t>В соответствии с приказом (распоряжением) работодателя (руководителя) организации от</w:t>
      </w:r>
      <w:r>
        <w:rPr>
          <w:rFonts w:ascii="Times New Roman" w:hAnsi="Times New Roman"/>
          <w:color w:val="000000"/>
        </w:rPr>
        <w:br/>
      </w:r>
    </w:p>
    <w:tbl>
      <w:tblPr>
        <w:tblStyle w:val="Style_33"/>
        <w:tblLayout w:type="fixed"/>
        <w:tblCellMar>
          <w:left w:type="dxa" w:w="28"/>
          <w:right w:type="dxa" w:w="28"/>
        </w:tblCellMar>
      </w:tblPr>
      <w:tblGrid>
        <w:gridCol w:w="142"/>
        <w:gridCol w:w="312"/>
        <w:gridCol w:w="226"/>
        <w:gridCol w:w="1900"/>
        <w:gridCol w:w="397"/>
        <w:gridCol w:w="453"/>
        <w:gridCol w:w="567"/>
        <w:gridCol w:w="1134"/>
        <w:gridCol w:w="2155"/>
      </w:tblGrid>
      <w:tr>
        <w:tc>
          <w:tcPr>
            <w:tcW w:type="dxa" w:w="142"/>
            <w:tcBorders>
              <w:top w:sz="4" w:val="nil"/>
              <w:left w:sz="4" w:val="nil"/>
              <w:bottom w:sz="4" w:val="nil"/>
              <w:right w:sz="4" w:val="nil"/>
            </w:tcBorders>
            <w:tcMar>
              <w:left w:type="dxa" w:w="28"/>
              <w:right w:type="dxa" w:w="28"/>
            </w:tcMar>
            <w:vAlign w:val="bottom"/>
          </w:tcPr>
          <w:p w14:paraId="62090000">
            <w:pPr>
              <w:widowControl w:val="1"/>
              <w:ind/>
              <w:jc w:val="both"/>
              <w:rPr>
                <w:rFonts w:ascii="Times New Roman" w:hAnsi="Times New Roman"/>
                <w:color w:val="000000"/>
              </w:rPr>
            </w:pPr>
            <w:r>
              <w:rPr>
                <w:rFonts w:ascii="Times New Roman" w:hAnsi="Times New Roman"/>
                <w:color w:val="000000"/>
              </w:rPr>
              <w:t>"</w:t>
            </w:r>
          </w:p>
        </w:tc>
        <w:tc>
          <w:tcPr>
            <w:tcW w:type="dxa" w:w="312"/>
            <w:tcBorders>
              <w:top w:sz="4" w:val="nil"/>
              <w:left w:sz="4" w:val="nil"/>
              <w:bottom w:color="000000" w:sz="4" w:val="single"/>
              <w:right w:sz="4" w:val="nil"/>
            </w:tcBorders>
            <w:tcMar>
              <w:left w:type="dxa" w:w="28"/>
              <w:right w:type="dxa" w:w="28"/>
            </w:tcMar>
            <w:vAlign w:val="bottom"/>
          </w:tcPr>
          <w:p w14:paraId="63090000">
            <w:pPr>
              <w:widowControl w:val="1"/>
              <w:ind/>
              <w:jc w:val="center"/>
              <w:rPr>
                <w:rFonts w:ascii="Times New Roman" w:hAnsi="Times New Roman"/>
                <w:color w:val="000000"/>
              </w:rPr>
            </w:pPr>
          </w:p>
        </w:tc>
        <w:tc>
          <w:tcPr>
            <w:tcW w:type="dxa" w:w="226"/>
            <w:tcBorders>
              <w:top w:sz="4" w:val="nil"/>
              <w:left w:sz="4" w:val="nil"/>
              <w:bottom w:sz="4" w:val="nil"/>
              <w:right w:sz="4" w:val="nil"/>
            </w:tcBorders>
            <w:tcMar>
              <w:left w:type="dxa" w:w="28"/>
              <w:right w:type="dxa" w:w="28"/>
            </w:tcMar>
            <w:vAlign w:val="bottom"/>
          </w:tcPr>
          <w:p w14:paraId="64090000">
            <w:pPr>
              <w:widowControl w:val="1"/>
              <w:ind/>
              <w:jc w:val="both"/>
              <w:rPr>
                <w:rFonts w:ascii="Times New Roman" w:hAnsi="Times New Roman"/>
                <w:color w:val="000000"/>
              </w:rPr>
            </w:pPr>
            <w:r>
              <w:rPr>
                <w:rFonts w:ascii="Times New Roman" w:hAnsi="Times New Roman"/>
                <w:color w:val="000000"/>
              </w:rPr>
              <w:t>"</w:t>
            </w:r>
          </w:p>
        </w:tc>
        <w:tc>
          <w:tcPr>
            <w:tcW w:type="dxa" w:w="1900"/>
            <w:tcBorders>
              <w:top w:sz="4" w:val="nil"/>
              <w:left w:sz="4" w:val="nil"/>
              <w:bottom w:color="000000" w:sz="8" w:val="single"/>
              <w:right w:sz="4" w:val="nil"/>
            </w:tcBorders>
            <w:tcMar>
              <w:left w:type="dxa" w:w="28"/>
              <w:right w:type="dxa" w:w="28"/>
            </w:tcMar>
            <w:vAlign w:val="bottom"/>
          </w:tcPr>
          <w:p w14:paraId="65090000">
            <w:pPr>
              <w:widowControl w:val="1"/>
              <w:ind/>
              <w:jc w:val="center"/>
              <w:rPr>
                <w:rFonts w:ascii="Times New Roman" w:hAnsi="Times New Roman"/>
                <w:color w:val="000000"/>
              </w:rPr>
            </w:pPr>
          </w:p>
        </w:tc>
        <w:tc>
          <w:tcPr>
            <w:tcW w:type="dxa" w:w="397"/>
            <w:tcBorders>
              <w:top w:sz="4" w:val="nil"/>
              <w:left w:sz="4" w:val="nil"/>
              <w:bottom w:sz="4" w:val="nil"/>
              <w:right w:sz="4" w:val="nil"/>
            </w:tcBorders>
            <w:tcMar>
              <w:left w:type="dxa" w:w="28"/>
              <w:right w:type="dxa" w:w="28"/>
            </w:tcMar>
            <w:vAlign w:val="bottom"/>
          </w:tcPr>
          <w:p w14:paraId="66090000">
            <w:pPr>
              <w:widowControl w:val="1"/>
              <w:ind/>
              <w:jc w:val="right"/>
              <w:rPr>
                <w:rFonts w:ascii="Times New Roman" w:hAnsi="Times New Roman"/>
                <w:color w:val="000000"/>
              </w:rPr>
            </w:pPr>
            <w:r>
              <w:rPr>
                <w:rFonts w:ascii="Times New Roman" w:hAnsi="Times New Roman"/>
                <w:color w:val="000000"/>
              </w:rPr>
              <w:t>20</w:t>
            </w:r>
          </w:p>
        </w:tc>
        <w:tc>
          <w:tcPr>
            <w:tcW w:type="dxa" w:w="453"/>
            <w:tcBorders>
              <w:top w:sz="4" w:val="nil"/>
              <w:left w:sz="4" w:val="nil"/>
              <w:bottom w:color="000000" w:sz="8" w:val="single"/>
              <w:right w:sz="4" w:val="nil"/>
            </w:tcBorders>
            <w:tcMar>
              <w:left w:type="dxa" w:w="28"/>
              <w:right w:type="dxa" w:w="28"/>
            </w:tcMar>
            <w:vAlign w:val="bottom"/>
          </w:tcPr>
          <w:p w14:paraId="67090000">
            <w:pPr>
              <w:widowControl w:val="1"/>
              <w:ind/>
              <w:jc w:val="both"/>
              <w:rPr>
                <w:rFonts w:ascii="Times New Roman" w:hAnsi="Times New Roman"/>
                <w:color w:val="000000"/>
              </w:rPr>
            </w:pPr>
            <w:r>
              <w:rPr>
                <w:rFonts w:ascii="Times New Roman" w:hAnsi="Times New Roman"/>
                <w:color w:val="000000"/>
              </w:rPr>
              <w:t>2</w:t>
            </w:r>
          </w:p>
        </w:tc>
        <w:tc>
          <w:tcPr>
            <w:tcW w:type="dxa" w:w="567"/>
            <w:tcBorders>
              <w:top w:sz="4" w:val="nil"/>
              <w:left w:sz="4" w:val="nil"/>
              <w:bottom w:sz="4" w:val="nil"/>
              <w:right w:sz="4" w:val="nil"/>
            </w:tcBorders>
            <w:tcMar>
              <w:left w:type="dxa" w:w="28"/>
              <w:right w:type="dxa" w:w="28"/>
            </w:tcMar>
            <w:vAlign w:val="bottom"/>
          </w:tcPr>
          <w:p w14:paraId="68090000">
            <w:pPr>
              <w:widowControl w:val="1"/>
              <w:ind/>
              <w:jc w:val="center"/>
              <w:rPr>
                <w:rFonts w:ascii="Times New Roman" w:hAnsi="Times New Roman"/>
                <w:color w:val="000000"/>
              </w:rPr>
            </w:pPr>
            <w:r>
              <w:rPr>
                <w:rFonts w:ascii="Times New Roman" w:hAnsi="Times New Roman"/>
                <w:color w:val="000000"/>
              </w:rPr>
              <w:t>г. №</w:t>
            </w:r>
          </w:p>
        </w:tc>
        <w:tc>
          <w:tcPr>
            <w:tcW w:type="dxa" w:w="1134"/>
            <w:tcBorders>
              <w:top w:sz="4" w:val="nil"/>
              <w:left w:sz="4" w:val="nil"/>
              <w:bottom w:color="000000" w:sz="8" w:val="single"/>
              <w:right w:sz="4" w:val="nil"/>
            </w:tcBorders>
            <w:tcMar>
              <w:left w:type="dxa" w:w="28"/>
              <w:right w:type="dxa" w:w="28"/>
            </w:tcMar>
            <w:vAlign w:val="bottom"/>
          </w:tcPr>
          <w:p w14:paraId="69090000">
            <w:pPr>
              <w:widowControl w:val="1"/>
              <w:ind/>
              <w:jc w:val="center"/>
              <w:rPr>
                <w:rFonts w:ascii="Times New Roman" w:hAnsi="Times New Roman"/>
                <w:color w:val="000000"/>
              </w:rPr>
            </w:pPr>
          </w:p>
        </w:tc>
        <w:tc>
          <w:tcPr>
            <w:tcW w:type="dxa" w:w="2155"/>
            <w:tcBorders>
              <w:top w:sz="4" w:val="nil"/>
              <w:left w:sz="4" w:val="nil"/>
              <w:bottom w:sz="4" w:val="nil"/>
              <w:right w:sz="4" w:val="nil"/>
            </w:tcBorders>
            <w:tcMar>
              <w:left w:type="dxa" w:w="28"/>
              <w:right w:type="dxa" w:w="28"/>
            </w:tcMar>
            <w:vAlign w:val="bottom"/>
          </w:tcPr>
          <w:p w14:paraId="6A090000">
            <w:pPr>
              <w:widowControl w:val="1"/>
              <w:ind/>
              <w:jc w:val="right"/>
              <w:rPr>
                <w:rFonts w:ascii="Times New Roman" w:hAnsi="Times New Roman"/>
                <w:color w:val="000000"/>
              </w:rPr>
            </w:pPr>
            <w:r>
              <w:rPr>
                <w:rFonts w:ascii="Times New Roman" w:hAnsi="Times New Roman"/>
                <w:color w:val="000000"/>
              </w:rPr>
              <w:t>комиссия в составе:</w:t>
            </w:r>
          </w:p>
        </w:tc>
      </w:tr>
    </w:tbl>
    <w:p w14:paraId="6B090000">
      <w:pPr>
        <w:widowControl w:val="1"/>
        <w:ind/>
        <w:jc w:val="both"/>
        <w:rPr>
          <w:rFonts w:ascii="Times New Roman" w:hAnsi="Times New Roman"/>
          <w:color w:val="000000"/>
        </w:rPr>
      </w:pPr>
      <w:r>
        <w:rPr>
          <w:rFonts w:ascii="Times New Roman" w:hAnsi="Times New Roman"/>
          <w:color w:val="000000"/>
        </w:rPr>
        <w:t>Председателя (заместителя председателя)</w:t>
      </w:r>
    </w:p>
    <w:p w14:paraId="6C090000">
      <w:pPr>
        <w:widowControl w:val="1"/>
        <w:ind/>
        <w:jc w:val="center"/>
        <w:rPr>
          <w:rFonts w:ascii="Times New Roman" w:hAnsi="Times New Roman"/>
          <w:color w:val="000000"/>
        </w:rPr>
      </w:pPr>
      <w:r>
        <w:rPr>
          <w:rFonts w:ascii="Times New Roman" w:hAnsi="Times New Roman"/>
          <w:color w:val="000000"/>
        </w:rPr>
        <w:t>(Ф.И.О., должность)</w:t>
      </w:r>
    </w:p>
    <w:p w14:paraId="6D090000">
      <w:pPr>
        <w:widowControl w:val="1"/>
        <w:ind/>
        <w:jc w:val="both"/>
        <w:rPr>
          <w:rFonts w:ascii="Times New Roman" w:hAnsi="Times New Roman"/>
          <w:color w:val="000000"/>
        </w:rPr>
      </w:pPr>
      <w:r>
        <w:rPr>
          <w:rFonts w:ascii="Times New Roman" w:hAnsi="Times New Roman"/>
          <w:color w:val="000000"/>
        </w:rPr>
        <w:t xml:space="preserve">членов:  </w:t>
      </w:r>
    </w:p>
    <w:p w14:paraId="6E090000">
      <w:pPr>
        <w:widowControl w:val="1"/>
        <w:ind/>
        <w:jc w:val="both"/>
        <w:rPr>
          <w:rFonts w:ascii="Times New Roman" w:hAnsi="Times New Roman"/>
          <w:color w:val="000000"/>
        </w:rPr>
      </w:pPr>
    </w:p>
    <w:p w14:paraId="6F090000">
      <w:pPr>
        <w:widowControl w:val="1"/>
        <w:ind/>
        <w:jc w:val="center"/>
        <w:rPr>
          <w:rFonts w:ascii="Times New Roman" w:hAnsi="Times New Roman"/>
          <w:color w:val="000000"/>
        </w:rPr>
      </w:pPr>
      <w:r>
        <w:rPr>
          <w:rFonts w:ascii="Times New Roman" w:hAnsi="Times New Roman"/>
          <w:color w:val="000000"/>
        </w:rPr>
        <w:t>(Ф.И.О., должность)</w:t>
      </w:r>
    </w:p>
    <w:p w14:paraId="70090000">
      <w:pPr>
        <w:widowControl w:val="1"/>
        <w:ind/>
        <w:jc w:val="both"/>
        <w:rPr>
          <w:rFonts w:ascii="Times New Roman" w:hAnsi="Times New Roman"/>
          <w:color w:val="000000"/>
        </w:rPr>
      </w:pPr>
      <w:r>
        <w:rPr>
          <w:rFonts w:ascii="Times New Roman" w:hAnsi="Times New Roman"/>
          <w:color w:val="000000"/>
        </w:rPr>
        <w:t>провела проверку знания по программе</w:t>
      </w:r>
    </w:p>
    <w:p w14:paraId="71090000">
      <w:pPr>
        <w:widowControl w:val="1"/>
        <w:ind/>
        <w:jc w:val="both"/>
        <w:rPr>
          <w:rFonts w:ascii="Times New Roman" w:hAnsi="Times New Roman"/>
          <w:color w:val="000000"/>
        </w:rPr>
      </w:pPr>
    </w:p>
    <w:p w14:paraId="72090000">
      <w:pPr>
        <w:widowControl w:val="1"/>
        <w:ind/>
        <w:jc w:val="center"/>
        <w:rPr>
          <w:rFonts w:ascii="Times New Roman" w:hAnsi="Times New Roman"/>
          <w:color w:val="000000"/>
        </w:rPr>
      </w:pPr>
      <w:r>
        <w:rPr>
          <w:rFonts w:ascii="Times New Roman" w:hAnsi="Times New Roman"/>
          <w:color w:val="000000"/>
        </w:rPr>
        <w:t xml:space="preserve"> (наименование программы)</w:t>
      </w:r>
    </w:p>
    <w:p w14:paraId="73090000">
      <w:pPr>
        <w:widowControl w:val="1"/>
        <w:tabs>
          <w:tab w:leader="none" w:pos="2127" w:val="center"/>
        </w:tabs>
        <w:ind/>
        <w:jc w:val="both"/>
        <w:rPr>
          <w:rFonts w:ascii="Times New Roman" w:hAnsi="Times New Roman"/>
          <w:color w:val="000000"/>
        </w:rPr>
      </w:pPr>
      <w:r>
        <w:rPr>
          <w:rFonts w:ascii="Times New Roman" w:hAnsi="Times New Roman"/>
          <w:color w:val="000000"/>
        </w:rPr>
        <w:t>продолжительностью                                часов</w:t>
      </w:r>
    </w:p>
    <w:p w14:paraId="74090000">
      <w:pPr>
        <w:widowControl w:val="1"/>
        <w:ind w:firstLine="709" w:left="0"/>
        <w:rPr>
          <w:rFonts w:ascii="Times New Roman" w:hAnsi="Times New Roman"/>
          <w:color w:val="000000"/>
        </w:rPr>
      </w:pPr>
      <w:r>
        <w:rPr>
          <w:rFonts w:ascii="Times New Roman" w:hAnsi="Times New Roman"/>
          <w:color w:val="000000"/>
        </w:rPr>
        <w:t>(количество часов)</w:t>
      </w:r>
    </w:p>
    <w:tbl>
      <w:tblPr>
        <w:tblStyle w:val="Style_33"/>
        <w:tblBorders>
          <w:top w:color="000000" w:sz="8" w:val="single"/>
          <w:left w:color="000000" w:sz="8" w:val="single"/>
          <w:bottom w:color="000000" w:sz="8" w:val="single"/>
          <w:right w:color="000000" w:sz="8" w:val="single"/>
          <w:insideH w:color="000000" w:sz="8" w:val="single"/>
          <w:insideV w:color="000000" w:sz="8" w:val="single"/>
        </w:tblBorders>
        <w:tblLayout w:type="fixed"/>
        <w:tblCellMar>
          <w:left w:type="dxa" w:w="28"/>
          <w:right w:type="dxa" w:w="28"/>
        </w:tblCellMar>
      </w:tblPr>
      <w:tblGrid>
        <w:gridCol w:w="454"/>
        <w:gridCol w:w="1559"/>
        <w:gridCol w:w="1276"/>
        <w:gridCol w:w="1134"/>
        <w:gridCol w:w="2551"/>
        <w:gridCol w:w="2126"/>
        <w:gridCol w:w="851"/>
      </w:tblGrid>
      <w:tr>
        <w:trPr>
          <w:tblHeader/>
        </w:trPr>
        <w:tc>
          <w:tcPr>
            <w:tcW w:type="dxa" w:w="454"/>
            <w:tcBorders>
              <w:top w:color="000000" w:sz="8" w:val="single"/>
              <w:left w:color="000000" w:sz="8" w:val="single"/>
              <w:bottom w:color="000000" w:sz="8" w:val="single"/>
              <w:right w:color="000000" w:sz="8" w:val="single"/>
            </w:tcBorders>
            <w:tcMar>
              <w:left w:type="dxa" w:w="28"/>
              <w:right w:type="dxa" w:w="28"/>
            </w:tcMar>
            <w:vAlign w:val="center"/>
          </w:tcPr>
          <w:p w14:paraId="75090000">
            <w:pPr>
              <w:widowControl w:val="1"/>
              <w:ind/>
              <w:jc w:val="center"/>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w:t>
            </w:r>
            <w:r>
              <w:rPr>
                <w:rFonts w:ascii="Times New Roman" w:hAnsi="Times New Roman"/>
                <w:color w:val="000000"/>
              </w:rPr>
              <w:t>п</w:t>
            </w:r>
          </w:p>
        </w:tc>
        <w:tc>
          <w:tcPr>
            <w:tcW w:type="dxa" w:w="1559"/>
            <w:tcBorders>
              <w:top w:color="000000" w:sz="8" w:val="single"/>
              <w:left w:color="000000" w:sz="8" w:val="single"/>
              <w:bottom w:color="000000" w:sz="8" w:val="single"/>
              <w:right w:color="000000" w:sz="8" w:val="single"/>
            </w:tcBorders>
            <w:tcMar>
              <w:left w:type="dxa" w:w="28"/>
              <w:right w:type="dxa" w:w="28"/>
            </w:tcMar>
            <w:vAlign w:val="center"/>
          </w:tcPr>
          <w:p w14:paraId="76090000">
            <w:pPr>
              <w:widowControl w:val="1"/>
              <w:ind/>
              <w:jc w:val="center"/>
              <w:rPr>
                <w:rFonts w:ascii="Times New Roman" w:hAnsi="Times New Roman"/>
                <w:color w:val="000000"/>
              </w:rPr>
            </w:pPr>
            <w:r>
              <w:rPr>
                <w:rFonts w:ascii="Times New Roman" w:hAnsi="Times New Roman"/>
                <w:color w:val="000000"/>
              </w:rPr>
              <w:t>Ф.И.О.</w:t>
            </w:r>
          </w:p>
        </w:tc>
        <w:tc>
          <w:tcPr>
            <w:tcW w:type="dxa" w:w="1276"/>
            <w:tcBorders>
              <w:top w:color="000000" w:sz="8" w:val="single"/>
              <w:left w:color="000000" w:sz="8" w:val="single"/>
              <w:bottom w:color="000000" w:sz="8" w:val="single"/>
              <w:right w:color="000000" w:sz="8" w:val="single"/>
            </w:tcBorders>
            <w:tcMar>
              <w:left w:type="dxa" w:w="28"/>
              <w:right w:type="dxa" w:w="28"/>
            </w:tcMar>
            <w:vAlign w:val="center"/>
          </w:tcPr>
          <w:p w14:paraId="77090000">
            <w:pPr>
              <w:widowControl w:val="1"/>
              <w:ind/>
              <w:jc w:val="center"/>
              <w:rPr>
                <w:rFonts w:ascii="Times New Roman" w:hAnsi="Times New Roman"/>
                <w:color w:val="000000"/>
              </w:rPr>
            </w:pPr>
            <w:r>
              <w:rPr>
                <w:rFonts w:ascii="Times New Roman" w:hAnsi="Times New Roman"/>
                <w:color w:val="000000"/>
              </w:rPr>
              <w:t>Должность</w:t>
            </w:r>
          </w:p>
        </w:tc>
        <w:tc>
          <w:tcPr>
            <w:tcW w:type="dxa" w:w="1134"/>
            <w:tcBorders>
              <w:top w:color="000000" w:sz="8" w:val="single"/>
              <w:left w:color="000000" w:sz="8" w:val="single"/>
              <w:bottom w:color="000000" w:sz="8" w:val="single"/>
              <w:right w:color="000000" w:sz="8" w:val="single"/>
            </w:tcBorders>
            <w:tcMar>
              <w:left w:type="dxa" w:w="28"/>
              <w:right w:type="dxa" w:w="28"/>
            </w:tcMar>
            <w:vAlign w:val="center"/>
          </w:tcPr>
          <w:p w14:paraId="78090000">
            <w:pPr>
              <w:widowControl w:val="1"/>
              <w:ind/>
              <w:jc w:val="center"/>
              <w:rPr>
                <w:rFonts w:ascii="Times New Roman" w:hAnsi="Times New Roman"/>
                <w:color w:val="000000"/>
              </w:rPr>
            </w:pPr>
            <w:r>
              <w:rPr>
                <w:rFonts w:ascii="Times New Roman" w:hAnsi="Times New Roman"/>
                <w:color w:val="000000"/>
              </w:rPr>
              <w:t>Место работы</w:t>
            </w:r>
          </w:p>
        </w:tc>
        <w:tc>
          <w:tcPr>
            <w:tcW w:type="dxa" w:w="2551"/>
            <w:tcBorders>
              <w:top w:color="000000" w:sz="8" w:val="single"/>
              <w:left w:color="000000" w:sz="8" w:val="single"/>
              <w:bottom w:color="000000" w:sz="8" w:val="single"/>
              <w:right w:color="000000" w:sz="8" w:val="single"/>
            </w:tcBorders>
            <w:tcMar>
              <w:left w:type="dxa" w:w="28"/>
              <w:right w:type="dxa" w:w="28"/>
            </w:tcMar>
            <w:vAlign w:val="center"/>
          </w:tcPr>
          <w:p w14:paraId="79090000">
            <w:pPr>
              <w:widowControl w:val="1"/>
              <w:ind/>
              <w:jc w:val="center"/>
              <w:rPr>
                <w:rFonts w:ascii="Times New Roman" w:hAnsi="Times New Roman"/>
                <w:color w:val="000000"/>
              </w:rPr>
            </w:pPr>
            <w:r>
              <w:rPr>
                <w:rFonts w:ascii="Times New Roman" w:hAnsi="Times New Roman"/>
                <w:color w:val="000000"/>
              </w:rPr>
              <w:t xml:space="preserve">Результат </w:t>
            </w:r>
          </w:p>
          <w:p w14:paraId="7A090000">
            <w:pPr>
              <w:widowControl w:val="1"/>
              <w:ind/>
              <w:jc w:val="center"/>
              <w:rPr>
                <w:rFonts w:ascii="Times New Roman" w:hAnsi="Times New Roman"/>
                <w:color w:val="000000"/>
              </w:rPr>
            </w:pPr>
            <w:r>
              <w:rPr>
                <w:rFonts w:ascii="Times New Roman" w:hAnsi="Times New Roman"/>
                <w:color w:val="000000"/>
              </w:rPr>
              <w:t>проверки знания (удо</w:t>
            </w:r>
            <w:r>
              <w:rPr>
                <w:rFonts w:ascii="Times New Roman" w:hAnsi="Times New Roman"/>
                <w:color w:val="000000"/>
              </w:rPr>
              <w:t>в</w:t>
            </w:r>
            <w:r>
              <w:rPr>
                <w:rFonts w:ascii="Times New Roman" w:hAnsi="Times New Roman"/>
                <w:color w:val="000000"/>
              </w:rPr>
              <w:t>летворительно / н</w:t>
            </w:r>
            <w:r>
              <w:rPr>
                <w:rFonts w:ascii="Times New Roman" w:hAnsi="Times New Roman"/>
                <w:color w:val="000000"/>
              </w:rPr>
              <w:t>е</w:t>
            </w:r>
            <w:r>
              <w:rPr>
                <w:rFonts w:ascii="Times New Roman" w:hAnsi="Times New Roman"/>
                <w:color w:val="000000"/>
              </w:rPr>
              <w:t>удовлетворительно)</w:t>
            </w:r>
          </w:p>
        </w:tc>
        <w:tc>
          <w:tcPr>
            <w:tcW w:type="dxa" w:w="2126"/>
            <w:tcBorders>
              <w:top w:color="000000" w:sz="8" w:val="single"/>
              <w:left w:color="000000" w:sz="8" w:val="single"/>
              <w:bottom w:color="000000" w:sz="8" w:val="single"/>
              <w:right w:color="000000" w:sz="8" w:val="single"/>
            </w:tcBorders>
            <w:tcMar>
              <w:left w:type="dxa" w:w="28"/>
              <w:right w:type="dxa" w:w="28"/>
            </w:tcMar>
            <w:vAlign w:val="center"/>
          </w:tcPr>
          <w:p w14:paraId="7B090000">
            <w:pPr>
              <w:widowControl w:val="1"/>
              <w:ind/>
              <w:jc w:val="center"/>
              <w:rPr>
                <w:rFonts w:ascii="Times New Roman" w:hAnsi="Times New Roman"/>
                <w:color w:val="000000"/>
              </w:rPr>
            </w:pPr>
            <w:r>
              <w:rPr>
                <w:rFonts w:ascii="Times New Roman" w:hAnsi="Times New Roman"/>
                <w:color w:val="000000"/>
              </w:rPr>
              <w:t>Регистрационный номер  о прохо</w:t>
            </w:r>
            <w:r>
              <w:rPr>
                <w:rFonts w:ascii="Times New Roman" w:hAnsi="Times New Roman"/>
                <w:color w:val="000000"/>
              </w:rPr>
              <w:t>ж</w:t>
            </w:r>
            <w:r>
              <w:rPr>
                <w:rFonts w:ascii="Times New Roman" w:hAnsi="Times New Roman"/>
                <w:color w:val="000000"/>
              </w:rPr>
              <w:t>дении проверки знания требований охраны труда в Реестре обученных по охране труда лиц</w:t>
            </w:r>
          </w:p>
        </w:tc>
        <w:tc>
          <w:tcPr>
            <w:tcW w:type="dxa" w:w="851"/>
            <w:tcBorders>
              <w:top w:color="000000" w:sz="8" w:val="single"/>
              <w:left w:color="000000" w:sz="8" w:val="single"/>
              <w:bottom w:color="000000" w:sz="8" w:val="single"/>
              <w:right w:color="000000" w:sz="8" w:val="single"/>
            </w:tcBorders>
            <w:tcMar>
              <w:left w:type="dxa" w:w="28"/>
              <w:right w:type="dxa" w:w="28"/>
            </w:tcMar>
            <w:vAlign w:val="center"/>
          </w:tcPr>
          <w:p w14:paraId="7C090000">
            <w:pPr>
              <w:widowControl w:val="1"/>
              <w:ind/>
              <w:jc w:val="center"/>
              <w:rPr>
                <w:rFonts w:ascii="Times New Roman" w:hAnsi="Times New Roman"/>
                <w:color w:val="000000"/>
              </w:rPr>
            </w:pPr>
            <w:r>
              <w:rPr>
                <w:rFonts w:ascii="Times New Roman" w:hAnsi="Times New Roman"/>
                <w:color w:val="000000"/>
              </w:rPr>
              <w:t>Под-</w:t>
            </w:r>
          </w:p>
          <w:p w14:paraId="7D090000">
            <w:pPr>
              <w:widowControl w:val="1"/>
              <w:ind/>
              <w:jc w:val="center"/>
              <w:rPr>
                <w:rFonts w:ascii="Times New Roman" w:hAnsi="Times New Roman"/>
                <w:color w:val="000000"/>
              </w:rPr>
            </w:pPr>
            <w:r>
              <w:rPr>
                <w:rFonts w:ascii="Times New Roman" w:hAnsi="Times New Roman"/>
                <w:color w:val="000000"/>
              </w:rPr>
              <w:t>пись</w:t>
            </w:r>
            <w:r>
              <w:rPr>
                <w:rFonts w:ascii="Times New Roman" w:hAnsi="Times New Roman"/>
                <w:color w:val="000000"/>
              </w:rPr>
              <w:t xml:space="preserve"> </w:t>
            </w:r>
          </w:p>
          <w:p w14:paraId="7E090000">
            <w:pPr>
              <w:widowControl w:val="1"/>
              <w:ind/>
              <w:jc w:val="center"/>
              <w:rPr>
                <w:rFonts w:ascii="Times New Roman" w:hAnsi="Times New Roman"/>
                <w:color w:val="000000"/>
              </w:rPr>
            </w:pPr>
            <w:r>
              <w:rPr>
                <w:rFonts w:ascii="Times New Roman" w:hAnsi="Times New Roman"/>
                <w:color w:val="000000"/>
              </w:rPr>
              <w:t>про-</w:t>
            </w:r>
          </w:p>
          <w:p w14:paraId="7F090000">
            <w:pPr>
              <w:widowControl w:val="1"/>
              <w:ind/>
              <w:jc w:val="center"/>
              <w:rPr>
                <w:rFonts w:ascii="Times New Roman" w:hAnsi="Times New Roman"/>
                <w:color w:val="000000"/>
              </w:rPr>
            </w:pPr>
            <w:r>
              <w:rPr>
                <w:rFonts w:ascii="Times New Roman" w:hAnsi="Times New Roman"/>
                <w:color w:val="000000"/>
              </w:rPr>
              <w:t>веря-</w:t>
            </w:r>
          </w:p>
          <w:p w14:paraId="80090000">
            <w:pPr>
              <w:widowControl w:val="1"/>
              <w:ind/>
              <w:jc w:val="center"/>
              <w:rPr>
                <w:rFonts w:ascii="Times New Roman" w:hAnsi="Times New Roman"/>
                <w:color w:val="000000"/>
              </w:rPr>
            </w:pPr>
            <w:r>
              <w:rPr>
                <w:rFonts w:ascii="Times New Roman" w:hAnsi="Times New Roman"/>
                <w:color w:val="000000"/>
              </w:rPr>
              <w:t>емого</w:t>
            </w:r>
          </w:p>
        </w:tc>
      </w:tr>
      <w:tr>
        <w:trPr>
          <w:tblHeader/>
        </w:trPr>
        <w:tc>
          <w:tcPr>
            <w:tcW w:type="dxa" w:w="454"/>
            <w:tcBorders>
              <w:top w:color="000000" w:sz="8" w:val="single"/>
              <w:left w:color="000000" w:sz="8" w:val="single"/>
              <w:bottom w:color="000000" w:sz="8" w:val="single"/>
              <w:right w:color="000000" w:sz="8" w:val="single"/>
            </w:tcBorders>
            <w:tcMar>
              <w:left w:type="dxa" w:w="28"/>
              <w:right w:type="dxa" w:w="28"/>
            </w:tcMar>
          </w:tcPr>
          <w:p w14:paraId="81090000">
            <w:pPr>
              <w:widowControl w:val="1"/>
              <w:ind/>
              <w:jc w:val="center"/>
              <w:rPr>
                <w:rFonts w:ascii="Times New Roman" w:hAnsi="Times New Roman"/>
                <w:color w:val="000000"/>
              </w:rPr>
            </w:pPr>
            <w:r>
              <w:rPr>
                <w:rFonts w:ascii="Times New Roman" w:hAnsi="Times New Roman"/>
                <w:color w:val="000000"/>
              </w:rPr>
              <w:t>1</w:t>
            </w:r>
          </w:p>
        </w:tc>
        <w:tc>
          <w:tcPr>
            <w:tcW w:type="dxa" w:w="1559"/>
            <w:tcBorders>
              <w:top w:color="000000" w:sz="8" w:val="single"/>
              <w:left w:color="000000" w:sz="8" w:val="single"/>
              <w:bottom w:color="000000" w:sz="8" w:val="single"/>
              <w:right w:color="000000" w:sz="8" w:val="single"/>
            </w:tcBorders>
            <w:tcMar>
              <w:left w:type="dxa" w:w="28"/>
              <w:right w:type="dxa" w:w="28"/>
            </w:tcMar>
          </w:tcPr>
          <w:p w14:paraId="82090000">
            <w:pPr>
              <w:widowControl w:val="1"/>
              <w:ind/>
              <w:jc w:val="center"/>
              <w:rPr>
                <w:rFonts w:ascii="Times New Roman" w:hAnsi="Times New Roman"/>
                <w:color w:val="000000"/>
              </w:rPr>
            </w:pPr>
            <w:r>
              <w:rPr>
                <w:rFonts w:ascii="Times New Roman" w:hAnsi="Times New Roman"/>
                <w:color w:val="000000"/>
              </w:rPr>
              <w:t>2</w:t>
            </w:r>
          </w:p>
        </w:tc>
        <w:tc>
          <w:tcPr>
            <w:tcW w:type="dxa" w:w="1276"/>
            <w:tcBorders>
              <w:top w:color="000000" w:sz="8" w:val="single"/>
              <w:left w:color="000000" w:sz="8" w:val="single"/>
              <w:bottom w:color="000000" w:sz="8" w:val="single"/>
              <w:right w:color="000000" w:sz="8" w:val="single"/>
            </w:tcBorders>
            <w:tcMar>
              <w:left w:type="dxa" w:w="28"/>
              <w:right w:type="dxa" w:w="28"/>
            </w:tcMar>
          </w:tcPr>
          <w:p w14:paraId="83090000">
            <w:pPr>
              <w:widowControl w:val="1"/>
              <w:ind/>
              <w:jc w:val="center"/>
              <w:rPr>
                <w:rFonts w:ascii="Times New Roman" w:hAnsi="Times New Roman"/>
                <w:color w:val="000000"/>
              </w:rPr>
            </w:pPr>
            <w:r>
              <w:rPr>
                <w:rFonts w:ascii="Times New Roman" w:hAnsi="Times New Roman"/>
                <w:color w:val="000000"/>
              </w:rPr>
              <w:t>3</w:t>
            </w:r>
          </w:p>
        </w:tc>
        <w:tc>
          <w:tcPr>
            <w:tcW w:type="dxa" w:w="1134"/>
            <w:tcBorders>
              <w:top w:color="000000" w:sz="8" w:val="single"/>
              <w:left w:color="000000" w:sz="8" w:val="single"/>
              <w:bottom w:color="000000" w:sz="8" w:val="single"/>
              <w:right w:color="000000" w:sz="8" w:val="single"/>
            </w:tcBorders>
            <w:tcMar>
              <w:left w:type="dxa" w:w="28"/>
              <w:right w:type="dxa" w:w="28"/>
            </w:tcMar>
          </w:tcPr>
          <w:p w14:paraId="84090000">
            <w:pPr>
              <w:widowControl w:val="1"/>
              <w:ind/>
              <w:jc w:val="center"/>
              <w:rPr>
                <w:rFonts w:ascii="Times New Roman" w:hAnsi="Times New Roman"/>
                <w:color w:val="000000"/>
              </w:rPr>
            </w:pPr>
            <w:r>
              <w:rPr>
                <w:rFonts w:ascii="Times New Roman" w:hAnsi="Times New Roman"/>
                <w:color w:val="000000"/>
              </w:rPr>
              <w:t>4</w:t>
            </w:r>
          </w:p>
        </w:tc>
        <w:tc>
          <w:tcPr>
            <w:tcW w:type="dxa" w:w="2551"/>
            <w:tcBorders>
              <w:top w:color="000000" w:sz="8" w:val="single"/>
              <w:left w:color="000000" w:sz="8" w:val="single"/>
              <w:bottom w:color="000000" w:sz="8" w:val="single"/>
              <w:right w:color="000000" w:sz="8" w:val="single"/>
            </w:tcBorders>
            <w:tcMar>
              <w:left w:type="dxa" w:w="28"/>
              <w:right w:type="dxa" w:w="28"/>
            </w:tcMar>
          </w:tcPr>
          <w:p w14:paraId="85090000">
            <w:pPr>
              <w:widowControl w:val="1"/>
              <w:ind/>
              <w:jc w:val="center"/>
              <w:rPr>
                <w:rFonts w:ascii="Times New Roman" w:hAnsi="Times New Roman"/>
                <w:color w:val="000000"/>
              </w:rPr>
            </w:pPr>
            <w:r>
              <w:rPr>
                <w:rFonts w:ascii="Times New Roman" w:hAnsi="Times New Roman"/>
                <w:color w:val="000000"/>
              </w:rPr>
              <w:t>5</w:t>
            </w:r>
          </w:p>
        </w:tc>
        <w:tc>
          <w:tcPr>
            <w:tcW w:type="dxa" w:w="2126"/>
            <w:tcBorders>
              <w:top w:color="000000" w:sz="8" w:val="single"/>
              <w:left w:color="000000" w:sz="8" w:val="single"/>
              <w:bottom w:color="000000" w:sz="8" w:val="single"/>
              <w:right w:color="000000" w:sz="8" w:val="single"/>
            </w:tcBorders>
            <w:tcMar>
              <w:left w:type="dxa" w:w="28"/>
              <w:right w:type="dxa" w:w="28"/>
            </w:tcMar>
          </w:tcPr>
          <w:p w14:paraId="86090000">
            <w:pPr>
              <w:widowControl w:val="1"/>
              <w:ind/>
              <w:jc w:val="center"/>
              <w:rPr>
                <w:rFonts w:ascii="Times New Roman" w:hAnsi="Times New Roman"/>
                <w:color w:val="000000"/>
              </w:rPr>
            </w:pPr>
            <w:r>
              <w:rPr>
                <w:rFonts w:ascii="Times New Roman" w:hAnsi="Times New Roman"/>
                <w:color w:val="000000"/>
              </w:rPr>
              <w:t>6</w:t>
            </w:r>
          </w:p>
        </w:tc>
        <w:tc>
          <w:tcPr>
            <w:tcW w:type="dxa" w:w="851"/>
            <w:tcBorders>
              <w:top w:color="000000" w:sz="8" w:val="single"/>
              <w:left w:color="000000" w:sz="8" w:val="single"/>
              <w:bottom w:color="000000" w:sz="8" w:val="single"/>
              <w:right w:color="000000" w:sz="8" w:val="single"/>
            </w:tcBorders>
            <w:tcMar>
              <w:left w:type="dxa" w:w="28"/>
              <w:right w:type="dxa" w:w="28"/>
            </w:tcMar>
          </w:tcPr>
          <w:p w14:paraId="87090000">
            <w:pPr>
              <w:widowControl w:val="1"/>
              <w:ind/>
              <w:jc w:val="center"/>
              <w:rPr>
                <w:rFonts w:ascii="Times New Roman" w:hAnsi="Times New Roman"/>
                <w:color w:val="000000"/>
              </w:rPr>
            </w:pPr>
            <w:r>
              <w:rPr>
                <w:rFonts w:ascii="Times New Roman" w:hAnsi="Times New Roman"/>
                <w:color w:val="000000"/>
              </w:rPr>
              <w:t>7</w:t>
            </w:r>
          </w:p>
        </w:tc>
      </w:tr>
      <w:tr>
        <w:tc>
          <w:tcPr>
            <w:tcW w:type="dxa" w:w="454"/>
            <w:tcBorders>
              <w:top w:color="000000" w:sz="8" w:val="single"/>
              <w:left w:color="000000" w:sz="8" w:val="single"/>
              <w:bottom w:color="000000" w:sz="8" w:val="single"/>
              <w:right w:color="000000" w:sz="8" w:val="single"/>
            </w:tcBorders>
            <w:tcMar>
              <w:left w:type="dxa" w:w="28"/>
              <w:right w:type="dxa" w:w="28"/>
            </w:tcMar>
          </w:tcPr>
          <w:p w14:paraId="88090000">
            <w:pPr>
              <w:widowControl w:val="1"/>
              <w:ind/>
              <w:jc w:val="center"/>
              <w:rPr>
                <w:rFonts w:ascii="Times New Roman" w:hAnsi="Times New Roman"/>
                <w:color w:val="000000"/>
              </w:rPr>
            </w:pPr>
          </w:p>
        </w:tc>
        <w:tc>
          <w:tcPr>
            <w:tcW w:type="dxa" w:w="1559"/>
            <w:tcBorders>
              <w:top w:color="000000" w:sz="8" w:val="single"/>
              <w:left w:color="000000" w:sz="8" w:val="single"/>
              <w:bottom w:color="000000" w:sz="8" w:val="single"/>
              <w:right w:color="000000" w:sz="8" w:val="single"/>
            </w:tcBorders>
            <w:tcMar>
              <w:left w:type="dxa" w:w="28"/>
              <w:right w:type="dxa" w:w="28"/>
            </w:tcMar>
          </w:tcPr>
          <w:p w14:paraId="89090000">
            <w:pPr>
              <w:widowControl w:val="1"/>
              <w:ind/>
              <w:jc w:val="both"/>
              <w:rPr>
                <w:rFonts w:ascii="Times New Roman" w:hAnsi="Times New Roman"/>
                <w:color w:val="000000"/>
              </w:rPr>
            </w:pPr>
          </w:p>
        </w:tc>
        <w:tc>
          <w:tcPr>
            <w:tcW w:type="dxa" w:w="1276"/>
            <w:tcBorders>
              <w:top w:color="000000" w:sz="8" w:val="single"/>
              <w:left w:color="000000" w:sz="8" w:val="single"/>
              <w:bottom w:color="000000" w:sz="8" w:val="single"/>
              <w:right w:color="000000" w:sz="8" w:val="single"/>
            </w:tcBorders>
            <w:tcMar>
              <w:left w:type="dxa" w:w="28"/>
              <w:right w:type="dxa" w:w="28"/>
            </w:tcMar>
          </w:tcPr>
          <w:p w14:paraId="8A090000">
            <w:pPr>
              <w:widowControl w:val="1"/>
              <w:ind/>
              <w:jc w:val="both"/>
              <w:rPr>
                <w:rFonts w:ascii="Times New Roman" w:hAnsi="Times New Roman"/>
                <w:color w:val="000000"/>
              </w:rPr>
            </w:pPr>
          </w:p>
        </w:tc>
        <w:tc>
          <w:tcPr>
            <w:tcW w:type="dxa" w:w="1134"/>
            <w:tcBorders>
              <w:top w:color="000000" w:sz="8" w:val="single"/>
              <w:left w:color="000000" w:sz="8" w:val="single"/>
              <w:bottom w:color="000000" w:sz="8" w:val="single"/>
              <w:right w:color="000000" w:sz="8" w:val="single"/>
            </w:tcBorders>
            <w:tcMar>
              <w:left w:type="dxa" w:w="28"/>
              <w:right w:type="dxa" w:w="28"/>
            </w:tcMar>
          </w:tcPr>
          <w:p w14:paraId="8B090000">
            <w:pPr>
              <w:widowControl w:val="1"/>
              <w:ind/>
              <w:rPr>
                <w:rFonts w:ascii="Times New Roman" w:hAnsi="Times New Roman"/>
                <w:color w:val="000000"/>
              </w:rPr>
            </w:pPr>
          </w:p>
        </w:tc>
        <w:tc>
          <w:tcPr>
            <w:tcW w:type="dxa" w:w="2551"/>
            <w:tcBorders>
              <w:top w:color="000000" w:sz="8" w:val="single"/>
              <w:left w:color="000000" w:sz="8" w:val="single"/>
              <w:bottom w:color="000000" w:sz="8" w:val="single"/>
              <w:right w:color="000000" w:sz="8" w:val="single"/>
            </w:tcBorders>
            <w:tcMar>
              <w:left w:type="dxa" w:w="28"/>
              <w:right w:type="dxa" w:w="28"/>
            </w:tcMar>
            <w:vAlign w:val="center"/>
          </w:tcPr>
          <w:p w14:paraId="8C090000">
            <w:pPr>
              <w:widowControl w:val="1"/>
              <w:ind/>
              <w:jc w:val="center"/>
              <w:outlineLvl w:val="0"/>
              <w:rPr>
                <w:rFonts w:ascii="Times New Roman" w:hAnsi="Times New Roman"/>
                <w:strike w:val="1"/>
                <w:color w:val="000000"/>
              </w:rPr>
            </w:pPr>
          </w:p>
        </w:tc>
        <w:tc>
          <w:tcPr>
            <w:tcW w:type="dxa" w:w="2126"/>
            <w:tcBorders>
              <w:top w:color="000000" w:sz="8" w:val="single"/>
              <w:left w:color="000000" w:sz="8" w:val="single"/>
              <w:bottom w:color="000000" w:sz="8" w:val="single"/>
              <w:right w:color="000000" w:sz="8" w:val="single"/>
            </w:tcBorders>
            <w:tcMar>
              <w:left w:type="dxa" w:w="28"/>
              <w:right w:type="dxa" w:w="28"/>
            </w:tcMar>
          </w:tcPr>
          <w:p w14:paraId="8D090000">
            <w:pPr>
              <w:widowControl w:val="1"/>
              <w:ind/>
              <w:jc w:val="both"/>
              <w:rPr>
                <w:rFonts w:ascii="Times New Roman" w:hAnsi="Times New Roman"/>
                <w:color w:val="000000"/>
              </w:rPr>
            </w:pPr>
          </w:p>
        </w:tc>
        <w:tc>
          <w:tcPr>
            <w:tcW w:type="dxa" w:w="851"/>
            <w:tcBorders>
              <w:top w:color="000000" w:sz="8" w:val="single"/>
              <w:left w:color="000000" w:sz="8" w:val="single"/>
              <w:bottom w:color="000000" w:sz="8" w:val="single"/>
              <w:right w:color="000000" w:sz="8" w:val="single"/>
            </w:tcBorders>
            <w:tcMar>
              <w:left w:type="dxa" w:w="28"/>
              <w:right w:type="dxa" w:w="28"/>
            </w:tcMar>
          </w:tcPr>
          <w:p w14:paraId="8E090000">
            <w:pPr>
              <w:widowControl w:val="1"/>
              <w:ind/>
              <w:jc w:val="both"/>
              <w:rPr>
                <w:rFonts w:ascii="Times New Roman" w:hAnsi="Times New Roman"/>
                <w:color w:val="000000"/>
              </w:rPr>
            </w:pPr>
          </w:p>
        </w:tc>
      </w:tr>
    </w:tbl>
    <w:p w14:paraId="8F090000">
      <w:pPr>
        <w:widowControl w:val="1"/>
        <w:tabs>
          <w:tab w:leader="none" w:pos="2127" w:val="center"/>
        </w:tabs>
        <w:ind/>
        <w:jc w:val="both"/>
        <w:rPr>
          <w:rFonts w:ascii="Times New Roman" w:hAnsi="Times New Roman"/>
          <w:color w:val="000000"/>
        </w:rPr>
      </w:pPr>
    </w:p>
    <w:tbl>
      <w:tblPr>
        <w:tblStyle w:val="Style_33"/>
        <w:tblLayout w:type="fixed"/>
        <w:tblCellMar>
          <w:left w:type="dxa" w:w="28"/>
          <w:right w:type="dxa" w:w="28"/>
        </w:tblCellMar>
      </w:tblPr>
      <w:tblGrid>
        <w:gridCol w:w="3997"/>
        <w:gridCol w:w="851"/>
        <w:gridCol w:w="850"/>
        <w:gridCol w:w="567"/>
        <w:gridCol w:w="851"/>
        <w:gridCol w:w="2835"/>
      </w:tblGrid>
      <w:tr>
        <w:tc>
          <w:tcPr>
            <w:tcW w:type="dxa" w:w="9951"/>
            <w:gridSpan w:val="6"/>
            <w:tcBorders>
              <w:top w:sz="4" w:val="nil"/>
              <w:left w:sz="4" w:val="nil"/>
              <w:bottom w:sz="4" w:val="nil"/>
              <w:right w:sz="4" w:val="nil"/>
            </w:tcBorders>
            <w:tcMar>
              <w:left w:type="dxa" w:w="28"/>
              <w:right w:type="dxa" w:w="28"/>
            </w:tcMar>
            <w:vAlign w:val="bottom"/>
          </w:tcPr>
          <w:p w14:paraId="90090000">
            <w:pPr>
              <w:widowControl w:val="1"/>
              <w:ind/>
              <w:jc w:val="both"/>
              <w:rPr>
                <w:rFonts w:ascii="Times New Roman" w:hAnsi="Times New Roman"/>
                <w:color w:val="000000"/>
                <w:sz w:val="20"/>
              </w:rPr>
            </w:pPr>
            <w:r>
              <w:rPr>
                <w:rFonts w:ascii="Times New Roman" w:hAnsi="Times New Roman"/>
                <w:color w:val="000000"/>
                <w:sz w:val="20"/>
              </w:rPr>
              <w:t>Примеч.:</w:t>
            </w:r>
            <w:r>
              <w:rPr>
                <w:rFonts w:ascii="Times New Roman" w:hAnsi="Times New Roman"/>
                <w:color w:val="000000"/>
                <w:sz w:val="20"/>
              </w:rPr>
              <w:t xml:space="preserve"> </w:t>
            </w:r>
            <w:r>
              <w:rPr>
                <w:rFonts w:ascii="Times New Roman" w:hAnsi="Times New Roman"/>
                <w:color w:val="000000"/>
                <w:sz w:val="20"/>
              </w:rPr>
              <w:t xml:space="preserve">Графа  6   до 1.03.2023  не заполняется. </w:t>
            </w:r>
          </w:p>
        </w:tc>
      </w:tr>
      <w:tr>
        <w:tc>
          <w:tcPr>
            <w:tcW w:type="dxa" w:w="4848"/>
            <w:gridSpan w:val="2"/>
            <w:tcBorders>
              <w:top w:sz="4" w:val="nil"/>
              <w:left w:sz="4" w:val="nil"/>
              <w:bottom w:sz="4" w:val="nil"/>
              <w:right w:sz="4" w:val="nil"/>
            </w:tcBorders>
            <w:tcMar>
              <w:left w:type="dxa" w:w="28"/>
              <w:right w:type="dxa" w:w="28"/>
            </w:tcMar>
          </w:tcPr>
          <w:p w14:paraId="91090000">
            <w:pPr>
              <w:widowControl w:val="1"/>
              <w:ind/>
              <w:jc w:val="center"/>
              <w:rPr>
                <w:rFonts w:ascii="Times New Roman" w:hAnsi="Times New Roman"/>
                <w:color w:val="000000"/>
              </w:rPr>
            </w:pPr>
          </w:p>
        </w:tc>
        <w:tc>
          <w:tcPr>
            <w:tcW w:type="dxa" w:w="1417"/>
            <w:gridSpan w:val="2"/>
            <w:tcBorders>
              <w:left w:sz="4" w:val="nil"/>
              <w:right w:sz="4" w:val="nil"/>
            </w:tcBorders>
            <w:tcMar>
              <w:left w:type="dxa" w:w="28"/>
              <w:right w:type="dxa" w:w="28"/>
            </w:tcMar>
          </w:tcPr>
          <w:p w14:paraId="92090000">
            <w:pPr>
              <w:widowControl w:val="1"/>
              <w:ind/>
              <w:jc w:val="center"/>
              <w:rPr>
                <w:rFonts w:ascii="Times New Roman" w:hAnsi="Times New Roman"/>
                <w:color w:val="000000"/>
              </w:rPr>
            </w:pPr>
          </w:p>
        </w:tc>
        <w:tc>
          <w:tcPr>
            <w:tcW w:type="dxa" w:w="851"/>
            <w:tcBorders>
              <w:top w:sz="4" w:val="nil"/>
              <w:left w:sz="4" w:val="nil"/>
              <w:bottom w:sz="4" w:val="nil"/>
              <w:right w:sz="4" w:val="nil"/>
            </w:tcBorders>
            <w:tcMar>
              <w:left w:type="dxa" w:w="28"/>
              <w:right w:type="dxa" w:w="28"/>
            </w:tcMar>
          </w:tcPr>
          <w:p w14:paraId="93090000">
            <w:pPr>
              <w:widowControl w:val="1"/>
              <w:ind/>
              <w:jc w:val="center"/>
              <w:rPr>
                <w:rFonts w:ascii="Times New Roman" w:hAnsi="Times New Roman"/>
                <w:color w:val="000000"/>
              </w:rPr>
            </w:pPr>
          </w:p>
        </w:tc>
        <w:tc>
          <w:tcPr>
            <w:tcW w:type="dxa" w:w="2835"/>
            <w:tcBorders>
              <w:left w:sz="4" w:val="nil"/>
              <w:right w:sz="4" w:val="nil"/>
            </w:tcBorders>
            <w:tcMar>
              <w:left w:type="dxa" w:w="28"/>
              <w:right w:type="dxa" w:w="28"/>
            </w:tcMar>
          </w:tcPr>
          <w:p w14:paraId="94090000">
            <w:pPr>
              <w:widowControl w:val="1"/>
              <w:ind/>
              <w:jc w:val="center"/>
              <w:rPr>
                <w:rFonts w:ascii="Times New Roman" w:hAnsi="Times New Roman"/>
                <w:color w:val="000000"/>
              </w:rPr>
            </w:pPr>
          </w:p>
        </w:tc>
      </w:tr>
      <w:tr>
        <w:tc>
          <w:tcPr>
            <w:tcW w:type="dxa" w:w="3997"/>
            <w:tcBorders>
              <w:top w:sz="4" w:val="nil"/>
              <w:left w:sz="4" w:val="nil"/>
              <w:bottom w:sz="4" w:val="nil"/>
              <w:right w:sz="4" w:val="nil"/>
            </w:tcBorders>
            <w:tcMar>
              <w:left w:type="dxa" w:w="28"/>
              <w:right w:type="dxa" w:w="28"/>
            </w:tcMar>
            <w:vAlign w:val="bottom"/>
          </w:tcPr>
          <w:p w14:paraId="95090000">
            <w:pPr>
              <w:widowControl w:val="1"/>
              <w:ind/>
              <w:jc w:val="both"/>
              <w:rPr>
                <w:rFonts w:ascii="Times New Roman" w:hAnsi="Times New Roman"/>
                <w:color w:val="000000"/>
              </w:rPr>
            </w:pPr>
            <w:r>
              <w:rPr>
                <w:rFonts w:ascii="Times New Roman" w:hAnsi="Times New Roman"/>
                <w:color w:val="000000"/>
              </w:rPr>
              <w:t>Председатель комиссии</w:t>
            </w:r>
          </w:p>
        </w:tc>
        <w:tc>
          <w:tcPr>
            <w:tcW w:type="dxa" w:w="1701"/>
            <w:gridSpan w:val="2"/>
            <w:tcBorders>
              <w:top w:sz="4" w:val="nil"/>
              <w:left w:sz="4" w:val="nil"/>
              <w:bottom w:color="000000" w:sz="4" w:val="single"/>
              <w:right w:sz="4" w:val="nil"/>
            </w:tcBorders>
            <w:tcMar>
              <w:left w:type="dxa" w:w="28"/>
              <w:right w:type="dxa" w:w="28"/>
            </w:tcMar>
            <w:vAlign w:val="bottom"/>
          </w:tcPr>
          <w:p w14:paraId="96090000">
            <w:pPr>
              <w:widowControl w:val="1"/>
              <w:ind/>
              <w:jc w:val="center"/>
              <w:rPr>
                <w:rFonts w:ascii="Times New Roman" w:hAnsi="Times New Roman"/>
                <w:color w:val="000000"/>
              </w:rPr>
            </w:pPr>
          </w:p>
        </w:tc>
        <w:tc>
          <w:tcPr>
            <w:tcW w:type="dxa" w:w="1418"/>
            <w:gridSpan w:val="2"/>
            <w:tcBorders>
              <w:top w:sz="4" w:val="nil"/>
              <w:left w:sz="4" w:val="nil"/>
              <w:bottom w:sz="4" w:val="nil"/>
              <w:right w:sz="4" w:val="nil"/>
            </w:tcBorders>
            <w:tcMar>
              <w:left w:type="dxa" w:w="28"/>
              <w:right w:type="dxa" w:w="28"/>
            </w:tcMar>
            <w:vAlign w:val="bottom"/>
          </w:tcPr>
          <w:p w14:paraId="97090000">
            <w:pPr>
              <w:widowControl w:val="1"/>
              <w:ind/>
              <w:jc w:val="center"/>
              <w:rPr>
                <w:rFonts w:ascii="Times New Roman" w:hAnsi="Times New Roman"/>
                <w:color w:val="000000"/>
              </w:rPr>
            </w:pPr>
          </w:p>
        </w:tc>
        <w:tc>
          <w:tcPr>
            <w:tcW w:type="dxa" w:w="2835"/>
            <w:tcBorders>
              <w:top w:sz="4" w:val="nil"/>
              <w:left w:sz="4" w:val="nil"/>
              <w:bottom w:color="000000" w:sz="4" w:val="single"/>
              <w:right w:sz="4" w:val="nil"/>
            </w:tcBorders>
            <w:tcMar>
              <w:left w:type="dxa" w:w="28"/>
              <w:right w:type="dxa" w:w="28"/>
            </w:tcMar>
            <w:vAlign w:val="bottom"/>
          </w:tcPr>
          <w:p w14:paraId="98090000">
            <w:pPr>
              <w:widowControl w:val="1"/>
              <w:ind/>
              <w:jc w:val="both"/>
              <w:rPr>
                <w:rFonts w:ascii="Times New Roman" w:hAnsi="Times New Roman"/>
                <w:color w:val="000000"/>
              </w:rPr>
            </w:pPr>
            <w:r>
              <w:rPr>
                <w:rFonts w:ascii="Times New Roman" w:hAnsi="Times New Roman"/>
                <w:color w:val="000000"/>
              </w:rPr>
              <w:t xml:space="preserve">/ </w:t>
            </w:r>
          </w:p>
        </w:tc>
      </w:tr>
      <w:tr>
        <w:tc>
          <w:tcPr>
            <w:tcW w:type="dxa" w:w="3997"/>
            <w:tcBorders>
              <w:top w:sz="4" w:val="nil"/>
              <w:left w:sz="4" w:val="nil"/>
              <w:bottom w:sz="4" w:val="nil"/>
              <w:right w:sz="4" w:val="nil"/>
            </w:tcBorders>
            <w:tcMar>
              <w:left w:type="dxa" w:w="28"/>
              <w:right w:type="dxa" w:w="28"/>
            </w:tcMar>
          </w:tcPr>
          <w:p w14:paraId="99090000">
            <w:pPr>
              <w:widowControl w:val="1"/>
              <w:ind/>
              <w:jc w:val="center"/>
              <w:rPr>
                <w:rFonts w:ascii="Times New Roman" w:hAnsi="Times New Roman"/>
                <w:color w:val="000000"/>
              </w:rPr>
            </w:pPr>
          </w:p>
        </w:tc>
        <w:tc>
          <w:tcPr>
            <w:tcW w:type="dxa" w:w="1701"/>
            <w:gridSpan w:val="2"/>
            <w:tcBorders>
              <w:top w:color="000000" w:sz="4" w:val="single"/>
              <w:left w:sz="4" w:val="nil"/>
              <w:bottom w:sz="4" w:val="nil"/>
              <w:right w:sz="4" w:val="nil"/>
            </w:tcBorders>
            <w:tcMar>
              <w:left w:type="dxa" w:w="28"/>
              <w:right w:type="dxa" w:w="28"/>
            </w:tcMar>
          </w:tcPr>
          <w:p w14:paraId="9A090000">
            <w:pPr>
              <w:widowControl w:val="1"/>
              <w:ind/>
              <w:jc w:val="center"/>
              <w:rPr>
                <w:rFonts w:ascii="Times New Roman" w:hAnsi="Times New Roman"/>
                <w:color w:val="000000"/>
              </w:rPr>
            </w:pPr>
            <w:r>
              <w:rPr>
                <w:rFonts w:ascii="Times New Roman" w:hAnsi="Times New Roman"/>
                <w:color w:val="000000"/>
              </w:rPr>
              <w:t>(подпись)</w:t>
            </w:r>
          </w:p>
        </w:tc>
        <w:tc>
          <w:tcPr>
            <w:tcW w:type="dxa" w:w="1418"/>
            <w:gridSpan w:val="2"/>
            <w:tcBorders>
              <w:top w:sz="4" w:val="nil"/>
              <w:left w:sz="4" w:val="nil"/>
              <w:bottom w:sz="4" w:val="nil"/>
              <w:right w:sz="4" w:val="nil"/>
            </w:tcBorders>
            <w:tcMar>
              <w:left w:type="dxa" w:w="28"/>
              <w:right w:type="dxa" w:w="28"/>
            </w:tcMar>
          </w:tcPr>
          <w:p w14:paraId="9B090000">
            <w:pPr>
              <w:widowControl w:val="1"/>
              <w:ind/>
              <w:jc w:val="center"/>
              <w:rPr>
                <w:rFonts w:ascii="Times New Roman" w:hAnsi="Times New Roman"/>
                <w:color w:val="000000"/>
              </w:rPr>
            </w:pPr>
          </w:p>
        </w:tc>
        <w:tc>
          <w:tcPr>
            <w:tcW w:type="dxa" w:w="2835"/>
            <w:tcBorders>
              <w:top w:color="000000" w:sz="4" w:val="single"/>
              <w:left w:sz="4" w:val="nil"/>
              <w:bottom w:sz="4" w:val="nil"/>
              <w:right w:sz="4" w:val="nil"/>
            </w:tcBorders>
            <w:tcMar>
              <w:left w:type="dxa" w:w="28"/>
              <w:right w:type="dxa" w:w="28"/>
            </w:tcMar>
          </w:tcPr>
          <w:p w14:paraId="9C090000">
            <w:pPr>
              <w:widowControl w:val="1"/>
              <w:ind/>
              <w:jc w:val="center"/>
              <w:rPr>
                <w:rFonts w:ascii="Times New Roman" w:hAnsi="Times New Roman"/>
                <w:color w:val="000000"/>
              </w:rPr>
            </w:pPr>
            <w:r>
              <w:rPr>
                <w:rFonts w:ascii="Times New Roman" w:hAnsi="Times New Roman"/>
                <w:color w:val="000000"/>
              </w:rPr>
              <w:t>(Ф.И.О.)</w:t>
            </w:r>
          </w:p>
        </w:tc>
      </w:tr>
      <w:tr>
        <w:tc>
          <w:tcPr>
            <w:tcW w:type="dxa" w:w="3997"/>
            <w:tcBorders>
              <w:top w:sz="4" w:val="nil"/>
              <w:left w:sz="4" w:val="nil"/>
              <w:bottom w:sz="4" w:val="nil"/>
              <w:right w:sz="4" w:val="nil"/>
            </w:tcBorders>
            <w:tcMar>
              <w:left w:type="dxa" w:w="28"/>
              <w:right w:type="dxa" w:w="28"/>
            </w:tcMar>
            <w:vAlign w:val="bottom"/>
          </w:tcPr>
          <w:p w14:paraId="9D090000">
            <w:pPr>
              <w:widowControl w:val="1"/>
              <w:ind/>
              <w:jc w:val="both"/>
              <w:rPr>
                <w:rFonts w:ascii="Times New Roman" w:hAnsi="Times New Roman"/>
                <w:color w:val="000000"/>
              </w:rPr>
            </w:pPr>
            <w:r>
              <w:rPr>
                <w:rFonts w:ascii="Times New Roman" w:hAnsi="Times New Roman"/>
                <w:color w:val="000000"/>
              </w:rPr>
              <w:t>Заместитель председателя комиссии</w:t>
            </w:r>
          </w:p>
        </w:tc>
        <w:tc>
          <w:tcPr>
            <w:tcW w:type="dxa" w:w="1701"/>
            <w:gridSpan w:val="2"/>
            <w:tcBorders>
              <w:top w:sz="4" w:val="nil"/>
              <w:left w:sz="4" w:val="nil"/>
              <w:bottom w:color="000000" w:sz="4" w:val="single"/>
              <w:right w:sz="4" w:val="nil"/>
            </w:tcBorders>
            <w:tcMar>
              <w:left w:type="dxa" w:w="28"/>
              <w:right w:type="dxa" w:w="28"/>
            </w:tcMar>
            <w:vAlign w:val="bottom"/>
          </w:tcPr>
          <w:p w14:paraId="9E090000">
            <w:pPr>
              <w:widowControl w:val="1"/>
              <w:ind/>
              <w:jc w:val="center"/>
              <w:rPr>
                <w:rFonts w:ascii="Times New Roman" w:hAnsi="Times New Roman"/>
                <w:color w:val="000000"/>
              </w:rPr>
            </w:pPr>
          </w:p>
        </w:tc>
        <w:tc>
          <w:tcPr>
            <w:tcW w:type="dxa" w:w="1418"/>
            <w:gridSpan w:val="2"/>
            <w:tcBorders>
              <w:top w:sz="4" w:val="nil"/>
              <w:left w:sz="4" w:val="nil"/>
              <w:bottom w:sz="4" w:val="nil"/>
              <w:right w:sz="4" w:val="nil"/>
            </w:tcBorders>
            <w:tcMar>
              <w:left w:type="dxa" w:w="28"/>
              <w:right w:type="dxa" w:w="28"/>
            </w:tcMar>
            <w:vAlign w:val="bottom"/>
          </w:tcPr>
          <w:p w14:paraId="9F090000">
            <w:pPr>
              <w:widowControl w:val="1"/>
              <w:ind/>
              <w:jc w:val="center"/>
              <w:rPr>
                <w:rFonts w:ascii="Times New Roman" w:hAnsi="Times New Roman"/>
                <w:color w:val="000000"/>
              </w:rPr>
            </w:pPr>
          </w:p>
        </w:tc>
        <w:tc>
          <w:tcPr>
            <w:tcW w:type="dxa" w:w="2835"/>
            <w:tcBorders>
              <w:top w:sz="4" w:val="nil"/>
              <w:left w:sz="4" w:val="nil"/>
              <w:bottom w:color="000000" w:sz="4" w:val="single"/>
              <w:right w:sz="4" w:val="nil"/>
            </w:tcBorders>
            <w:tcMar>
              <w:left w:type="dxa" w:w="28"/>
              <w:right w:type="dxa" w:w="28"/>
            </w:tcMar>
            <w:vAlign w:val="bottom"/>
          </w:tcPr>
          <w:p w14:paraId="A0090000">
            <w:pPr>
              <w:widowControl w:val="1"/>
              <w:ind/>
              <w:jc w:val="both"/>
              <w:rPr>
                <w:rFonts w:ascii="Times New Roman" w:hAnsi="Times New Roman"/>
                <w:color w:val="000000"/>
              </w:rPr>
            </w:pPr>
            <w:r>
              <w:rPr>
                <w:rFonts w:ascii="Times New Roman" w:hAnsi="Times New Roman"/>
                <w:color w:val="000000"/>
              </w:rPr>
              <w:t xml:space="preserve">/ </w:t>
            </w:r>
          </w:p>
        </w:tc>
      </w:tr>
      <w:tr>
        <w:tc>
          <w:tcPr>
            <w:tcW w:type="dxa" w:w="3997"/>
            <w:tcBorders>
              <w:top w:sz="4" w:val="nil"/>
              <w:left w:sz="4" w:val="nil"/>
              <w:bottom w:sz="4" w:val="nil"/>
              <w:right w:sz="4" w:val="nil"/>
            </w:tcBorders>
            <w:tcMar>
              <w:left w:type="dxa" w:w="28"/>
              <w:right w:type="dxa" w:w="28"/>
            </w:tcMar>
          </w:tcPr>
          <w:p w14:paraId="A1090000">
            <w:pPr>
              <w:widowControl w:val="1"/>
              <w:ind/>
              <w:jc w:val="center"/>
              <w:rPr>
                <w:rFonts w:ascii="Times New Roman" w:hAnsi="Times New Roman"/>
                <w:color w:val="000000"/>
              </w:rPr>
            </w:pPr>
          </w:p>
        </w:tc>
        <w:tc>
          <w:tcPr>
            <w:tcW w:type="dxa" w:w="1701"/>
            <w:gridSpan w:val="2"/>
            <w:tcBorders>
              <w:top w:color="000000" w:sz="4" w:val="single"/>
              <w:left w:sz="4" w:val="nil"/>
              <w:bottom w:sz="4" w:val="nil"/>
              <w:right w:sz="4" w:val="nil"/>
            </w:tcBorders>
            <w:tcMar>
              <w:left w:type="dxa" w:w="28"/>
              <w:right w:type="dxa" w:w="28"/>
            </w:tcMar>
          </w:tcPr>
          <w:p w14:paraId="A2090000">
            <w:pPr>
              <w:widowControl w:val="1"/>
              <w:ind/>
              <w:jc w:val="center"/>
              <w:rPr>
                <w:rFonts w:ascii="Times New Roman" w:hAnsi="Times New Roman"/>
                <w:color w:val="000000"/>
              </w:rPr>
            </w:pPr>
            <w:r>
              <w:rPr>
                <w:rFonts w:ascii="Times New Roman" w:hAnsi="Times New Roman"/>
                <w:color w:val="000000"/>
              </w:rPr>
              <w:t>(подпись)</w:t>
            </w:r>
          </w:p>
        </w:tc>
        <w:tc>
          <w:tcPr>
            <w:tcW w:type="dxa" w:w="1418"/>
            <w:gridSpan w:val="2"/>
            <w:tcBorders>
              <w:top w:sz="4" w:val="nil"/>
              <w:left w:sz="4" w:val="nil"/>
              <w:bottom w:sz="4" w:val="nil"/>
              <w:right w:sz="4" w:val="nil"/>
            </w:tcBorders>
            <w:tcMar>
              <w:left w:type="dxa" w:w="28"/>
              <w:right w:type="dxa" w:w="28"/>
            </w:tcMar>
          </w:tcPr>
          <w:p w14:paraId="A3090000">
            <w:pPr>
              <w:widowControl w:val="1"/>
              <w:ind/>
              <w:jc w:val="center"/>
              <w:rPr>
                <w:rFonts w:ascii="Times New Roman" w:hAnsi="Times New Roman"/>
                <w:color w:val="000000"/>
              </w:rPr>
            </w:pPr>
          </w:p>
        </w:tc>
        <w:tc>
          <w:tcPr>
            <w:tcW w:type="dxa" w:w="2835"/>
            <w:tcBorders>
              <w:top w:color="000000" w:sz="4" w:val="single"/>
              <w:left w:sz="4" w:val="nil"/>
              <w:right w:sz="4" w:val="nil"/>
            </w:tcBorders>
            <w:tcMar>
              <w:left w:type="dxa" w:w="28"/>
              <w:right w:type="dxa" w:w="28"/>
            </w:tcMar>
          </w:tcPr>
          <w:p w14:paraId="A4090000">
            <w:pPr>
              <w:widowControl w:val="1"/>
              <w:ind/>
              <w:jc w:val="center"/>
              <w:rPr>
                <w:rFonts w:ascii="Times New Roman" w:hAnsi="Times New Roman"/>
                <w:color w:val="000000"/>
              </w:rPr>
            </w:pPr>
            <w:r>
              <w:rPr>
                <w:rFonts w:ascii="Times New Roman" w:hAnsi="Times New Roman"/>
                <w:color w:val="000000"/>
              </w:rPr>
              <w:t>(Ф.И.О.)</w:t>
            </w:r>
          </w:p>
        </w:tc>
      </w:tr>
      <w:tr>
        <w:tc>
          <w:tcPr>
            <w:tcW w:type="dxa" w:w="3997"/>
            <w:tcBorders>
              <w:top w:sz="4" w:val="nil"/>
              <w:left w:sz="4" w:val="nil"/>
              <w:bottom w:sz="4" w:val="nil"/>
              <w:right w:sz="4" w:val="nil"/>
            </w:tcBorders>
            <w:tcMar>
              <w:left w:type="dxa" w:w="28"/>
              <w:right w:type="dxa" w:w="28"/>
            </w:tcMar>
            <w:vAlign w:val="bottom"/>
          </w:tcPr>
          <w:p w14:paraId="A5090000">
            <w:pPr>
              <w:widowControl w:val="1"/>
              <w:ind/>
              <w:jc w:val="both"/>
              <w:rPr>
                <w:rFonts w:ascii="Times New Roman" w:hAnsi="Times New Roman"/>
                <w:color w:val="000000"/>
              </w:rPr>
            </w:pPr>
            <w:r>
              <w:rPr>
                <w:rFonts w:ascii="Times New Roman" w:hAnsi="Times New Roman"/>
                <w:color w:val="000000"/>
              </w:rPr>
              <w:t>Члены комиссии:</w:t>
            </w:r>
          </w:p>
        </w:tc>
        <w:tc>
          <w:tcPr>
            <w:tcW w:type="dxa" w:w="1701"/>
            <w:gridSpan w:val="2"/>
            <w:tcBorders>
              <w:top w:sz="4" w:val="nil"/>
              <w:left w:sz="4" w:val="nil"/>
              <w:bottom w:color="000000" w:sz="4" w:val="single"/>
              <w:right w:sz="4" w:val="nil"/>
            </w:tcBorders>
            <w:tcMar>
              <w:left w:type="dxa" w:w="28"/>
              <w:right w:type="dxa" w:w="28"/>
            </w:tcMar>
            <w:vAlign w:val="bottom"/>
          </w:tcPr>
          <w:p w14:paraId="A6090000">
            <w:pPr>
              <w:widowControl w:val="1"/>
              <w:ind/>
              <w:jc w:val="center"/>
              <w:rPr>
                <w:rFonts w:ascii="Times New Roman" w:hAnsi="Times New Roman"/>
                <w:color w:val="000000"/>
              </w:rPr>
            </w:pPr>
          </w:p>
        </w:tc>
        <w:tc>
          <w:tcPr>
            <w:tcW w:type="dxa" w:w="1418"/>
            <w:gridSpan w:val="2"/>
            <w:tcBorders>
              <w:top w:sz="4" w:val="nil"/>
              <w:left w:sz="4" w:val="nil"/>
              <w:bottom w:sz="4" w:val="nil"/>
              <w:right w:sz="4" w:val="nil"/>
            </w:tcBorders>
            <w:tcMar>
              <w:left w:type="dxa" w:w="28"/>
              <w:right w:type="dxa" w:w="28"/>
            </w:tcMar>
            <w:vAlign w:val="bottom"/>
          </w:tcPr>
          <w:p w14:paraId="A7090000">
            <w:pPr>
              <w:widowControl w:val="1"/>
              <w:ind/>
              <w:jc w:val="center"/>
              <w:rPr>
                <w:rFonts w:ascii="Times New Roman" w:hAnsi="Times New Roman"/>
                <w:color w:val="000000"/>
              </w:rPr>
            </w:pPr>
          </w:p>
        </w:tc>
        <w:tc>
          <w:tcPr>
            <w:tcW w:type="dxa" w:w="2835"/>
            <w:tcBorders>
              <w:top w:sz="4" w:val="nil"/>
              <w:left w:sz="4" w:val="nil"/>
              <w:bottom w:color="000000" w:sz="8" w:val="single"/>
              <w:right w:sz="4" w:val="nil"/>
            </w:tcBorders>
            <w:tcMar>
              <w:left w:type="dxa" w:w="28"/>
              <w:right w:type="dxa" w:w="28"/>
            </w:tcMar>
            <w:vAlign w:val="bottom"/>
          </w:tcPr>
          <w:p w14:paraId="A8090000">
            <w:pPr>
              <w:widowControl w:val="1"/>
              <w:ind/>
              <w:jc w:val="both"/>
              <w:rPr>
                <w:rFonts w:ascii="Times New Roman" w:hAnsi="Times New Roman"/>
                <w:color w:val="000000"/>
              </w:rPr>
            </w:pPr>
            <w:r>
              <w:rPr>
                <w:rFonts w:ascii="Times New Roman" w:hAnsi="Times New Roman"/>
                <w:color w:val="000000"/>
              </w:rPr>
              <w:t xml:space="preserve">/ </w:t>
            </w:r>
          </w:p>
        </w:tc>
      </w:tr>
      <w:tr>
        <w:tc>
          <w:tcPr>
            <w:tcW w:type="dxa" w:w="3997"/>
            <w:tcBorders>
              <w:top w:sz="4" w:val="nil"/>
              <w:left w:sz="4" w:val="nil"/>
              <w:bottom w:sz="4" w:val="nil"/>
              <w:right w:sz="4" w:val="nil"/>
            </w:tcBorders>
            <w:tcMar>
              <w:left w:type="dxa" w:w="28"/>
              <w:right w:type="dxa" w:w="28"/>
            </w:tcMar>
            <w:vAlign w:val="bottom"/>
          </w:tcPr>
          <w:p w14:paraId="A9090000">
            <w:pPr>
              <w:widowControl w:val="1"/>
              <w:ind/>
              <w:jc w:val="both"/>
              <w:rPr>
                <w:rFonts w:ascii="Times New Roman" w:hAnsi="Times New Roman"/>
                <w:color w:val="000000"/>
              </w:rPr>
            </w:pPr>
          </w:p>
        </w:tc>
        <w:tc>
          <w:tcPr>
            <w:tcW w:type="dxa" w:w="1701"/>
            <w:gridSpan w:val="2"/>
            <w:tcBorders>
              <w:top w:sz="4" w:val="nil"/>
              <w:left w:sz="4" w:val="nil"/>
              <w:right w:sz="4" w:val="nil"/>
            </w:tcBorders>
            <w:tcMar>
              <w:left w:type="dxa" w:w="28"/>
              <w:right w:type="dxa" w:w="28"/>
            </w:tcMar>
          </w:tcPr>
          <w:p w14:paraId="AA090000">
            <w:pPr>
              <w:widowControl w:val="1"/>
              <w:ind/>
              <w:jc w:val="center"/>
              <w:rPr>
                <w:rFonts w:ascii="Times New Roman" w:hAnsi="Times New Roman"/>
                <w:color w:val="000000"/>
              </w:rPr>
            </w:pPr>
            <w:r>
              <w:rPr>
                <w:rFonts w:ascii="Times New Roman" w:hAnsi="Times New Roman"/>
                <w:color w:val="000000"/>
              </w:rPr>
              <w:t>(подпись)</w:t>
            </w:r>
          </w:p>
        </w:tc>
        <w:tc>
          <w:tcPr>
            <w:tcW w:type="dxa" w:w="1418"/>
            <w:gridSpan w:val="2"/>
            <w:tcBorders>
              <w:top w:sz="4" w:val="nil"/>
              <w:left w:sz="4" w:val="nil"/>
              <w:bottom w:sz="4" w:val="nil"/>
              <w:right w:sz="4" w:val="nil"/>
            </w:tcBorders>
            <w:tcMar>
              <w:left w:type="dxa" w:w="28"/>
              <w:right w:type="dxa" w:w="28"/>
            </w:tcMar>
          </w:tcPr>
          <w:p w14:paraId="AB090000">
            <w:pPr>
              <w:widowControl w:val="1"/>
              <w:ind/>
              <w:jc w:val="center"/>
              <w:rPr>
                <w:rFonts w:ascii="Times New Roman" w:hAnsi="Times New Roman"/>
                <w:color w:val="000000"/>
              </w:rPr>
            </w:pPr>
          </w:p>
        </w:tc>
        <w:tc>
          <w:tcPr>
            <w:tcW w:type="dxa" w:w="2835"/>
            <w:tcBorders>
              <w:top w:color="000000" w:sz="8" w:val="single"/>
              <w:left w:sz="4" w:val="nil"/>
              <w:right w:sz="4" w:val="nil"/>
            </w:tcBorders>
            <w:tcMar>
              <w:left w:type="dxa" w:w="28"/>
              <w:right w:type="dxa" w:w="28"/>
            </w:tcMar>
          </w:tcPr>
          <w:p w14:paraId="AC090000">
            <w:pPr>
              <w:widowControl w:val="1"/>
              <w:ind/>
              <w:jc w:val="center"/>
              <w:rPr>
                <w:rFonts w:ascii="Times New Roman" w:hAnsi="Times New Roman"/>
                <w:color w:val="000000"/>
              </w:rPr>
            </w:pPr>
            <w:r>
              <w:rPr>
                <w:rFonts w:ascii="Times New Roman" w:hAnsi="Times New Roman"/>
                <w:color w:val="000000"/>
              </w:rPr>
              <w:t>(Ф.И.О.)</w:t>
            </w:r>
          </w:p>
        </w:tc>
      </w:tr>
      <w:tr>
        <w:tc>
          <w:tcPr>
            <w:tcW w:type="dxa" w:w="3997"/>
            <w:tcBorders>
              <w:top w:sz="4" w:val="nil"/>
              <w:left w:sz="4" w:val="nil"/>
              <w:bottom w:sz="4" w:val="nil"/>
              <w:right w:sz="4" w:val="nil"/>
            </w:tcBorders>
            <w:tcMar>
              <w:left w:type="dxa" w:w="28"/>
              <w:right w:type="dxa" w:w="28"/>
            </w:tcMar>
            <w:vAlign w:val="bottom"/>
          </w:tcPr>
          <w:p w14:paraId="AD090000">
            <w:pPr>
              <w:widowControl w:val="1"/>
              <w:ind/>
              <w:jc w:val="both"/>
              <w:rPr>
                <w:rFonts w:ascii="Times New Roman" w:hAnsi="Times New Roman"/>
                <w:color w:val="000000"/>
              </w:rPr>
            </w:pPr>
          </w:p>
        </w:tc>
        <w:tc>
          <w:tcPr>
            <w:tcW w:type="dxa" w:w="1701"/>
            <w:gridSpan w:val="2"/>
            <w:tcBorders>
              <w:top w:sz="4" w:val="nil"/>
              <w:left w:sz="4" w:val="nil"/>
              <w:bottom w:color="000000" w:sz="8" w:val="single"/>
              <w:right w:sz="4" w:val="nil"/>
            </w:tcBorders>
            <w:tcMar>
              <w:left w:type="dxa" w:w="28"/>
              <w:right w:type="dxa" w:w="28"/>
            </w:tcMar>
          </w:tcPr>
          <w:p w14:paraId="AE090000">
            <w:pPr>
              <w:widowControl w:val="1"/>
              <w:ind/>
              <w:jc w:val="center"/>
              <w:rPr>
                <w:rFonts w:ascii="Times New Roman" w:hAnsi="Times New Roman"/>
                <w:color w:val="000000"/>
              </w:rPr>
            </w:pPr>
          </w:p>
        </w:tc>
        <w:tc>
          <w:tcPr>
            <w:tcW w:type="dxa" w:w="1418"/>
            <w:gridSpan w:val="2"/>
            <w:tcBorders>
              <w:top w:sz="4" w:val="nil"/>
              <w:left w:sz="4" w:val="nil"/>
              <w:bottom w:sz="4" w:val="nil"/>
              <w:right w:sz="4" w:val="nil"/>
            </w:tcBorders>
            <w:tcMar>
              <w:left w:type="dxa" w:w="28"/>
              <w:right w:type="dxa" w:w="28"/>
            </w:tcMar>
          </w:tcPr>
          <w:p w14:paraId="AF090000">
            <w:pPr>
              <w:widowControl w:val="1"/>
              <w:ind/>
              <w:jc w:val="center"/>
              <w:rPr>
                <w:rFonts w:ascii="Times New Roman" w:hAnsi="Times New Roman"/>
                <w:color w:val="000000"/>
              </w:rPr>
            </w:pPr>
          </w:p>
        </w:tc>
        <w:tc>
          <w:tcPr>
            <w:tcW w:type="dxa" w:w="2835"/>
            <w:tcBorders>
              <w:top w:sz="4" w:val="nil"/>
              <w:left w:sz="4" w:val="nil"/>
              <w:bottom w:color="000000" w:sz="8" w:val="single"/>
              <w:right w:sz="4" w:val="nil"/>
            </w:tcBorders>
            <w:tcMar>
              <w:left w:type="dxa" w:w="28"/>
              <w:right w:type="dxa" w:w="28"/>
            </w:tcMar>
          </w:tcPr>
          <w:p w14:paraId="B0090000">
            <w:pPr>
              <w:widowControl w:val="1"/>
              <w:ind/>
              <w:rPr>
                <w:rFonts w:ascii="Times New Roman" w:hAnsi="Times New Roman"/>
                <w:color w:val="000000"/>
              </w:rPr>
            </w:pPr>
            <w:r>
              <w:rPr>
                <w:rFonts w:ascii="Times New Roman" w:hAnsi="Times New Roman"/>
                <w:color w:val="000000"/>
              </w:rPr>
              <w:t>/</w:t>
            </w:r>
          </w:p>
        </w:tc>
      </w:tr>
      <w:tr>
        <w:tc>
          <w:tcPr>
            <w:tcW w:type="dxa" w:w="3997"/>
            <w:tcBorders>
              <w:top w:sz="4" w:val="nil"/>
              <w:left w:sz="4" w:val="nil"/>
              <w:bottom w:sz="4" w:val="nil"/>
              <w:right w:sz="4" w:val="nil"/>
            </w:tcBorders>
            <w:tcMar>
              <w:left w:type="dxa" w:w="28"/>
              <w:right w:type="dxa" w:w="28"/>
            </w:tcMar>
            <w:vAlign w:val="bottom"/>
          </w:tcPr>
          <w:p w14:paraId="B1090000">
            <w:pPr>
              <w:widowControl w:val="1"/>
              <w:ind/>
              <w:jc w:val="both"/>
              <w:rPr>
                <w:rFonts w:ascii="Times New Roman" w:hAnsi="Times New Roman"/>
                <w:color w:val="000000"/>
              </w:rPr>
            </w:pPr>
          </w:p>
        </w:tc>
        <w:tc>
          <w:tcPr>
            <w:tcW w:type="dxa" w:w="1701"/>
            <w:gridSpan w:val="2"/>
            <w:tcBorders>
              <w:top w:color="000000" w:sz="8" w:val="single"/>
              <w:left w:sz="4" w:val="nil"/>
              <w:right w:sz="4" w:val="nil"/>
            </w:tcBorders>
            <w:tcMar>
              <w:left w:type="dxa" w:w="28"/>
              <w:right w:type="dxa" w:w="28"/>
            </w:tcMar>
          </w:tcPr>
          <w:p w14:paraId="B2090000">
            <w:pPr>
              <w:widowControl w:val="1"/>
              <w:ind/>
              <w:jc w:val="center"/>
              <w:rPr>
                <w:rFonts w:ascii="Times New Roman" w:hAnsi="Times New Roman"/>
                <w:color w:val="000000"/>
              </w:rPr>
            </w:pPr>
            <w:r>
              <w:rPr>
                <w:rFonts w:ascii="Times New Roman" w:hAnsi="Times New Roman"/>
                <w:color w:val="000000"/>
              </w:rPr>
              <w:t>(подпись)</w:t>
            </w:r>
          </w:p>
        </w:tc>
        <w:tc>
          <w:tcPr>
            <w:tcW w:type="dxa" w:w="1418"/>
            <w:gridSpan w:val="2"/>
            <w:tcBorders>
              <w:top w:sz="4" w:val="nil"/>
              <w:left w:sz="4" w:val="nil"/>
              <w:bottom w:sz="4" w:val="nil"/>
              <w:right w:sz="4" w:val="nil"/>
            </w:tcBorders>
            <w:tcMar>
              <w:left w:type="dxa" w:w="28"/>
              <w:right w:type="dxa" w:w="28"/>
            </w:tcMar>
          </w:tcPr>
          <w:p w14:paraId="B3090000">
            <w:pPr>
              <w:widowControl w:val="1"/>
              <w:ind/>
              <w:jc w:val="center"/>
              <w:rPr>
                <w:rFonts w:ascii="Times New Roman" w:hAnsi="Times New Roman"/>
                <w:color w:val="000000"/>
              </w:rPr>
            </w:pPr>
          </w:p>
        </w:tc>
        <w:tc>
          <w:tcPr>
            <w:tcW w:type="dxa" w:w="2835"/>
            <w:tcBorders>
              <w:top w:color="000000" w:sz="8" w:val="single"/>
              <w:left w:sz="4" w:val="nil"/>
              <w:right w:sz="4" w:val="nil"/>
            </w:tcBorders>
            <w:tcMar>
              <w:left w:type="dxa" w:w="28"/>
              <w:right w:type="dxa" w:w="28"/>
            </w:tcMar>
          </w:tcPr>
          <w:p w14:paraId="B4090000">
            <w:pPr>
              <w:widowControl w:val="1"/>
              <w:ind/>
              <w:jc w:val="center"/>
              <w:rPr>
                <w:rFonts w:ascii="Times New Roman" w:hAnsi="Times New Roman"/>
                <w:color w:val="000000"/>
              </w:rPr>
            </w:pPr>
            <w:r>
              <w:rPr>
                <w:rFonts w:ascii="Times New Roman" w:hAnsi="Times New Roman"/>
                <w:color w:val="000000"/>
              </w:rPr>
              <w:t>(Ф.И.О.)</w:t>
            </w:r>
          </w:p>
        </w:tc>
      </w:tr>
    </w:tbl>
    <w:p w14:paraId="B5090000">
      <w:pPr>
        <w:pageBreakBefore w:val="1"/>
        <w:widowControl w:val="1"/>
        <w:ind/>
        <w:jc w:val="both"/>
        <w:rPr>
          <w:rFonts w:ascii="Times New Roman" w:hAnsi="Times New Roman"/>
          <w:color w:val="000000"/>
        </w:rPr>
      </w:pPr>
    </w:p>
    <w:p w14:paraId="B6090000">
      <w:pPr>
        <w:pStyle w:val="Style_23"/>
        <w:widowControl w:val="1"/>
        <w:spacing w:after="0" w:before="0" w:line="240" w:lineRule="auto"/>
        <w:ind/>
        <w:jc w:val="right"/>
        <w:rPr>
          <w:rStyle w:val="Style_22_ch"/>
          <w:b w:val="0"/>
          <w:i w:val="0"/>
          <w:color w:val="000000"/>
          <w:sz w:val="24"/>
        </w:rPr>
      </w:pPr>
      <w:r>
        <w:rPr>
          <w:rStyle w:val="Style_22_ch"/>
          <w:b w:val="0"/>
          <w:i w:val="0"/>
          <w:color w:val="000000"/>
          <w:sz w:val="24"/>
        </w:rPr>
        <w:t xml:space="preserve">Учет присвоения группы </w:t>
      </w:r>
      <w:r>
        <w:rPr>
          <w:rStyle w:val="Style_22_ch"/>
          <w:b w:val="0"/>
          <w:i w:val="0"/>
          <w:color w:val="000000"/>
          <w:sz w:val="24"/>
        </w:rPr>
        <w:t>I</w:t>
      </w:r>
      <w:r>
        <w:rPr>
          <w:rStyle w:val="Style_22_ch"/>
          <w:b w:val="0"/>
          <w:i w:val="0"/>
          <w:color w:val="000000"/>
          <w:sz w:val="24"/>
        </w:rPr>
        <w:t xml:space="preserve"> </w:t>
      </w:r>
      <w:r>
        <w:rPr>
          <w:rStyle w:val="Style_22_ch"/>
          <w:b w:val="0"/>
          <w:i w:val="0"/>
          <w:color w:val="000000"/>
          <w:sz w:val="24"/>
        </w:rPr>
        <w:t xml:space="preserve">по </w:t>
      </w:r>
      <w:r>
        <w:rPr>
          <w:rStyle w:val="Style_22_ch"/>
          <w:b w:val="0"/>
          <w:i w:val="0"/>
          <w:color w:val="000000"/>
          <w:sz w:val="24"/>
        </w:rPr>
        <w:t>электробезопасности</w:t>
      </w:r>
      <w:r>
        <w:rPr>
          <w:rStyle w:val="Style_22_ch"/>
          <w:b w:val="0"/>
          <w:i w:val="0"/>
          <w:color w:val="000000"/>
          <w:sz w:val="24"/>
        </w:rPr>
        <w:t>.</w:t>
      </w:r>
    </w:p>
    <w:p w14:paraId="B7090000">
      <w:pPr>
        <w:pStyle w:val="Style_23"/>
        <w:widowControl w:val="1"/>
        <w:spacing w:after="0" w:before="0" w:line="240" w:lineRule="auto"/>
        <w:ind/>
        <w:jc w:val="right"/>
        <w:rPr>
          <w:rStyle w:val="Style_24_ch"/>
          <w:color w:val="000000"/>
          <w:sz w:val="24"/>
        </w:rPr>
      </w:pPr>
      <w:r>
        <w:rPr>
          <w:rStyle w:val="Style_22_ch"/>
          <w:b w:val="0"/>
          <w:i w:val="0"/>
          <w:color w:val="000000"/>
          <w:sz w:val="24"/>
        </w:rPr>
        <w:t>Ф</w:t>
      </w:r>
      <w:r>
        <w:rPr>
          <w:rStyle w:val="Style_24_ch"/>
          <w:color w:val="000000"/>
          <w:sz w:val="24"/>
        </w:rPr>
        <w:t>орма журнала</w:t>
      </w:r>
      <w:r>
        <w:rPr>
          <w:color w:val="000000"/>
          <w:sz w:val="24"/>
        </w:rPr>
        <w:t xml:space="preserve"> (</w:t>
      </w:r>
      <w:r>
        <w:rPr>
          <w:rStyle w:val="Style_24_ch"/>
          <w:color w:val="000000"/>
          <w:sz w:val="24"/>
        </w:rPr>
        <w:t>Приказ Минтруда России от 15.12.2020 г. № 903н)</w:t>
      </w:r>
    </w:p>
    <w:p w14:paraId="B8090000">
      <w:pPr>
        <w:pStyle w:val="Style_23"/>
        <w:widowControl w:val="1"/>
        <w:spacing w:after="0" w:before="0" w:line="240" w:lineRule="auto"/>
        <w:ind/>
        <w:jc w:val="center"/>
        <w:rPr>
          <w:color w:val="000000"/>
          <w:sz w:val="24"/>
        </w:rPr>
      </w:pPr>
      <w:r>
        <w:rPr>
          <w:rStyle w:val="Style_24_ch"/>
          <w:i w:val="1"/>
          <w:color w:val="000000"/>
          <w:sz w:val="24"/>
        </w:rPr>
        <w:t>_____________________________________________________________</w:t>
      </w:r>
    </w:p>
    <w:p w14:paraId="B9090000">
      <w:pPr>
        <w:pStyle w:val="Style_21"/>
        <w:widowControl w:val="1"/>
        <w:spacing w:after="0" w:before="0" w:line="240" w:lineRule="auto"/>
        <w:ind w:firstLine="0" w:left="20"/>
        <w:jc w:val="center"/>
        <w:rPr>
          <w:rStyle w:val="Style_22_ch"/>
          <w:b w:val="1"/>
          <w:color w:val="000000"/>
          <w:sz w:val="24"/>
        </w:rPr>
      </w:pPr>
      <w:r>
        <w:rPr>
          <w:rStyle w:val="Style_22_ch"/>
          <w:b w:val="1"/>
          <w:color w:val="000000"/>
          <w:sz w:val="24"/>
        </w:rPr>
        <w:t>(наименование организации)</w:t>
      </w:r>
    </w:p>
    <w:p w14:paraId="BA090000">
      <w:pPr>
        <w:widowControl w:val="1"/>
        <w:ind w:firstLine="0" w:left="20"/>
        <w:jc w:val="center"/>
        <w:rPr>
          <w:rFonts w:ascii="Times New Roman" w:hAnsi="Times New Roman"/>
          <w:b w:val="1"/>
          <w:color w:val="000000"/>
          <w:u w:val="single"/>
        </w:rPr>
      </w:pPr>
      <w:r>
        <w:rPr>
          <w:rFonts w:ascii="Times New Roman" w:hAnsi="Times New Roman"/>
          <w:b w:val="1"/>
          <w:color w:val="000000"/>
          <w:u w:val="single"/>
        </w:rPr>
        <w:t>ЖУРНАЛ</w:t>
      </w:r>
    </w:p>
    <w:p w14:paraId="BB090000">
      <w:pPr>
        <w:pStyle w:val="Style_21"/>
        <w:widowControl w:val="1"/>
        <w:spacing w:after="0" w:before="0" w:line="240" w:lineRule="auto"/>
        <w:ind w:firstLine="0" w:left="20"/>
        <w:jc w:val="center"/>
        <w:rPr>
          <w:color w:val="000000"/>
          <w:sz w:val="24"/>
        </w:rPr>
      </w:pPr>
      <w:r>
        <w:rPr>
          <w:rStyle w:val="Style_22_ch"/>
          <w:b w:val="1"/>
          <w:color w:val="000000"/>
          <w:sz w:val="24"/>
        </w:rPr>
        <w:t xml:space="preserve">учета присвоения группы </w:t>
      </w:r>
      <w:r>
        <w:rPr>
          <w:rStyle w:val="Style_22_ch"/>
          <w:b w:val="1"/>
          <w:color w:val="000000"/>
          <w:sz w:val="24"/>
        </w:rPr>
        <w:t>I</w:t>
      </w:r>
      <w:r>
        <w:rPr>
          <w:rStyle w:val="Style_22_ch"/>
          <w:b w:val="1"/>
          <w:color w:val="000000"/>
          <w:sz w:val="24"/>
        </w:rPr>
        <w:t xml:space="preserve">по </w:t>
      </w:r>
      <w:r>
        <w:rPr>
          <w:rStyle w:val="Style_22_ch"/>
          <w:b w:val="1"/>
          <w:color w:val="000000"/>
          <w:sz w:val="24"/>
        </w:rPr>
        <w:t>электробезопасности</w:t>
      </w:r>
      <w:r>
        <w:rPr>
          <w:rStyle w:val="Style_22_ch"/>
          <w:b w:val="1"/>
          <w:color w:val="000000"/>
          <w:sz w:val="24"/>
        </w:rPr>
        <w:br/>
      </w:r>
      <w:r>
        <w:rPr>
          <w:rStyle w:val="Style_22_ch"/>
          <w:b w:val="1"/>
          <w:color w:val="000000"/>
          <w:sz w:val="24"/>
        </w:rPr>
        <w:t>неэлектротехническому</w:t>
      </w:r>
      <w:r>
        <w:rPr>
          <w:rStyle w:val="Style_22_ch"/>
          <w:b w:val="1"/>
          <w:color w:val="000000"/>
          <w:sz w:val="24"/>
        </w:rPr>
        <w:t xml:space="preserve"> персоналу</w:t>
      </w:r>
    </w:p>
    <w:p w14:paraId="BC090000">
      <w:pPr>
        <w:pStyle w:val="Style_13"/>
        <w:widowControl w:val="1"/>
        <w:tabs>
          <w:tab w:leader="underscore" w:pos="6011" w:val="left"/>
        </w:tabs>
        <w:spacing w:after="0" w:line="240" w:lineRule="auto"/>
        <w:ind w:firstLine="0" w:left="20"/>
        <w:jc w:val="right"/>
        <w:rPr>
          <w:color w:val="000000"/>
          <w:sz w:val="24"/>
        </w:rPr>
      </w:pPr>
      <w:r>
        <w:rPr>
          <w:rStyle w:val="Style_14_ch"/>
          <w:color w:val="000000"/>
          <w:sz w:val="24"/>
        </w:rPr>
        <w:t xml:space="preserve">Дата начала « </w:t>
      </w:r>
      <w:r>
        <w:rPr>
          <w:rStyle w:val="Style_14_ch"/>
          <w:color w:val="000000"/>
          <w:sz w:val="24"/>
        </w:rPr>
        <w:t xml:space="preserve"> »  </w:t>
      </w:r>
      <w:r>
        <w:rPr>
          <w:rStyle w:val="Style_14_ch"/>
          <w:color w:val="000000"/>
          <w:sz w:val="24"/>
        </w:rPr>
        <w:tab/>
      </w:r>
      <w:r>
        <w:rPr>
          <w:rStyle w:val="Style_14_ch"/>
          <w:color w:val="000000"/>
          <w:sz w:val="24"/>
        </w:rPr>
        <w:t>20   г</w:t>
      </w:r>
    </w:p>
    <w:p w14:paraId="BD090000">
      <w:pPr>
        <w:pStyle w:val="Style_13"/>
        <w:widowControl w:val="1"/>
        <w:tabs>
          <w:tab w:leader="underscore" w:pos="6011" w:val="left"/>
        </w:tabs>
        <w:spacing w:after="0" w:line="240" w:lineRule="auto"/>
        <w:ind w:firstLine="0" w:left="20"/>
        <w:jc w:val="right"/>
        <w:rPr>
          <w:rStyle w:val="Style_14_ch"/>
          <w:color w:val="000000"/>
          <w:sz w:val="24"/>
        </w:rPr>
      </w:pPr>
      <w:r>
        <w:rPr>
          <w:rStyle w:val="Style_14_ch"/>
          <w:color w:val="000000"/>
          <w:sz w:val="24"/>
        </w:rPr>
        <w:t xml:space="preserve">Дата окончания « </w:t>
      </w:r>
      <w:r>
        <w:rPr>
          <w:rStyle w:val="Style_14_ch"/>
          <w:color w:val="000000"/>
          <w:sz w:val="24"/>
        </w:rPr>
        <w:t xml:space="preserve"> »</w:t>
      </w:r>
      <w:r>
        <w:rPr>
          <w:rStyle w:val="Style_14_ch"/>
          <w:color w:val="000000"/>
          <w:sz w:val="24"/>
        </w:rPr>
        <w:tab/>
      </w:r>
      <w:r>
        <w:rPr>
          <w:rStyle w:val="Style_14_ch"/>
          <w:color w:val="000000"/>
          <w:sz w:val="24"/>
        </w:rPr>
        <w:t>20    г</w:t>
      </w:r>
    </w:p>
    <w:p w14:paraId="BE090000">
      <w:pPr>
        <w:pStyle w:val="Style_13"/>
        <w:widowControl w:val="1"/>
        <w:tabs>
          <w:tab w:leader="underscore" w:pos="6011" w:val="left"/>
        </w:tabs>
        <w:spacing w:after="0" w:line="240" w:lineRule="auto"/>
        <w:ind w:hanging="3060" w:left="3060"/>
        <w:jc w:val="right"/>
        <w:rPr>
          <w:rStyle w:val="Style_14_ch"/>
          <w:i w:val="1"/>
          <w:color w:val="000000"/>
          <w:sz w:val="24"/>
        </w:rPr>
      </w:pPr>
      <w:r>
        <w:rPr>
          <w:rStyle w:val="Style_14_ch"/>
          <w:i w:val="1"/>
          <w:color w:val="000000"/>
          <w:sz w:val="24"/>
        </w:rPr>
        <w:t>страница журнала</w:t>
      </w:r>
    </w:p>
    <w:p w14:paraId="BF090000">
      <w:pPr>
        <w:pStyle w:val="Style_13"/>
        <w:widowControl w:val="1"/>
        <w:tabs>
          <w:tab w:leader="underscore" w:pos="6011" w:val="left"/>
        </w:tabs>
        <w:spacing w:after="0" w:line="240" w:lineRule="auto"/>
        <w:ind w:hanging="3060" w:left="3060"/>
        <w:jc w:val="left"/>
        <w:rPr>
          <w:rStyle w:val="Style_14_ch"/>
          <w:i w:val="1"/>
          <w:color w:val="000000"/>
          <w:sz w:val="24"/>
        </w:rPr>
      </w:pPr>
    </w:p>
    <w:tbl>
      <w:tblPr>
        <w:tblStyle w:val="Style_15"/>
        <w:tblLayout w:type="fixed"/>
      </w:tblPr>
      <w:tblGrid>
        <w:gridCol w:w="431"/>
        <w:gridCol w:w="2371"/>
        <w:gridCol w:w="2409"/>
        <w:gridCol w:w="1843"/>
        <w:gridCol w:w="992"/>
        <w:gridCol w:w="921"/>
        <w:gridCol w:w="922"/>
      </w:tblGrid>
      <w:tr>
        <w:trPr>
          <w:trHeight w:hRule="atLeast" w:val="699"/>
        </w:trPr>
        <w:tc>
          <w:tcPr>
            <w:tcW w:type="dxa" w:w="431"/>
            <w:vMerge w:val="restart"/>
          </w:tcPr>
          <w:p w14:paraId="C0090000">
            <w:pPr>
              <w:pStyle w:val="Style_13"/>
              <w:tabs>
                <w:tab w:leader="underscore" w:pos="6011" w:val="left"/>
              </w:tabs>
              <w:spacing w:after="0" w:line="240" w:lineRule="auto"/>
              <w:ind w:firstLine="0" w:left="0"/>
              <w:jc w:val="left"/>
              <w:rPr>
                <w:rStyle w:val="Style_14_ch"/>
                <w:color w:val="000000"/>
                <w:sz w:val="24"/>
              </w:rPr>
            </w:pPr>
            <w:r>
              <w:rPr>
                <w:rStyle w:val="Style_14_ch"/>
                <w:color w:val="000000"/>
                <w:sz w:val="24"/>
              </w:rPr>
              <w:t xml:space="preserve">№ </w:t>
            </w:r>
            <w:r>
              <w:rPr>
                <w:rStyle w:val="Style_14_ch"/>
                <w:color w:val="000000"/>
                <w:sz w:val="24"/>
              </w:rPr>
              <w:t>п</w:t>
            </w:r>
            <w:r>
              <w:rPr>
                <w:rStyle w:val="Style_14_ch"/>
                <w:color w:val="000000"/>
                <w:sz w:val="24"/>
              </w:rPr>
              <w:t>/</w:t>
            </w:r>
            <w:r>
              <w:rPr>
                <w:rStyle w:val="Style_14_ch"/>
                <w:color w:val="000000"/>
                <w:sz w:val="24"/>
              </w:rPr>
              <w:t>п</w:t>
            </w:r>
          </w:p>
        </w:tc>
        <w:tc>
          <w:tcPr>
            <w:tcW w:type="dxa" w:w="2371"/>
            <w:vMerge w:val="restart"/>
            <w:vAlign w:val="center"/>
          </w:tcPr>
          <w:p w14:paraId="C1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Фамилия, имя, о</w:t>
            </w:r>
            <w:r>
              <w:rPr>
                <w:rStyle w:val="Style_14_ch"/>
                <w:color w:val="000000"/>
                <w:sz w:val="24"/>
              </w:rPr>
              <w:t>т</w:t>
            </w:r>
            <w:r>
              <w:rPr>
                <w:rStyle w:val="Style_14_ch"/>
                <w:color w:val="000000"/>
                <w:sz w:val="24"/>
              </w:rPr>
              <w:t>чество (при нал</w:t>
            </w:r>
            <w:r>
              <w:rPr>
                <w:rStyle w:val="Style_14_ch"/>
                <w:color w:val="000000"/>
                <w:sz w:val="24"/>
              </w:rPr>
              <w:t>и</w:t>
            </w:r>
            <w:r>
              <w:rPr>
                <w:rStyle w:val="Style_14_ch"/>
                <w:color w:val="000000"/>
                <w:sz w:val="24"/>
              </w:rPr>
              <w:t>чии) работника</w:t>
            </w:r>
          </w:p>
        </w:tc>
        <w:tc>
          <w:tcPr>
            <w:tcW w:type="dxa" w:w="2409"/>
            <w:vMerge w:val="restart"/>
            <w:vAlign w:val="center"/>
          </w:tcPr>
          <w:p w14:paraId="C2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Должность, профе</w:t>
            </w:r>
            <w:r>
              <w:rPr>
                <w:rStyle w:val="Style_14_ch"/>
                <w:color w:val="000000"/>
                <w:sz w:val="24"/>
              </w:rPr>
              <w:t>с</w:t>
            </w:r>
            <w:r>
              <w:rPr>
                <w:rStyle w:val="Style_14_ch"/>
                <w:color w:val="000000"/>
                <w:sz w:val="24"/>
              </w:rPr>
              <w:t>сия работника</w:t>
            </w:r>
          </w:p>
        </w:tc>
        <w:tc>
          <w:tcPr>
            <w:tcW w:type="dxa" w:w="1843"/>
            <w:vMerge w:val="restart"/>
            <w:vAlign w:val="center"/>
          </w:tcPr>
          <w:p w14:paraId="C3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Наименование структурного подразделения</w:t>
            </w:r>
          </w:p>
        </w:tc>
        <w:tc>
          <w:tcPr>
            <w:tcW w:type="dxa" w:w="992"/>
            <w:vMerge w:val="restart"/>
            <w:vAlign w:val="center"/>
          </w:tcPr>
          <w:p w14:paraId="C4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Дата пр</w:t>
            </w:r>
            <w:r>
              <w:rPr>
                <w:rStyle w:val="Style_14_ch"/>
                <w:color w:val="000000"/>
                <w:sz w:val="24"/>
              </w:rPr>
              <w:t>и</w:t>
            </w:r>
            <w:r>
              <w:rPr>
                <w:rStyle w:val="Style_14_ch"/>
                <w:color w:val="000000"/>
                <w:sz w:val="24"/>
              </w:rPr>
              <w:t>сво</w:t>
            </w:r>
            <w:r>
              <w:rPr>
                <w:rStyle w:val="Style_14_ch"/>
                <w:color w:val="000000"/>
                <w:sz w:val="24"/>
              </w:rPr>
              <w:t>е</w:t>
            </w:r>
            <w:r>
              <w:rPr>
                <w:rStyle w:val="Style_14_ch"/>
                <w:color w:val="000000"/>
                <w:sz w:val="24"/>
              </w:rPr>
              <w:t>ния</w:t>
            </w:r>
          </w:p>
        </w:tc>
        <w:tc>
          <w:tcPr>
            <w:tcW w:type="dxa" w:w="1843"/>
            <w:gridSpan w:val="2"/>
            <w:vAlign w:val="center"/>
          </w:tcPr>
          <w:p w14:paraId="C5090000">
            <w:pPr>
              <w:pStyle w:val="Style_13"/>
              <w:tabs>
                <w:tab w:leader="underscore" w:pos="6011" w:val="left"/>
              </w:tabs>
              <w:spacing w:after="0" w:line="240" w:lineRule="auto"/>
              <w:ind w:firstLine="0" w:left="0"/>
              <w:jc w:val="center"/>
              <w:rPr>
                <w:rStyle w:val="Style_14_ch"/>
                <w:color w:val="000000"/>
                <w:sz w:val="24"/>
              </w:rPr>
            </w:pPr>
            <w:r>
              <w:rPr>
                <w:color w:val="000000"/>
                <w:sz w:val="24"/>
              </w:rPr>
              <w:t>Подпись</w:t>
            </w:r>
          </w:p>
        </w:tc>
      </w:tr>
      <w:tr>
        <w:tc>
          <w:tcPr>
            <w:tcW w:type="dxa" w:w="431"/>
            <w:gridSpan w:val="1"/>
            <w:vMerge w:val="continue"/>
          </w:tcPr>
          <w:p/>
        </w:tc>
        <w:tc>
          <w:tcPr>
            <w:tcW w:type="dxa" w:w="2371"/>
            <w:gridSpan w:val="1"/>
            <w:vMerge w:val="continue"/>
            <w:vAlign w:val="center"/>
          </w:tcPr>
          <w:p/>
        </w:tc>
        <w:tc>
          <w:tcPr>
            <w:tcW w:type="dxa" w:w="2409"/>
            <w:gridSpan w:val="1"/>
            <w:vMerge w:val="continue"/>
            <w:vAlign w:val="center"/>
          </w:tcPr>
          <w:p/>
        </w:tc>
        <w:tc>
          <w:tcPr>
            <w:tcW w:type="dxa" w:w="1843"/>
            <w:gridSpan w:val="1"/>
            <w:vMerge w:val="continue"/>
            <w:vAlign w:val="center"/>
          </w:tcPr>
          <w:p/>
        </w:tc>
        <w:tc>
          <w:tcPr>
            <w:tcW w:type="dxa" w:w="992"/>
            <w:gridSpan w:val="1"/>
            <w:vMerge w:val="continue"/>
            <w:vAlign w:val="center"/>
          </w:tcPr>
          <w:p/>
        </w:tc>
        <w:tc>
          <w:tcPr>
            <w:tcW w:type="dxa" w:w="921"/>
            <w:vAlign w:val="center"/>
          </w:tcPr>
          <w:p w14:paraId="C6090000">
            <w:pPr>
              <w:pStyle w:val="Style_13"/>
              <w:tabs>
                <w:tab w:leader="underscore" w:pos="6011" w:val="left"/>
              </w:tabs>
              <w:spacing w:after="0" w:line="240" w:lineRule="auto"/>
              <w:ind w:firstLine="0" w:left="0"/>
              <w:jc w:val="center"/>
              <w:rPr>
                <w:rStyle w:val="Style_14_ch"/>
                <w:color w:val="000000"/>
                <w:sz w:val="24"/>
              </w:rPr>
            </w:pPr>
            <w:r>
              <w:rPr>
                <w:color w:val="000000"/>
                <w:sz w:val="24"/>
              </w:rPr>
              <w:t>пр</w:t>
            </w:r>
            <w:r>
              <w:rPr>
                <w:color w:val="000000"/>
                <w:sz w:val="24"/>
              </w:rPr>
              <w:t>о</w:t>
            </w:r>
            <w:r>
              <w:rPr>
                <w:color w:val="000000"/>
                <w:sz w:val="24"/>
              </w:rPr>
              <w:t>в</w:t>
            </w:r>
            <w:r>
              <w:rPr>
                <w:color w:val="000000"/>
                <w:sz w:val="24"/>
              </w:rPr>
              <w:t>е</w:t>
            </w:r>
            <w:r>
              <w:rPr>
                <w:color w:val="000000"/>
                <w:sz w:val="24"/>
              </w:rPr>
              <w:t>ря</w:t>
            </w:r>
            <w:r>
              <w:rPr>
                <w:color w:val="000000"/>
                <w:sz w:val="24"/>
              </w:rPr>
              <w:t>е</w:t>
            </w:r>
            <w:r>
              <w:rPr>
                <w:color w:val="000000"/>
                <w:sz w:val="24"/>
              </w:rPr>
              <w:t>мого</w:t>
            </w:r>
          </w:p>
        </w:tc>
        <w:tc>
          <w:tcPr>
            <w:tcW w:type="dxa" w:w="922"/>
            <w:vAlign w:val="center"/>
          </w:tcPr>
          <w:p w14:paraId="C7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пр</w:t>
            </w:r>
            <w:r>
              <w:rPr>
                <w:rStyle w:val="Style_14_ch"/>
                <w:color w:val="000000"/>
                <w:sz w:val="24"/>
              </w:rPr>
              <w:t>о</w:t>
            </w:r>
            <w:r>
              <w:rPr>
                <w:rStyle w:val="Style_14_ch"/>
                <w:color w:val="000000"/>
                <w:sz w:val="24"/>
              </w:rPr>
              <w:t>в</w:t>
            </w:r>
            <w:r>
              <w:rPr>
                <w:rStyle w:val="Style_14_ch"/>
                <w:color w:val="000000"/>
                <w:sz w:val="24"/>
              </w:rPr>
              <w:t>е</w:t>
            </w:r>
            <w:r>
              <w:rPr>
                <w:rStyle w:val="Style_14_ch"/>
                <w:color w:val="000000"/>
                <w:sz w:val="24"/>
              </w:rPr>
              <w:t>ря</w:t>
            </w:r>
            <w:r>
              <w:rPr>
                <w:rStyle w:val="Style_14_ch"/>
                <w:color w:val="000000"/>
                <w:sz w:val="24"/>
              </w:rPr>
              <w:t>ю</w:t>
            </w:r>
            <w:r>
              <w:rPr>
                <w:rStyle w:val="Style_14_ch"/>
                <w:color w:val="000000"/>
                <w:sz w:val="24"/>
              </w:rPr>
              <w:t>щего</w:t>
            </w:r>
          </w:p>
        </w:tc>
      </w:tr>
      <w:tr>
        <w:tc>
          <w:tcPr>
            <w:tcW w:type="dxa" w:w="431"/>
            <w:vAlign w:val="center"/>
          </w:tcPr>
          <w:p w14:paraId="C8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1</w:t>
            </w:r>
          </w:p>
        </w:tc>
        <w:tc>
          <w:tcPr>
            <w:tcW w:type="dxa" w:w="2371"/>
            <w:vAlign w:val="center"/>
          </w:tcPr>
          <w:p w14:paraId="C9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2</w:t>
            </w:r>
          </w:p>
        </w:tc>
        <w:tc>
          <w:tcPr>
            <w:tcW w:type="dxa" w:w="2409"/>
            <w:vAlign w:val="center"/>
          </w:tcPr>
          <w:p w14:paraId="CA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3</w:t>
            </w:r>
          </w:p>
        </w:tc>
        <w:tc>
          <w:tcPr>
            <w:tcW w:type="dxa" w:w="1843"/>
            <w:vAlign w:val="center"/>
          </w:tcPr>
          <w:p w14:paraId="CB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4</w:t>
            </w:r>
          </w:p>
        </w:tc>
        <w:tc>
          <w:tcPr>
            <w:tcW w:type="dxa" w:w="992"/>
            <w:vAlign w:val="center"/>
          </w:tcPr>
          <w:p w14:paraId="CC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5</w:t>
            </w:r>
          </w:p>
        </w:tc>
        <w:tc>
          <w:tcPr>
            <w:tcW w:type="dxa" w:w="921"/>
            <w:vAlign w:val="center"/>
          </w:tcPr>
          <w:p w14:paraId="CD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6</w:t>
            </w:r>
          </w:p>
        </w:tc>
        <w:tc>
          <w:tcPr>
            <w:tcW w:type="dxa" w:w="922"/>
            <w:vAlign w:val="center"/>
          </w:tcPr>
          <w:p w14:paraId="CE090000">
            <w:pPr>
              <w:pStyle w:val="Style_13"/>
              <w:tabs>
                <w:tab w:leader="underscore" w:pos="6011" w:val="left"/>
              </w:tabs>
              <w:spacing w:after="0" w:line="240" w:lineRule="auto"/>
              <w:ind w:firstLine="0" w:left="0"/>
              <w:jc w:val="center"/>
              <w:rPr>
                <w:rStyle w:val="Style_14_ch"/>
                <w:color w:val="000000"/>
                <w:sz w:val="24"/>
              </w:rPr>
            </w:pPr>
            <w:r>
              <w:rPr>
                <w:rStyle w:val="Style_14_ch"/>
                <w:color w:val="000000"/>
                <w:sz w:val="24"/>
              </w:rPr>
              <w:t>7</w:t>
            </w:r>
          </w:p>
        </w:tc>
      </w:tr>
      <w:tr>
        <w:tc>
          <w:tcPr>
            <w:tcW w:type="dxa" w:w="431"/>
          </w:tcPr>
          <w:p w14:paraId="CF090000">
            <w:pPr>
              <w:pStyle w:val="Style_13"/>
              <w:tabs>
                <w:tab w:leader="underscore" w:pos="6011" w:val="left"/>
              </w:tabs>
              <w:spacing w:after="0" w:line="240" w:lineRule="auto"/>
              <w:ind w:firstLine="0" w:left="0"/>
              <w:jc w:val="left"/>
              <w:rPr>
                <w:rStyle w:val="Style_14_ch"/>
                <w:color w:val="000000"/>
                <w:sz w:val="24"/>
              </w:rPr>
            </w:pPr>
          </w:p>
        </w:tc>
        <w:tc>
          <w:tcPr>
            <w:tcW w:type="dxa" w:w="2371"/>
          </w:tcPr>
          <w:p w14:paraId="D0090000">
            <w:pPr>
              <w:pStyle w:val="Style_13"/>
              <w:tabs>
                <w:tab w:leader="underscore" w:pos="6011" w:val="left"/>
              </w:tabs>
              <w:spacing w:after="0" w:line="240" w:lineRule="auto"/>
              <w:ind w:firstLine="0" w:left="0"/>
              <w:jc w:val="left"/>
              <w:rPr>
                <w:rStyle w:val="Style_14_ch"/>
                <w:color w:val="000000"/>
                <w:sz w:val="24"/>
              </w:rPr>
            </w:pPr>
          </w:p>
        </w:tc>
        <w:tc>
          <w:tcPr>
            <w:tcW w:type="dxa" w:w="2409"/>
          </w:tcPr>
          <w:p w14:paraId="D1090000">
            <w:pPr>
              <w:pStyle w:val="Style_13"/>
              <w:tabs>
                <w:tab w:leader="underscore" w:pos="6011" w:val="left"/>
              </w:tabs>
              <w:spacing w:after="0" w:line="240" w:lineRule="auto"/>
              <w:ind w:firstLine="0" w:left="0"/>
              <w:jc w:val="left"/>
              <w:rPr>
                <w:rStyle w:val="Style_14_ch"/>
                <w:color w:val="000000"/>
                <w:sz w:val="24"/>
              </w:rPr>
            </w:pPr>
          </w:p>
        </w:tc>
        <w:tc>
          <w:tcPr>
            <w:tcW w:type="dxa" w:w="1843"/>
          </w:tcPr>
          <w:p w14:paraId="D2090000">
            <w:pPr>
              <w:pStyle w:val="Style_13"/>
              <w:tabs>
                <w:tab w:leader="underscore" w:pos="6011" w:val="left"/>
              </w:tabs>
              <w:spacing w:after="0" w:line="240" w:lineRule="auto"/>
              <w:ind w:firstLine="0" w:left="0"/>
              <w:jc w:val="left"/>
              <w:rPr>
                <w:rStyle w:val="Style_14_ch"/>
                <w:color w:val="000000"/>
                <w:sz w:val="24"/>
              </w:rPr>
            </w:pPr>
          </w:p>
        </w:tc>
        <w:tc>
          <w:tcPr>
            <w:tcW w:type="dxa" w:w="992"/>
          </w:tcPr>
          <w:p w14:paraId="D3090000">
            <w:pPr>
              <w:pStyle w:val="Style_13"/>
              <w:tabs>
                <w:tab w:leader="underscore" w:pos="6011" w:val="left"/>
              </w:tabs>
              <w:spacing w:after="0" w:line="240" w:lineRule="auto"/>
              <w:ind w:firstLine="0" w:left="0"/>
              <w:jc w:val="left"/>
              <w:rPr>
                <w:rStyle w:val="Style_14_ch"/>
                <w:color w:val="000000"/>
                <w:sz w:val="24"/>
              </w:rPr>
            </w:pPr>
          </w:p>
        </w:tc>
        <w:tc>
          <w:tcPr>
            <w:tcW w:type="dxa" w:w="921"/>
          </w:tcPr>
          <w:p w14:paraId="D4090000">
            <w:pPr>
              <w:pStyle w:val="Style_13"/>
              <w:tabs>
                <w:tab w:leader="underscore" w:pos="6011" w:val="left"/>
              </w:tabs>
              <w:spacing w:after="0" w:line="240" w:lineRule="auto"/>
              <w:ind w:firstLine="0" w:left="0"/>
              <w:jc w:val="left"/>
              <w:rPr>
                <w:rStyle w:val="Style_14_ch"/>
                <w:color w:val="000000"/>
                <w:sz w:val="24"/>
              </w:rPr>
            </w:pPr>
          </w:p>
        </w:tc>
        <w:tc>
          <w:tcPr>
            <w:tcW w:type="dxa" w:w="922"/>
          </w:tcPr>
          <w:p w14:paraId="D5090000">
            <w:pPr>
              <w:pStyle w:val="Style_13"/>
              <w:tabs>
                <w:tab w:leader="underscore" w:pos="6011" w:val="left"/>
              </w:tabs>
              <w:spacing w:after="0" w:line="240" w:lineRule="auto"/>
              <w:ind w:firstLine="0" w:left="0"/>
              <w:jc w:val="left"/>
              <w:rPr>
                <w:rStyle w:val="Style_14_ch"/>
                <w:color w:val="000000"/>
                <w:sz w:val="24"/>
              </w:rPr>
            </w:pPr>
          </w:p>
        </w:tc>
      </w:tr>
    </w:tbl>
    <w:p w14:paraId="D6090000">
      <w:pPr>
        <w:pageBreakBefore w:val="1"/>
        <w:widowControl w:val="1"/>
        <w:ind w:right="141"/>
        <w:jc w:val="right"/>
        <w:rPr>
          <w:rFonts w:ascii="Times New Roman" w:hAnsi="Times New Roman"/>
          <w:color w:val="000000"/>
        </w:rPr>
      </w:pPr>
      <w:r>
        <w:rPr>
          <w:rFonts w:ascii="Times New Roman" w:hAnsi="Times New Roman"/>
          <w:color w:val="000000"/>
        </w:rPr>
        <w:t>Учет выдачи СИЗ. Форма карточки (Приказ</w:t>
      </w:r>
    </w:p>
    <w:p w14:paraId="D7090000">
      <w:pPr>
        <w:widowControl w:val="1"/>
        <w:ind w:right="141"/>
        <w:jc w:val="right"/>
        <w:rPr>
          <w:rFonts w:ascii="Times New Roman" w:hAnsi="Times New Roman"/>
          <w:color w:val="000000"/>
        </w:rPr>
      </w:pPr>
      <w:r>
        <w:rPr>
          <w:rFonts w:ascii="Times New Roman" w:hAnsi="Times New Roman"/>
          <w:color w:val="000000"/>
        </w:rPr>
        <w:t>Минздравсоцразвития</w:t>
      </w:r>
      <w:r>
        <w:rPr>
          <w:rFonts w:ascii="Times New Roman" w:hAnsi="Times New Roman"/>
          <w:color w:val="000000"/>
        </w:rPr>
        <w:t xml:space="preserve"> России от1.06.2009 №290н)</w:t>
      </w:r>
    </w:p>
    <w:p w14:paraId="D8090000">
      <w:pPr>
        <w:widowControl w:val="1"/>
        <w:ind/>
        <w:jc w:val="center"/>
        <w:rPr>
          <w:rFonts w:ascii="Times New Roman" w:hAnsi="Times New Roman"/>
          <w:b w:val="1"/>
          <w:color w:val="000000"/>
          <w:sz w:val="20"/>
          <w:u w:val="single"/>
        </w:rPr>
      </w:pPr>
      <w:r>
        <w:rPr>
          <w:rFonts w:ascii="Times New Roman" w:hAnsi="Times New Roman"/>
          <w:b w:val="1"/>
          <w:color w:val="000000"/>
          <w:sz w:val="20"/>
          <w:u w:val="single"/>
        </w:rPr>
        <w:t>ЛИЧНАЯ КАРТОЧКА №</w:t>
      </w:r>
    </w:p>
    <w:p w14:paraId="D9090000">
      <w:pPr>
        <w:widowControl w:val="1"/>
        <w:ind/>
        <w:jc w:val="center"/>
        <w:rPr>
          <w:rFonts w:ascii="Times New Roman" w:hAnsi="Times New Roman"/>
          <w:b w:val="1"/>
          <w:color w:val="000000"/>
        </w:rPr>
      </w:pPr>
      <w:r>
        <w:rPr>
          <w:rFonts w:ascii="Times New Roman" w:hAnsi="Times New Roman"/>
          <w:b w:val="1"/>
          <w:color w:val="000000"/>
        </w:rPr>
        <w:t>учета выдачи СИЗ</w:t>
      </w:r>
    </w:p>
    <w:tbl>
      <w:tblPr>
        <w:tblStyle w:val="Style_33"/>
        <w:tblLayout w:type="fixed"/>
      </w:tblPr>
      <w:tblGrid>
        <w:gridCol w:w="2235"/>
        <w:gridCol w:w="1394"/>
        <w:gridCol w:w="1435"/>
        <w:gridCol w:w="1395"/>
        <w:gridCol w:w="236"/>
        <w:gridCol w:w="1918"/>
        <w:gridCol w:w="851"/>
      </w:tblGrid>
      <w:tr>
        <w:tc>
          <w:tcPr>
            <w:tcW w:type="dxa" w:w="2235"/>
          </w:tcPr>
          <w:p w14:paraId="DA090000">
            <w:pPr>
              <w:widowControl w:val="1"/>
              <w:ind/>
              <w:rPr>
                <w:rFonts w:ascii="Times New Roman" w:hAnsi="Times New Roman"/>
                <w:color w:val="000000"/>
              </w:rPr>
            </w:pPr>
            <w:r>
              <w:rPr>
                <w:rFonts w:ascii="Times New Roman" w:hAnsi="Times New Roman"/>
                <w:color w:val="000000"/>
              </w:rPr>
              <w:t>Фамилия</w:t>
            </w:r>
          </w:p>
        </w:tc>
        <w:tc>
          <w:tcPr>
            <w:tcW w:type="dxa" w:w="4224"/>
            <w:gridSpan w:val="3"/>
            <w:tcBorders>
              <w:bottom w:color="000000" w:sz="4" w:val="single"/>
            </w:tcBorders>
          </w:tcPr>
          <w:p w14:paraId="DB090000">
            <w:pPr>
              <w:widowControl w:val="1"/>
              <w:ind/>
              <w:rPr>
                <w:rFonts w:ascii="Times New Roman" w:hAnsi="Times New Roman"/>
                <w:b w:val="1"/>
                <w:i w:val="1"/>
                <w:color w:val="000000"/>
              </w:rPr>
            </w:pPr>
          </w:p>
        </w:tc>
        <w:tc>
          <w:tcPr>
            <w:tcW w:type="dxa" w:w="236"/>
          </w:tcPr>
          <w:p w14:paraId="DC090000">
            <w:pPr>
              <w:widowControl w:val="1"/>
              <w:ind w:firstLine="62" w:left="0"/>
              <w:rPr>
                <w:rFonts w:ascii="Times New Roman" w:hAnsi="Times New Roman"/>
                <w:color w:val="000000"/>
              </w:rPr>
            </w:pPr>
          </w:p>
        </w:tc>
        <w:tc>
          <w:tcPr>
            <w:tcW w:type="dxa" w:w="1918"/>
          </w:tcPr>
          <w:p w14:paraId="DD090000">
            <w:pPr>
              <w:widowControl w:val="1"/>
              <w:ind/>
              <w:rPr>
                <w:rFonts w:ascii="Times New Roman" w:hAnsi="Times New Roman"/>
                <w:color w:val="000000"/>
              </w:rPr>
            </w:pPr>
            <w:r>
              <w:rPr>
                <w:rFonts w:ascii="Times New Roman" w:hAnsi="Times New Roman"/>
                <w:color w:val="000000"/>
              </w:rPr>
              <w:t>Пол</w:t>
            </w:r>
          </w:p>
        </w:tc>
        <w:tc>
          <w:tcPr>
            <w:tcW w:type="dxa" w:w="851"/>
            <w:tcBorders>
              <w:bottom w:color="000000" w:sz="4" w:val="single"/>
            </w:tcBorders>
          </w:tcPr>
          <w:p w14:paraId="DE090000">
            <w:pPr>
              <w:widowControl w:val="1"/>
              <w:ind/>
              <w:jc w:val="center"/>
              <w:rPr>
                <w:rFonts w:ascii="Times New Roman" w:hAnsi="Times New Roman"/>
                <w:b w:val="1"/>
                <w:i w:val="1"/>
                <w:color w:val="000000"/>
              </w:rPr>
            </w:pPr>
          </w:p>
        </w:tc>
      </w:tr>
      <w:tr>
        <w:tc>
          <w:tcPr>
            <w:tcW w:type="dxa" w:w="2235"/>
          </w:tcPr>
          <w:p w14:paraId="DF090000">
            <w:pPr>
              <w:widowControl w:val="1"/>
              <w:ind/>
              <w:rPr>
                <w:rFonts w:ascii="Times New Roman" w:hAnsi="Times New Roman"/>
                <w:color w:val="000000"/>
              </w:rPr>
            </w:pPr>
            <w:r>
              <w:rPr>
                <w:rFonts w:ascii="Times New Roman" w:hAnsi="Times New Roman"/>
                <w:color w:val="000000"/>
              </w:rPr>
              <w:t>Имя</w:t>
            </w:r>
          </w:p>
        </w:tc>
        <w:tc>
          <w:tcPr>
            <w:tcW w:type="dxa" w:w="1394"/>
            <w:tcBorders>
              <w:top w:color="000000" w:sz="4" w:val="single"/>
              <w:bottom w:color="000000" w:sz="4" w:val="single"/>
            </w:tcBorders>
          </w:tcPr>
          <w:p w14:paraId="E0090000">
            <w:pPr>
              <w:widowControl w:val="1"/>
              <w:ind/>
              <w:rPr>
                <w:rFonts w:ascii="Times New Roman" w:hAnsi="Times New Roman"/>
                <w:b w:val="1"/>
                <w:i w:val="1"/>
                <w:color w:val="000000"/>
              </w:rPr>
            </w:pPr>
          </w:p>
        </w:tc>
        <w:tc>
          <w:tcPr>
            <w:tcW w:type="dxa" w:w="1435"/>
          </w:tcPr>
          <w:p w14:paraId="E1090000">
            <w:pPr>
              <w:widowControl w:val="1"/>
              <w:ind/>
              <w:rPr>
                <w:rFonts w:ascii="Times New Roman" w:hAnsi="Times New Roman"/>
                <w:color w:val="000000"/>
              </w:rPr>
            </w:pPr>
            <w:r>
              <w:rPr>
                <w:rFonts w:ascii="Times New Roman" w:hAnsi="Times New Roman"/>
                <w:color w:val="000000"/>
              </w:rPr>
              <w:t>Отчество</w:t>
            </w:r>
          </w:p>
        </w:tc>
        <w:tc>
          <w:tcPr>
            <w:tcW w:type="dxa" w:w="1395"/>
            <w:tcBorders>
              <w:top w:color="000000" w:sz="4" w:val="single"/>
              <w:bottom w:color="000000" w:sz="4" w:val="single"/>
            </w:tcBorders>
          </w:tcPr>
          <w:p w14:paraId="E2090000">
            <w:pPr>
              <w:widowControl w:val="1"/>
              <w:ind/>
              <w:rPr>
                <w:rFonts w:ascii="Times New Roman" w:hAnsi="Times New Roman"/>
                <w:b w:val="1"/>
                <w:i w:val="1"/>
                <w:color w:val="000000"/>
              </w:rPr>
            </w:pPr>
          </w:p>
        </w:tc>
        <w:tc>
          <w:tcPr>
            <w:tcW w:type="dxa" w:w="236"/>
          </w:tcPr>
          <w:p w14:paraId="E3090000">
            <w:pPr>
              <w:widowControl w:val="1"/>
              <w:ind/>
              <w:rPr>
                <w:rFonts w:ascii="Times New Roman" w:hAnsi="Times New Roman"/>
                <w:color w:val="000000"/>
              </w:rPr>
            </w:pPr>
          </w:p>
        </w:tc>
        <w:tc>
          <w:tcPr>
            <w:tcW w:type="dxa" w:w="1918"/>
          </w:tcPr>
          <w:p w14:paraId="E4090000">
            <w:pPr>
              <w:widowControl w:val="1"/>
              <w:ind/>
              <w:rPr>
                <w:rFonts w:ascii="Times New Roman" w:hAnsi="Times New Roman"/>
                <w:color w:val="000000"/>
              </w:rPr>
            </w:pPr>
            <w:r>
              <w:rPr>
                <w:rFonts w:ascii="Times New Roman" w:hAnsi="Times New Roman"/>
                <w:color w:val="000000"/>
              </w:rPr>
              <w:t>Рост</w:t>
            </w:r>
          </w:p>
        </w:tc>
        <w:tc>
          <w:tcPr>
            <w:tcW w:type="dxa" w:w="851"/>
            <w:tcBorders>
              <w:top w:color="000000" w:sz="4" w:val="single"/>
              <w:bottom w:color="000000" w:sz="4" w:val="single"/>
            </w:tcBorders>
          </w:tcPr>
          <w:p w14:paraId="E5090000">
            <w:pPr>
              <w:widowControl w:val="1"/>
              <w:ind/>
              <w:jc w:val="center"/>
              <w:rPr>
                <w:rFonts w:ascii="Times New Roman" w:hAnsi="Times New Roman"/>
                <w:b w:val="1"/>
                <w:i w:val="1"/>
                <w:color w:val="000000"/>
              </w:rPr>
            </w:pPr>
          </w:p>
        </w:tc>
      </w:tr>
      <w:tr>
        <w:tc>
          <w:tcPr>
            <w:tcW w:type="dxa" w:w="2235"/>
          </w:tcPr>
          <w:p w14:paraId="E6090000">
            <w:pPr>
              <w:widowControl w:val="1"/>
              <w:ind/>
              <w:rPr>
                <w:rFonts w:ascii="Times New Roman" w:hAnsi="Times New Roman"/>
                <w:color w:val="000000"/>
              </w:rPr>
            </w:pPr>
            <w:r>
              <w:rPr>
                <w:rFonts w:ascii="Times New Roman" w:hAnsi="Times New Roman"/>
                <w:color w:val="000000"/>
              </w:rPr>
              <w:t>Табельный номер</w:t>
            </w:r>
          </w:p>
        </w:tc>
        <w:tc>
          <w:tcPr>
            <w:tcW w:type="dxa" w:w="4224"/>
            <w:gridSpan w:val="3"/>
            <w:tcBorders>
              <w:top w:color="000000" w:sz="4" w:val="single"/>
              <w:bottom w:color="000000" w:sz="4" w:val="single"/>
            </w:tcBorders>
          </w:tcPr>
          <w:p w14:paraId="E7090000">
            <w:pPr>
              <w:widowControl w:val="1"/>
              <w:ind/>
              <w:rPr>
                <w:rFonts w:ascii="Times New Roman" w:hAnsi="Times New Roman"/>
                <w:b w:val="1"/>
                <w:i w:val="1"/>
                <w:color w:val="000000"/>
              </w:rPr>
            </w:pPr>
          </w:p>
        </w:tc>
        <w:tc>
          <w:tcPr>
            <w:tcW w:type="dxa" w:w="236"/>
            <w:tcBorders>
              <w:top w:color="000000" w:sz="4" w:val="single"/>
            </w:tcBorders>
          </w:tcPr>
          <w:p w14:paraId="E8090000">
            <w:pPr>
              <w:widowControl w:val="1"/>
              <w:ind/>
              <w:rPr>
                <w:rFonts w:ascii="Times New Roman" w:hAnsi="Times New Roman"/>
                <w:color w:val="000000"/>
              </w:rPr>
            </w:pPr>
          </w:p>
        </w:tc>
        <w:tc>
          <w:tcPr>
            <w:tcW w:type="dxa" w:w="1918"/>
            <w:tcBorders>
              <w:top w:color="000000" w:sz="4" w:val="single"/>
            </w:tcBorders>
          </w:tcPr>
          <w:p w14:paraId="E9090000">
            <w:pPr>
              <w:widowControl w:val="1"/>
              <w:ind/>
              <w:rPr>
                <w:rFonts w:ascii="Times New Roman" w:hAnsi="Times New Roman"/>
                <w:color w:val="000000"/>
              </w:rPr>
            </w:pPr>
            <w:r>
              <w:rPr>
                <w:rFonts w:ascii="Times New Roman" w:hAnsi="Times New Roman"/>
                <w:color w:val="000000"/>
              </w:rPr>
              <w:t xml:space="preserve">Размер: </w:t>
            </w:r>
          </w:p>
        </w:tc>
        <w:tc>
          <w:tcPr>
            <w:tcW w:type="dxa" w:w="851"/>
            <w:tcBorders>
              <w:top w:color="000000" w:sz="4" w:val="single"/>
            </w:tcBorders>
          </w:tcPr>
          <w:p w14:paraId="EA090000">
            <w:pPr>
              <w:widowControl w:val="1"/>
              <w:ind/>
              <w:jc w:val="center"/>
              <w:rPr>
                <w:rFonts w:ascii="Times New Roman" w:hAnsi="Times New Roman"/>
                <w:b w:val="1"/>
                <w:i w:val="1"/>
                <w:color w:val="000000"/>
              </w:rPr>
            </w:pPr>
          </w:p>
        </w:tc>
      </w:tr>
      <w:tr>
        <w:tc>
          <w:tcPr>
            <w:tcW w:type="dxa" w:w="2235"/>
          </w:tcPr>
          <w:p w14:paraId="EB090000">
            <w:pPr>
              <w:widowControl w:val="1"/>
              <w:ind/>
              <w:rPr>
                <w:rFonts w:ascii="Times New Roman" w:hAnsi="Times New Roman"/>
                <w:color w:val="000000"/>
              </w:rPr>
            </w:pPr>
            <w:r>
              <w:rPr>
                <w:rFonts w:ascii="Times New Roman" w:hAnsi="Times New Roman"/>
                <w:color w:val="000000"/>
              </w:rPr>
              <w:t xml:space="preserve">Структурное </w:t>
            </w:r>
          </w:p>
        </w:tc>
        <w:tc>
          <w:tcPr>
            <w:tcW w:type="dxa" w:w="4224"/>
            <w:gridSpan w:val="3"/>
            <w:vMerge w:val="restart"/>
            <w:tcBorders>
              <w:top w:color="000000" w:sz="4" w:val="single"/>
              <w:bottom w:color="000000" w:sz="4" w:val="single"/>
            </w:tcBorders>
            <w:vAlign w:val="center"/>
          </w:tcPr>
          <w:p w14:paraId="EC090000">
            <w:pPr>
              <w:widowControl w:val="1"/>
              <w:ind/>
              <w:rPr>
                <w:rFonts w:ascii="Times New Roman" w:hAnsi="Times New Roman"/>
                <w:b w:val="1"/>
                <w:i w:val="1"/>
                <w:color w:val="000000"/>
              </w:rPr>
            </w:pPr>
          </w:p>
        </w:tc>
        <w:tc>
          <w:tcPr>
            <w:tcW w:type="dxa" w:w="236"/>
          </w:tcPr>
          <w:p w14:paraId="ED090000">
            <w:pPr>
              <w:widowControl w:val="1"/>
              <w:ind/>
              <w:rPr>
                <w:rFonts w:ascii="Times New Roman" w:hAnsi="Times New Roman"/>
                <w:color w:val="000000"/>
              </w:rPr>
            </w:pPr>
          </w:p>
        </w:tc>
        <w:tc>
          <w:tcPr>
            <w:tcW w:type="dxa" w:w="1918"/>
          </w:tcPr>
          <w:p w14:paraId="EE090000">
            <w:pPr>
              <w:widowControl w:val="1"/>
              <w:ind/>
              <w:rPr>
                <w:rFonts w:ascii="Times New Roman" w:hAnsi="Times New Roman"/>
                <w:color w:val="000000"/>
              </w:rPr>
            </w:pPr>
            <w:r>
              <w:rPr>
                <w:rFonts w:ascii="Times New Roman" w:hAnsi="Times New Roman"/>
                <w:color w:val="000000"/>
              </w:rPr>
              <w:t>одежды</w:t>
            </w:r>
          </w:p>
        </w:tc>
        <w:tc>
          <w:tcPr>
            <w:tcW w:type="dxa" w:w="851"/>
            <w:tcBorders>
              <w:bottom w:color="000000" w:sz="4" w:val="single"/>
            </w:tcBorders>
          </w:tcPr>
          <w:p w14:paraId="EF090000">
            <w:pPr>
              <w:widowControl w:val="1"/>
              <w:ind/>
              <w:jc w:val="center"/>
              <w:rPr>
                <w:rFonts w:ascii="Times New Roman" w:hAnsi="Times New Roman"/>
                <w:b w:val="1"/>
                <w:i w:val="1"/>
                <w:color w:val="000000"/>
              </w:rPr>
            </w:pPr>
          </w:p>
        </w:tc>
      </w:tr>
      <w:tr>
        <w:tc>
          <w:tcPr>
            <w:tcW w:type="dxa" w:w="2235"/>
          </w:tcPr>
          <w:p w14:paraId="F0090000">
            <w:pPr>
              <w:widowControl w:val="1"/>
              <w:ind/>
              <w:rPr>
                <w:rFonts w:ascii="Times New Roman" w:hAnsi="Times New Roman"/>
                <w:color w:val="000000"/>
              </w:rPr>
            </w:pPr>
            <w:r>
              <w:rPr>
                <w:rFonts w:ascii="Times New Roman" w:hAnsi="Times New Roman"/>
                <w:color w:val="000000"/>
              </w:rPr>
              <w:t>подразделение</w:t>
            </w:r>
          </w:p>
        </w:tc>
        <w:tc>
          <w:tcPr>
            <w:tcW w:type="dxa" w:w="4224"/>
            <w:gridSpan w:val="3"/>
            <w:vMerge w:val="continue"/>
            <w:tcBorders>
              <w:top w:color="000000" w:sz="4" w:val="single"/>
              <w:bottom w:color="000000" w:sz="4" w:val="single"/>
            </w:tcBorders>
            <w:vAlign w:val="center"/>
          </w:tcPr>
          <w:p/>
        </w:tc>
        <w:tc>
          <w:tcPr>
            <w:tcW w:type="dxa" w:w="236"/>
          </w:tcPr>
          <w:p w14:paraId="F1090000">
            <w:pPr>
              <w:widowControl w:val="1"/>
              <w:ind/>
              <w:rPr>
                <w:rFonts w:ascii="Times New Roman" w:hAnsi="Times New Roman"/>
                <w:color w:val="000000"/>
              </w:rPr>
            </w:pPr>
          </w:p>
        </w:tc>
        <w:tc>
          <w:tcPr>
            <w:tcW w:type="dxa" w:w="1918"/>
          </w:tcPr>
          <w:p w14:paraId="F2090000">
            <w:pPr>
              <w:widowControl w:val="1"/>
              <w:ind/>
              <w:rPr>
                <w:rFonts w:ascii="Times New Roman" w:hAnsi="Times New Roman"/>
                <w:color w:val="000000"/>
              </w:rPr>
            </w:pPr>
            <w:r>
              <w:rPr>
                <w:rFonts w:ascii="Times New Roman" w:hAnsi="Times New Roman"/>
                <w:color w:val="000000"/>
              </w:rPr>
              <w:t>обуви</w:t>
            </w:r>
          </w:p>
        </w:tc>
        <w:tc>
          <w:tcPr>
            <w:tcW w:type="dxa" w:w="851"/>
            <w:tcBorders>
              <w:top w:color="000000" w:sz="4" w:val="single"/>
              <w:bottom w:color="000000" w:sz="4" w:val="single"/>
            </w:tcBorders>
          </w:tcPr>
          <w:p w14:paraId="F3090000">
            <w:pPr>
              <w:widowControl w:val="1"/>
              <w:ind/>
              <w:jc w:val="center"/>
              <w:rPr>
                <w:rFonts w:ascii="Times New Roman" w:hAnsi="Times New Roman"/>
                <w:b w:val="1"/>
                <w:i w:val="1"/>
                <w:color w:val="000000"/>
              </w:rPr>
            </w:pPr>
          </w:p>
        </w:tc>
      </w:tr>
      <w:tr>
        <w:tc>
          <w:tcPr>
            <w:tcW w:type="dxa" w:w="2235"/>
          </w:tcPr>
          <w:p w14:paraId="F4090000">
            <w:pPr>
              <w:widowControl w:val="1"/>
              <w:ind/>
              <w:rPr>
                <w:rFonts w:ascii="Times New Roman" w:hAnsi="Times New Roman"/>
                <w:color w:val="000000"/>
              </w:rPr>
            </w:pPr>
            <w:r>
              <w:rPr>
                <w:rFonts w:ascii="Times New Roman" w:hAnsi="Times New Roman"/>
                <w:color w:val="000000"/>
              </w:rPr>
              <w:t xml:space="preserve">Профессия </w:t>
            </w:r>
          </w:p>
        </w:tc>
        <w:tc>
          <w:tcPr>
            <w:tcW w:type="dxa" w:w="4224"/>
            <w:gridSpan w:val="3"/>
            <w:vMerge w:val="restart"/>
            <w:tcBorders>
              <w:top w:color="000000" w:sz="4" w:val="single"/>
              <w:bottom w:color="000000" w:sz="4" w:val="single"/>
            </w:tcBorders>
            <w:vAlign w:val="center"/>
          </w:tcPr>
          <w:p w14:paraId="F5090000">
            <w:pPr>
              <w:widowControl w:val="1"/>
              <w:ind/>
              <w:jc w:val="both"/>
              <w:rPr>
                <w:rFonts w:ascii="Times New Roman" w:hAnsi="Times New Roman"/>
                <w:b w:val="1"/>
                <w:i w:val="1"/>
                <w:color w:val="000000"/>
              </w:rPr>
            </w:pPr>
          </w:p>
        </w:tc>
        <w:tc>
          <w:tcPr>
            <w:tcW w:type="dxa" w:w="236"/>
          </w:tcPr>
          <w:p w14:paraId="F6090000">
            <w:pPr>
              <w:widowControl w:val="1"/>
              <w:ind/>
              <w:rPr>
                <w:rFonts w:ascii="Times New Roman" w:hAnsi="Times New Roman"/>
                <w:color w:val="000000"/>
              </w:rPr>
            </w:pPr>
          </w:p>
        </w:tc>
        <w:tc>
          <w:tcPr>
            <w:tcW w:type="dxa" w:w="1918"/>
          </w:tcPr>
          <w:p w14:paraId="F7090000">
            <w:pPr>
              <w:widowControl w:val="1"/>
              <w:ind/>
              <w:rPr>
                <w:rFonts w:ascii="Times New Roman" w:hAnsi="Times New Roman"/>
                <w:color w:val="000000"/>
              </w:rPr>
            </w:pPr>
            <w:r>
              <w:rPr>
                <w:rFonts w:ascii="Times New Roman" w:hAnsi="Times New Roman"/>
                <w:color w:val="000000"/>
              </w:rPr>
              <w:t>головного убора</w:t>
            </w:r>
          </w:p>
        </w:tc>
        <w:tc>
          <w:tcPr>
            <w:tcW w:type="dxa" w:w="851"/>
            <w:tcBorders>
              <w:top w:color="000000" w:sz="4" w:val="single"/>
              <w:bottom w:color="000000" w:sz="4" w:val="single"/>
            </w:tcBorders>
          </w:tcPr>
          <w:p w14:paraId="F8090000">
            <w:pPr>
              <w:widowControl w:val="1"/>
              <w:ind/>
              <w:jc w:val="center"/>
              <w:rPr>
                <w:rFonts w:ascii="Times New Roman" w:hAnsi="Times New Roman"/>
                <w:b w:val="1"/>
                <w:i w:val="1"/>
                <w:color w:val="000000"/>
              </w:rPr>
            </w:pPr>
          </w:p>
        </w:tc>
      </w:tr>
      <w:tr>
        <w:tc>
          <w:tcPr>
            <w:tcW w:type="dxa" w:w="2235"/>
          </w:tcPr>
          <w:p w14:paraId="F9090000">
            <w:pPr>
              <w:widowControl w:val="1"/>
              <w:ind/>
              <w:rPr>
                <w:rFonts w:ascii="Times New Roman" w:hAnsi="Times New Roman"/>
                <w:color w:val="000000"/>
              </w:rPr>
            </w:pPr>
            <w:r>
              <w:rPr>
                <w:rFonts w:ascii="Times New Roman" w:hAnsi="Times New Roman"/>
                <w:color w:val="000000"/>
              </w:rPr>
              <w:t>(должность)</w:t>
            </w:r>
          </w:p>
        </w:tc>
        <w:tc>
          <w:tcPr>
            <w:tcW w:type="dxa" w:w="4224"/>
            <w:gridSpan w:val="3"/>
            <w:vMerge w:val="continue"/>
            <w:tcBorders>
              <w:top w:color="000000" w:sz="4" w:val="single"/>
              <w:bottom w:color="000000" w:sz="4" w:val="single"/>
            </w:tcBorders>
            <w:vAlign w:val="center"/>
          </w:tcPr>
          <w:p/>
        </w:tc>
        <w:tc>
          <w:tcPr>
            <w:tcW w:type="dxa" w:w="236"/>
          </w:tcPr>
          <w:p w14:paraId="FA090000">
            <w:pPr>
              <w:widowControl w:val="1"/>
              <w:ind/>
              <w:rPr>
                <w:rFonts w:ascii="Times New Roman" w:hAnsi="Times New Roman"/>
                <w:color w:val="000000"/>
              </w:rPr>
            </w:pPr>
          </w:p>
        </w:tc>
        <w:tc>
          <w:tcPr>
            <w:tcW w:type="dxa" w:w="1918"/>
          </w:tcPr>
          <w:p w14:paraId="FB090000">
            <w:pPr>
              <w:widowControl w:val="1"/>
              <w:ind/>
              <w:rPr>
                <w:rFonts w:ascii="Times New Roman" w:hAnsi="Times New Roman"/>
                <w:color w:val="000000"/>
              </w:rPr>
            </w:pPr>
            <w:r>
              <w:rPr>
                <w:rFonts w:ascii="Times New Roman" w:hAnsi="Times New Roman"/>
                <w:color w:val="000000"/>
              </w:rPr>
              <w:t>противогаза</w:t>
            </w:r>
          </w:p>
        </w:tc>
        <w:tc>
          <w:tcPr>
            <w:tcW w:type="dxa" w:w="851"/>
            <w:tcBorders>
              <w:top w:color="000000" w:sz="4" w:val="single"/>
              <w:bottom w:color="000000" w:sz="4" w:val="single"/>
            </w:tcBorders>
          </w:tcPr>
          <w:p w14:paraId="FC090000">
            <w:pPr>
              <w:widowControl w:val="1"/>
              <w:ind/>
              <w:jc w:val="center"/>
              <w:rPr>
                <w:rFonts w:ascii="Times New Roman" w:hAnsi="Times New Roman"/>
                <w:b w:val="1"/>
                <w:i w:val="1"/>
                <w:color w:val="000000"/>
              </w:rPr>
            </w:pPr>
          </w:p>
        </w:tc>
      </w:tr>
      <w:tr>
        <w:tc>
          <w:tcPr>
            <w:tcW w:type="dxa" w:w="5064"/>
            <w:gridSpan w:val="3"/>
          </w:tcPr>
          <w:p w14:paraId="FD090000">
            <w:pPr>
              <w:widowControl w:val="1"/>
              <w:ind/>
              <w:rPr>
                <w:rFonts w:ascii="Times New Roman" w:hAnsi="Times New Roman"/>
                <w:color w:val="000000"/>
              </w:rPr>
            </w:pPr>
            <w:r>
              <w:rPr>
                <w:rFonts w:ascii="Times New Roman" w:hAnsi="Times New Roman"/>
                <w:color w:val="000000"/>
              </w:rPr>
              <w:t>Дата поступления на работу</w:t>
            </w:r>
          </w:p>
        </w:tc>
        <w:tc>
          <w:tcPr>
            <w:tcW w:type="dxa" w:w="1395"/>
            <w:tcBorders>
              <w:bottom w:color="000000" w:sz="4" w:val="single"/>
            </w:tcBorders>
          </w:tcPr>
          <w:p w14:paraId="FE090000">
            <w:pPr>
              <w:widowControl w:val="1"/>
              <w:ind/>
              <w:rPr>
                <w:rFonts w:ascii="Times New Roman" w:hAnsi="Times New Roman"/>
                <w:b w:val="1"/>
                <w:i w:val="1"/>
                <w:color w:val="000000"/>
              </w:rPr>
            </w:pPr>
          </w:p>
        </w:tc>
        <w:tc>
          <w:tcPr>
            <w:tcW w:type="dxa" w:w="236"/>
          </w:tcPr>
          <w:p w14:paraId="FF090000">
            <w:pPr>
              <w:widowControl w:val="1"/>
              <w:ind/>
              <w:rPr>
                <w:rFonts w:ascii="Times New Roman" w:hAnsi="Times New Roman"/>
                <w:color w:val="000000"/>
              </w:rPr>
            </w:pPr>
          </w:p>
        </w:tc>
        <w:tc>
          <w:tcPr>
            <w:tcW w:type="dxa" w:w="1918"/>
          </w:tcPr>
          <w:p w14:paraId="000A0000">
            <w:pPr>
              <w:widowControl w:val="1"/>
              <w:ind/>
              <w:rPr>
                <w:rFonts w:ascii="Times New Roman" w:hAnsi="Times New Roman"/>
                <w:color w:val="000000"/>
              </w:rPr>
            </w:pPr>
            <w:r>
              <w:rPr>
                <w:rFonts w:ascii="Times New Roman" w:hAnsi="Times New Roman"/>
                <w:color w:val="000000"/>
              </w:rPr>
              <w:t>респиратора</w:t>
            </w:r>
          </w:p>
        </w:tc>
        <w:tc>
          <w:tcPr>
            <w:tcW w:type="dxa" w:w="851"/>
            <w:tcBorders>
              <w:top w:color="000000" w:sz="4" w:val="single"/>
              <w:bottom w:color="000000" w:sz="4" w:val="single"/>
            </w:tcBorders>
          </w:tcPr>
          <w:p w14:paraId="010A0000">
            <w:pPr>
              <w:widowControl w:val="1"/>
              <w:ind/>
              <w:jc w:val="center"/>
              <w:rPr>
                <w:rFonts w:ascii="Times New Roman" w:hAnsi="Times New Roman"/>
                <w:b w:val="1"/>
                <w:i w:val="1"/>
                <w:color w:val="000000"/>
              </w:rPr>
            </w:pPr>
          </w:p>
        </w:tc>
      </w:tr>
      <w:tr>
        <w:tc>
          <w:tcPr>
            <w:tcW w:type="dxa" w:w="5064"/>
            <w:gridSpan w:val="3"/>
          </w:tcPr>
          <w:p w14:paraId="020A0000">
            <w:pPr>
              <w:widowControl w:val="1"/>
              <w:ind/>
              <w:rPr>
                <w:rFonts w:ascii="Times New Roman" w:hAnsi="Times New Roman"/>
                <w:color w:val="000000"/>
              </w:rPr>
            </w:pPr>
            <w:r>
              <w:rPr>
                <w:rFonts w:ascii="Times New Roman" w:hAnsi="Times New Roman"/>
                <w:color w:val="000000"/>
              </w:rPr>
              <w:t xml:space="preserve">Дата изменения профессии (должности) или </w:t>
            </w:r>
          </w:p>
        </w:tc>
        <w:tc>
          <w:tcPr>
            <w:tcW w:type="dxa" w:w="1395"/>
          </w:tcPr>
          <w:p w14:paraId="030A0000">
            <w:pPr>
              <w:widowControl w:val="1"/>
              <w:ind/>
              <w:rPr>
                <w:rFonts w:ascii="Times New Roman" w:hAnsi="Times New Roman"/>
                <w:b w:val="1"/>
                <w:i w:val="1"/>
                <w:color w:val="000000"/>
              </w:rPr>
            </w:pPr>
          </w:p>
        </w:tc>
        <w:tc>
          <w:tcPr>
            <w:tcW w:type="dxa" w:w="236"/>
          </w:tcPr>
          <w:p w14:paraId="040A0000">
            <w:pPr>
              <w:widowControl w:val="1"/>
              <w:ind/>
              <w:rPr>
                <w:rFonts w:ascii="Times New Roman" w:hAnsi="Times New Roman"/>
                <w:color w:val="000000"/>
              </w:rPr>
            </w:pPr>
          </w:p>
        </w:tc>
        <w:tc>
          <w:tcPr>
            <w:tcW w:type="dxa" w:w="1918"/>
          </w:tcPr>
          <w:p w14:paraId="050A0000">
            <w:pPr>
              <w:widowControl w:val="1"/>
              <w:ind/>
              <w:rPr>
                <w:rFonts w:ascii="Times New Roman" w:hAnsi="Times New Roman"/>
                <w:color w:val="000000"/>
              </w:rPr>
            </w:pPr>
            <w:r>
              <w:rPr>
                <w:rFonts w:ascii="Times New Roman" w:hAnsi="Times New Roman"/>
                <w:color w:val="000000"/>
              </w:rPr>
              <w:t>рукавиц</w:t>
            </w:r>
          </w:p>
        </w:tc>
        <w:tc>
          <w:tcPr>
            <w:tcW w:type="dxa" w:w="851"/>
            <w:tcBorders>
              <w:top w:color="000000" w:sz="4" w:val="single"/>
              <w:bottom w:color="000000" w:sz="4" w:val="single"/>
            </w:tcBorders>
          </w:tcPr>
          <w:p w14:paraId="060A0000">
            <w:pPr>
              <w:widowControl w:val="1"/>
              <w:ind/>
              <w:jc w:val="center"/>
              <w:rPr>
                <w:rFonts w:ascii="Times New Roman" w:hAnsi="Times New Roman"/>
                <w:b w:val="1"/>
                <w:i w:val="1"/>
                <w:color w:val="000000"/>
              </w:rPr>
            </w:pPr>
          </w:p>
        </w:tc>
      </w:tr>
      <w:tr>
        <w:tc>
          <w:tcPr>
            <w:tcW w:type="dxa" w:w="5064"/>
            <w:gridSpan w:val="3"/>
          </w:tcPr>
          <w:p w14:paraId="070A0000">
            <w:pPr>
              <w:widowControl w:val="1"/>
              <w:ind/>
              <w:rPr>
                <w:rFonts w:ascii="Times New Roman" w:hAnsi="Times New Roman"/>
                <w:color w:val="000000"/>
              </w:rPr>
            </w:pPr>
            <w:r>
              <w:rPr>
                <w:rFonts w:ascii="Times New Roman" w:hAnsi="Times New Roman"/>
                <w:color w:val="000000"/>
              </w:rPr>
              <w:t>переводе в другое структурное подразделение</w:t>
            </w:r>
          </w:p>
        </w:tc>
        <w:tc>
          <w:tcPr>
            <w:tcW w:type="dxa" w:w="1395"/>
            <w:tcBorders>
              <w:bottom w:color="000000" w:sz="4" w:val="single"/>
            </w:tcBorders>
          </w:tcPr>
          <w:p w14:paraId="080A0000">
            <w:pPr>
              <w:widowControl w:val="1"/>
              <w:ind/>
              <w:rPr>
                <w:rFonts w:ascii="Times New Roman" w:hAnsi="Times New Roman"/>
                <w:b w:val="1"/>
                <w:i w:val="1"/>
                <w:color w:val="000000"/>
              </w:rPr>
            </w:pPr>
          </w:p>
        </w:tc>
        <w:tc>
          <w:tcPr>
            <w:tcW w:type="dxa" w:w="236"/>
          </w:tcPr>
          <w:p w14:paraId="090A0000">
            <w:pPr>
              <w:widowControl w:val="1"/>
              <w:ind/>
              <w:rPr>
                <w:rFonts w:ascii="Times New Roman" w:hAnsi="Times New Roman"/>
                <w:color w:val="000000"/>
              </w:rPr>
            </w:pPr>
          </w:p>
        </w:tc>
        <w:tc>
          <w:tcPr>
            <w:tcW w:type="dxa" w:w="1918"/>
          </w:tcPr>
          <w:p w14:paraId="0A0A0000">
            <w:pPr>
              <w:widowControl w:val="1"/>
              <w:ind/>
              <w:rPr>
                <w:rFonts w:ascii="Times New Roman" w:hAnsi="Times New Roman"/>
                <w:color w:val="000000"/>
              </w:rPr>
            </w:pPr>
            <w:r>
              <w:rPr>
                <w:rFonts w:ascii="Times New Roman" w:hAnsi="Times New Roman"/>
                <w:color w:val="000000"/>
              </w:rPr>
              <w:t>печаток</w:t>
            </w:r>
          </w:p>
        </w:tc>
        <w:tc>
          <w:tcPr>
            <w:tcW w:type="dxa" w:w="851"/>
            <w:tcBorders>
              <w:top w:color="000000" w:sz="4" w:val="single"/>
              <w:bottom w:color="000000" w:sz="4" w:val="single"/>
            </w:tcBorders>
          </w:tcPr>
          <w:p w14:paraId="0B0A0000">
            <w:pPr>
              <w:widowControl w:val="1"/>
              <w:ind/>
              <w:jc w:val="center"/>
              <w:rPr>
                <w:rFonts w:ascii="Times New Roman" w:hAnsi="Times New Roman"/>
                <w:b w:val="1"/>
                <w:i w:val="1"/>
                <w:color w:val="000000"/>
              </w:rPr>
            </w:pPr>
          </w:p>
        </w:tc>
      </w:tr>
    </w:tbl>
    <w:p w14:paraId="0C0A0000">
      <w:pPr>
        <w:widowControl w:val="1"/>
        <w:ind/>
        <w:jc w:val="both"/>
        <w:rPr>
          <w:rFonts w:ascii="Times New Roman" w:hAnsi="Times New Roman"/>
          <w:color w:val="000000"/>
        </w:rPr>
      </w:pPr>
      <w:r>
        <w:rPr>
          <w:rFonts w:ascii="Times New Roman" w:hAnsi="Times New Roman"/>
          <w:color w:val="000000"/>
        </w:rPr>
        <w:t xml:space="preserve">Предусмотрена выдача: </w:t>
      </w:r>
    </w:p>
    <w:p w14:paraId="0D0A0000">
      <w:pPr>
        <w:widowControl w:val="1"/>
        <w:ind/>
        <w:jc w:val="center"/>
        <w:rPr>
          <w:rFonts w:ascii="Times New Roman" w:hAnsi="Times New Roman"/>
          <w:color w:val="000000"/>
          <w:sz w:val="20"/>
        </w:rPr>
      </w:pPr>
      <w:r>
        <w:rPr>
          <w:rFonts w:ascii="Times New Roman" w:hAnsi="Times New Roman"/>
          <w:color w:val="000000"/>
          <w:sz w:val="20"/>
        </w:rPr>
        <w:t>(наименование типовых (типовых отраслевых) норм</w:t>
      </w: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503"/>
        <w:gridCol w:w="1701"/>
        <w:gridCol w:w="2127"/>
        <w:gridCol w:w="1558"/>
      </w:tblGrid>
      <w:tr>
        <w:trPr>
          <w:trHeight w:hRule="atLeast" w:val="631"/>
        </w:trPr>
        <w:tc>
          <w:tcPr>
            <w:tcW w:type="dxa" w:w="4503"/>
            <w:tcBorders>
              <w:top w:color="000000" w:sz="4" w:val="single"/>
              <w:left w:color="000000" w:sz="4" w:val="single"/>
              <w:bottom w:color="000000" w:sz="4" w:val="single"/>
              <w:right w:color="000000" w:sz="4" w:val="single"/>
            </w:tcBorders>
            <w:vAlign w:val="center"/>
          </w:tcPr>
          <w:p w14:paraId="0E0A0000">
            <w:pPr>
              <w:widowControl w:val="1"/>
              <w:ind/>
              <w:jc w:val="center"/>
              <w:rPr>
                <w:rFonts w:ascii="Times New Roman" w:hAnsi="Times New Roman"/>
                <w:color w:val="000000"/>
              </w:rPr>
            </w:pPr>
            <w:r>
              <w:rPr>
                <w:rFonts w:ascii="Times New Roman" w:hAnsi="Times New Roman"/>
                <w:color w:val="000000"/>
              </w:rPr>
              <w:t>Наименование СИЗ</w:t>
            </w:r>
          </w:p>
        </w:tc>
        <w:tc>
          <w:tcPr>
            <w:tcW w:type="dxa" w:w="1701"/>
            <w:tcBorders>
              <w:top w:color="000000" w:sz="4" w:val="single"/>
              <w:left w:color="000000" w:sz="4" w:val="single"/>
              <w:bottom w:color="000000" w:sz="4" w:val="single"/>
              <w:right w:color="000000" w:sz="4" w:val="single"/>
            </w:tcBorders>
            <w:vAlign w:val="center"/>
          </w:tcPr>
          <w:p w14:paraId="0F0A0000">
            <w:pPr>
              <w:widowControl w:val="1"/>
              <w:ind/>
              <w:jc w:val="center"/>
              <w:rPr>
                <w:rFonts w:ascii="Times New Roman" w:hAnsi="Times New Roman"/>
                <w:color w:val="000000"/>
              </w:rPr>
            </w:pPr>
            <w:r>
              <w:rPr>
                <w:rFonts w:ascii="Times New Roman" w:hAnsi="Times New Roman"/>
                <w:color w:val="000000"/>
              </w:rPr>
              <w:t>Пункт тип</w:t>
            </w:r>
            <w:r>
              <w:rPr>
                <w:rFonts w:ascii="Times New Roman" w:hAnsi="Times New Roman"/>
                <w:color w:val="000000"/>
              </w:rPr>
              <w:t>о</w:t>
            </w:r>
            <w:r>
              <w:rPr>
                <w:rFonts w:ascii="Times New Roman" w:hAnsi="Times New Roman"/>
                <w:color w:val="000000"/>
              </w:rPr>
              <w:t>вых норм</w:t>
            </w:r>
          </w:p>
        </w:tc>
        <w:tc>
          <w:tcPr>
            <w:tcW w:type="dxa" w:w="2127"/>
            <w:tcBorders>
              <w:top w:color="000000" w:sz="4" w:val="single"/>
              <w:left w:color="000000" w:sz="4" w:val="single"/>
              <w:bottom w:color="000000" w:sz="4" w:val="single"/>
              <w:right w:color="000000" w:sz="4" w:val="single"/>
            </w:tcBorders>
            <w:vAlign w:val="center"/>
          </w:tcPr>
          <w:p w14:paraId="100A0000">
            <w:pPr>
              <w:widowControl w:val="1"/>
              <w:ind/>
              <w:jc w:val="center"/>
              <w:rPr>
                <w:rFonts w:ascii="Times New Roman" w:hAnsi="Times New Roman"/>
                <w:color w:val="000000"/>
              </w:rPr>
            </w:pPr>
            <w:r>
              <w:rPr>
                <w:rFonts w:ascii="Times New Roman" w:hAnsi="Times New Roman"/>
                <w:color w:val="000000"/>
              </w:rPr>
              <w:t>Единица измер</w:t>
            </w:r>
            <w:r>
              <w:rPr>
                <w:rFonts w:ascii="Times New Roman" w:hAnsi="Times New Roman"/>
                <w:color w:val="000000"/>
              </w:rPr>
              <w:t>е</w:t>
            </w:r>
            <w:r>
              <w:rPr>
                <w:rFonts w:ascii="Times New Roman" w:hAnsi="Times New Roman"/>
                <w:color w:val="000000"/>
              </w:rPr>
              <w:t>ния</w:t>
            </w:r>
          </w:p>
        </w:tc>
        <w:tc>
          <w:tcPr>
            <w:tcW w:type="dxa" w:w="1558"/>
            <w:tcBorders>
              <w:top w:color="000000" w:sz="4" w:val="single"/>
              <w:left w:color="000000" w:sz="4" w:val="single"/>
              <w:bottom w:color="000000" w:sz="4" w:val="single"/>
              <w:right w:color="000000" w:sz="4" w:val="single"/>
            </w:tcBorders>
            <w:vAlign w:val="center"/>
          </w:tcPr>
          <w:p w14:paraId="110A0000">
            <w:pPr>
              <w:widowControl w:val="1"/>
              <w:ind/>
              <w:jc w:val="center"/>
              <w:rPr>
                <w:rFonts w:ascii="Times New Roman" w:hAnsi="Times New Roman"/>
                <w:color w:val="000000"/>
              </w:rPr>
            </w:pPr>
            <w:r>
              <w:rPr>
                <w:rFonts w:ascii="Times New Roman" w:hAnsi="Times New Roman"/>
                <w:color w:val="000000"/>
              </w:rPr>
              <w:t xml:space="preserve">Количество </w:t>
            </w:r>
          </w:p>
          <w:p w14:paraId="120A0000">
            <w:pPr>
              <w:widowControl w:val="1"/>
              <w:ind/>
              <w:jc w:val="center"/>
              <w:rPr>
                <w:rFonts w:ascii="Times New Roman" w:hAnsi="Times New Roman"/>
                <w:color w:val="000000"/>
              </w:rPr>
            </w:pPr>
            <w:r>
              <w:rPr>
                <w:rFonts w:ascii="Times New Roman" w:hAnsi="Times New Roman"/>
                <w:color w:val="000000"/>
              </w:rPr>
              <w:t>на год</w:t>
            </w:r>
          </w:p>
        </w:tc>
      </w:tr>
      <w:tr>
        <w:tc>
          <w:tcPr>
            <w:tcW w:type="dxa" w:w="4503"/>
            <w:tcBorders>
              <w:top w:color="000000" w:sz="4" w:val="single"/>
              <w:left w:color="000000" w:sz="4" w:val="single"/>
              <w:bottom w:color="000000" w:sz="4" w:val="single"/>
              <w:right w:color="000000" w:sz="4" w:val="single"/>
            </w:tcBorders>
          </w:tcPr>
          <w:p w14:paraId="130A0000">
            <w:pPr>
              <w:widowControl w:val="1"/>
              <w:ind/>
              <w:rPr>
                <w:rFonts w:ascii="Times New Roman" w:hAnsi="Times New Roman"/>
                <w:color w:val="000000"/>
              </w:rPr>
            </w:pPr>
          </w:p>
        </w:tc>
        <w:tc>
          <w:tcPr>
            <w:tcW w:type="dxa" w:w="1701"/>
            <w:tcBorders>
              <w:top w:color="000000" w:sz="4" w:val="single"/>
              <w:left w:color="000000" w:sz="4" w:val="single"/>
              <w:bottom w:color="000000" w:sz="4" w:val="single"/>
              <w:right w:color="000000" w:sz="4" w:val="single"/>
            </w:tcBorders>
          </w:tcPr>
          <w:p w14:paraId="140A0000">
            <w:pPr>
              <w:widowControl w:val="1"/>
              <w:ind/>
              <w:rPr>
                <w:rFonts w:ascii="Times New Roman" w:hAnsi="Times New Roman"/>
                <w:color w:val="000000"/>
              </w:rPr>
            </w:pPr>
          </w:p>
        </w:tc>
        <w:tc>
          <w:tcPr>
            <w:tcW w:type="dxa" w:w="2127"/>
            <w:tcBorders>
              <w:top w:color="000000" w:sz="4" w:val="single"/>
              <w:left w:color="000000" w:sz="4" w:val="single"/>
              <w:bottom w:color="000000" w:sz="4" w:val="single"/>
              <w:right w:color="000000" w:sz="4" w:val="single"/>
            </w:tcBorders>
          </w:tcPr>
          <w:p w14:paraId="150A0000">
            <w:pPr>
              <w:widowControl w:val="1"/>
              <w:ind w:firstLine="0" w:left="-108" w:right="-108"/>
              <w:rPr>
                <w:rFonts w:ascii="Times New Roman" w:hAnsi="Times New Roman"/>
                <w:color w:val="000000"/>
              </w:rPr>
            </w:pPr>
          </w:p>
        </w:tc>
        <w:tc>
          <w:tcPr>
            <w:tcW w:type="dxa" w:w="1558"/>
            <w:tcBorders>
              <w:top w:color="000000" w:sz="4" w:val="single"/>
              <w:left w:color="000000" w:sz="4" w:val="single"/>
              <w:bottom w:color="000000" w:sz="4" w:val="single"/>
              <w:right w:color="000000" w:sz="4" w:val="single"/>
            </w:tcBorders>
          </w:tcPr>
          <w:p w14:paraId="160A0000">
            <w:pPr>
              <w:widowControl w:val="1"/>
              <w:ind/>
              <w:rPr>
                <w:rFonts w:ascii="Times New Roman" w:hAnsi="Times New Roman"/>
                <w:color w:val="000000"/>
              </w:rPr>
            </w:pPr>
          </w:p>
        </w:tc>
      </w:tr>
    </w:tbl>
    <w:p w14:paraId="170A0000">
      <w:pPr>
        <w:widowControl w:val="1"/>
        <w:ind/>
        <w:rPr>
          <w:rFonts w:ascii="Times New Roman" w:hAnsi="Times New Roman"/>
          <w:color w:val="000000"/>
        </w:rPr>
      </w:pPr>
      <w:r>
        <w:rPr>
          <w:rFonts w:ascii="Times New Roman" w:hAnsi="Times New Roman"/>
          <w:color w:val="000000"/>
        </w:rPr>
        <w:t xml:space="preserve">Руководитель структурного подразделения _______________________ </w:t>
      </w:r>
    </w:p>
    <w:p w14:paraId="180A0000">
      <w:pPr>
        <w:widowControl w:val="1"/>
        <w:ind w:firstLine="4253" w:left="0"/>
        <w:jc w:val="right"/>
        <w:rPr>
          <w:rFonts w:ascii="Times New Roman" w:hAnsi="Times New Roman"/>
          <w:color w:val="000000"/>
          <w:sz w:val="20"/>
        </w:rPr>
      </w:pPr>
      <w:r>
        <w:rPr>
          <w:rFonts w:ascii="Times New Roman" w:hAnsi="Times New Roman"/>
          <w:color w:val="000000"/>
          <w:sz w:val="20"/>
        </w:rPr>
        <w:t>(подпись)                      (фамилия, инициалы)</w:t>
      </w:r>
    </w:p>
    <w:p w14:paraId="190A0000">
      <w:pPr>
        <w:pageBreakBefore w:val="1"/>
        <w:widowControl w:val="1"/>
        <w:ind/>
        <w:jc w:val="right"/>
        <w:rPr>
          <w:rFonts w:ascii="Times New Roman" w:hAnsi="Times New Roman"/>
          <w:i w:val="1"/>
          <w:color w:val="000000"/>
        </w:rPr>
      </w:pPr>
      <w:r>
        <w:rPr>
          <w:rFonts w:ascii="Times New Roman" w:hAnsi="Times New Roman"/>
          <w:i w:val="1"/>
          <w:color w:val="000000"/>
        </w:rPr>
        <w:t>оборотная сторона личной карточки</w:t>
      </w:r>
    </w:p>
    <w:p w14:paraId="1A0A0000">
      <w:pPr>
        <w:widowControl w:val="1"/>
        <w:ind w:firstLine="4253" w:left="0"/>
        <w:jc w:val="right"/>
        <w:rPr>
          <w:rFonts w:ascii="Times New Roman" w:hAnsi="Times New Roman"/>
          <w:color w:val="000000"/>
        </w:rPr>
      </w:pP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1"/>
        <w:gridCol w:w="1985"/>
        <w:gridCol w:w="850"/>
        <w:gridCol w:w="567"/>
        <w:gridCol w:w="709"/>
        <w:gridCol w:w="779"/>
        <w:gridCol w:w="497"/>
        <w:gridCol w:w="567"/>
        <w:gridCol w:w="708"/>
        <w:gridCol w:w="709"/>
        <w:gridCol w:w="659"/>
      </w:tblGrid>
      <w:tr>
        <w:tc>
          <w:tcPr>
            <w:tcW w:type="dxa" w:w="1951"/>
            <w:vMerge w:val="restart"/>
            <w:tcBorders>
              <w:top w:color="000000" w:sz="4" w:val="single"/>
              <w:left w:color="000000" w:sz="4" w:val="single"/>
              <w:bottom w:color="000000" w:sz="4" w:val="single"/>
              <w:right w:color="000000" w:sz="4" w:val="single"/>
            </w:tcBorders>
            <w:vAlign w:val="center"/>
          </w:tcPr>
          <w:p w14:paraId="1B0A0000">
            <w:pPr>
              <w:widowControl w:val="1"/>
              <w:ind/>
              <w:jc w:val="center"/>
              <w:rPr>
                <w:rFonts w:ascii="Times New Roman" w:hAnsi="Times New Roman"/>
                <w:color w:val="000000"/>
              </w:rPr>
            </w:pPr>
            <w:r>
              <w:rPr>
                <w:rFonts w:ascii="Times New Roman" w:hAnsi="Times New Roman"/>
                <w:color w:val="000000"/>
              </w:rPr>
              <w:t>Наименование СИЗ</w:t>
            </w:r>
          </w:p>
        </w:tc>
        <w:tc>
          <w:tcPr>
            <w:tcW w:type="dxa" w:w="1985"/>
            <w:vMerge w:val="restart"/>
            <w:tcBorders>
              <w:top w:color="000000" w:sz="4" w:val="single"/>
              <w:left w:color="000000" w:sz="4" w:val="single"/>
              <w:bottom w:color="000000" w:sz="4" w:val="single"/>
              <w:right w:color="000000" w:sz="4" w:val="single"/>
            </w:tcBorders>
            <w:vAlign w:val="center"/>
          </w:tcPr>
          <w:p w14:paraId="1C0A0000">
            <w:pPr>
              <w:widowControl w:val="1"/>
              <w:ind/>
              <w:jc w:val="center"/>
              <w:rPr>
                <w:rFonts w:ascii="Times New Roman" w:hAnsi="Times New Roman"/>
                <w:color w:val="000000"/>
              </w:rPr>
            </w:pPr>
            <w:r>
              <w:rPr>
                <w:rFonts w:ascii="Times New Roman" w:hAnsi="Times New Roman"/>
                <w:color w:val="000000"/>
              </w:rPr>
              <w:t>Номер сертиф</w:t>
            </w:r>
            <w:r>
              <w:rPr>
                <w:rFonts w:ascii="Times New Roman" w:hAnsi="Times New Roman"/>
                <w:color w:val="000000"/>
              </w:rPr>
              <w:t>и</w:t>
            </w:r>
            <w:r>
              <w:rPr>
                <w:rFonts w:ascii="Times New Roman" w:hAnsi="Times New Roman"/>
                <w:color w:val="000000"/>
              </w:rPr>
              <w:t>ката или</w:t>
            </w:r>
          </w:p>
          <w:p w14:paraId="1D0A0000">
            <w:pPr>
              <w:widowControl w:val="1"/>
              <w:ind/>
              <w:jc w:val="center"/>
              <w:rPr>
                <w:rFonts w:ascii="Times New Roman" w:hAnsi="Times New Roman"/>
                <w:color w:val="000000"/>
              </w:rPr>
            </w:pPr>
            <w:r>
              <w:rPr>
                <w:rFonts w:ascii="Times New Roman" w:hAnsi="Times New Roman"/>
                <w:color w:val="000000"/>
              </w:rPr>
              <w:t xml:space="preserve"> декларации с</w:t>
            </w:r>
            <w:r>
              <w:rPr>
                <w:rFonts w:ascii="Times New Roman" w:hAnsi="Times New Roman"/>
                <w:color w:val="000000"/>
              </w:rPr>
              <w:t>о</w:t>
            </w:r>
            <w:r>
              <w:rPr>
                <w:rFonts w:ascii="Times New Roman" w:hAnsi="Times New Roman"/>
                <w:color w:val="000000"/>
              </w:rPr>
              <w:t>ответствия</w:t>
            </w:r>
          </w:p>
        </w:tc>
        <w:tc>
          <w:tcPr>
            <w:tcW w:type="dxa" w:w="2905"/>
            <w:gridSpan w:val="4"/>
            <w:tcBorders>
              <w:top w:color="000000" w:sz="4" w:val="single"/>
              <w:left w:color="000000" w:sz="4" w:val="single"/>
              <w:bottom w:color="000000" w:sz="4" w:val="single"/>
              <w:right w:color="000000" w:sz="4" w:val="single"/>
            </w:tcBorders>
            <w:vAlign w:val="center"/>
          </w:tcPr>
          <w:p w14:paraId="1E0A0000">
            <w:pPr>
              <w:widowControl w:val="1"/>
              <w:ind/>
              <w:jc w:val="center"/>
              <w:rPr>
                <w:rFonts w:ascii="Times New Roman" w:hAnsi="Times New Roman"/>
                <w:color w:val="000000"/>
              </w:rPr>
            </w:pPr>
            <w:r>
              <w:rPr>
                <w:rFonts w:ascii="Times New Roman" w:hAnsi="Times New Roman"/>
                <w:color w:val="000000"/>
              </w:rPr>
              <w:t>Выдано</w:t>
            </w:r>
          </w:p>
        </w:tc>
        <w:tc>
          <w:tcPr>
            <w:tcW w:type="dxa" w:w="3140"/>
            <w:gridSpan w:val="5"/>
            <w:tcBorders>
              <w:top w:color="000000" w:sz="4" w:val="single"/>
              <w:left w:color="000000" w:sz="4" w:val="single"/>
              <w:bottom w:color="000000" w:sz="4" w:val="single"/>
              <w:right w:color="000000" w:sz="4" w:val="single"/>
            </w:tcBorders>
            <w:vAlign w:val="center"/>
          </w:tcPr>
          <w:p w14:paraId="1F0A0000">
            <w:pPr>
              <w:widowControl w:val="1"/>
              <w:ind/>
              <w:jc w:val="center"/>
              <w:rPr>
                <w:rFonts w:ascii="Times New Roman" w:hAnsi="Times New Roman"/>
                <w:color w:val="000000"/>
              </w:rPr>
            </w:pPr>
            <w:r>
              <w:rPr>
                <w:rFonts w:ascii="Times New Roman" w:hAnsi="Times New Roman"/>
                <w:color w:val="000000"/>
              </w:rPr>
              <w:t>Возвращено</w:t>
            </w:r>
          </w:p>
        </w:tc>
      </w:tr>
      <w:tr>
        <w:tc>
          <w:tcPr>
            <w:tcW w:type="dxa" w:w="1951"/>
            <w:gridSpan w:val="1"/>
            <w:vMerge w:val="continue"/>
            <w:tcBorders>
              <w:top w:color="000000" w:sz="4" w:val="single"/>
              <w:left w:color="000000" w:sz="4" w:val="single"/>
              <w:bottom w:color="000000" w:sz="4" w:val="single"/>
              <w:right w:color="000000" w:sz="4" w:val="single"/>
            </w:tcBorders>
            <w:vAlign w:val="center"/>
          </w:tcPr>
          <w:p/>
        </w:tc>
        <w:tc>
          <w:tcPr>
            <w:tcW w:type="dxa" w:w="1985"/>
            <w:gridSpan w:val="1"/>
            <w:vMerge w:val="continue"/>
            <w:tcBorders>
              <w:top w:color="000000" w:sz="4" w:val="single"/>
              <w:left w:color="000000" w:sz="4" w:val="single"/>
              <w:bottom w:color="000000" w:sz="4" w:val="single"/>
              <w:right w:color="000000" w:sz="4" w:val="single"/>
            </w:tcBorders>
            <w:vAlign w:val="center"/>
          </w:tcPr>
          <w:p/>
        </w:tc>
        <w:tc>
          <w:tcPr>
            <w:tcW w:type="dxa" w:w="850"/>
            <w:tcBorders>
              <w:top w:color="000000" w:sz="4" w:val="single"/>
              <w:left w:color="000000" w:sz="4" w:val="single"/>
              <w:bottom w:color="000000" w:sz="4" w:val="single"/>
              <w:right w:color="000000" w:sz="4" w:val="single"/>
            </w:tcBorders>
            <w:vAlign w:val="center"/>
          </w:tcPr>
          <w:p w14:paraId="200A0000">
            <w:pPr>
              <w:widowControl w:val="1"/>
              <w:ind/>
              <w:jc w:val="center"/>
              <w:rPr>
                <w:rFonts w:ascii="Times New Roman" w:hAnsi="Times New Roman"/>
                <w:color w:val="000000"/>
              </w:rPr>
            </w:pPr>
            <w:r>
              <w:rPr>
                <w:rFonts w:ascii="Times New Roman" w:hAnsi="Times New Roman"/>
                <w:color w:val="000000"/>
              </w:rPr>
              <w:t>дата</w:t>
            </w:r>
          </w:p>
        </w:tc>
        <w:tc>
          <w:tcPr>
            <w:tcW w:type="dxa" w:w="567"/>
            <w:tcBorders>
              <w:top w:color="000000" w:sz="4" w:val="single"/>
              <w:left w:color="000000" w:sz="4" w:val="single"/>
              <w:bottom w:color="000000" w:sz="4" w:val="single"/>
              <w:right w:color="000000" w:sz="4" w:val="single"/>
            </w:tcBorders>
            <w:vAlign w:val="center"/>
          </w:tcPr>
          <w:p w14:paraId="210A0000">
            <w:pPr>
              <w:widowControl w:val="1"/>
              <w:ind w:firstLine="51" w:left="-108"/>
              <w:jc w:val="center"/>
              <w:rPr>
                <w:rFonts w:ascii="Times New Roman" w:hAnsi="Times New Roman"/>
                <w:color w:val="000000"/>
              </w:rPr>
            </w:pPr>
            <w:r>
              <w:rPr>
                <w:rFonts w:ascii="Times New Roman" w:hAnsi="Times New Roman"/>
                <w:color w:val="000000"/>
              </w:rPr>
              <w:t>количество</w:t>
            </w:r>
          </w:p>
        </w:tc>
        <w:tc>
          <w:tcPr>
            <w:tcW w:type="dxa" w:w="709"/>
            <w:tcBorders>
              <w:top w:color="000000" w:sz="4" w:val="single"/>
              <w:left w:color="000000" w:sz="4" w:val="single"/>
              <w:bottom w:color="000000" w:sz="4" w:val="single"/>
              <w:right w:color="000000" w:sz="4" w:val="single"/>
            </w:tcBorders>
            <w:vAlign w:val="center"/>
          </w:tcPr>
          <w:p w14:paraId="220A0000">
            <w:pPr>
              <w:widowControl w:val="1"/>
              <w:ind/>
              <w:jc w:val="center"/>
              <w:rPr>
                <w:rFonts w:ascii="Times New Roman" w:hAnsi="Times New Roman"/>
                <w:color w:val="000000"/>
              </w:rPr>
            </w:pPr>
            <w:r>
              <w:rPr>
                <w:rFonts w:ascii="Times New Roman" w:hAnsi="Times New Roman"/>
                <w:color w:val="000000"/>
              </w:rPr>
              <w:t>процент и</w:t>
            </w:r>
            <w:r>
              <w:rPr>
                <w:rFonts w:ascii="Times New Roman" w:hAnsi="Times New Roman"/>
                <w:color w:val="000000"/>
              </w:rPr>
              <w:t>з</w:t>
            </w:r>
            <w:r>
              <w:rPr>
                <w:rFonts w:ascii="Times New Roman" w:hAnsi="Times New Roman"/>
                <w:color w:val="000000"/>
              </w:rPr>
              <w:t>носа</w:t>
            </w:r>
          </w:p>
        </w:tc>
        <w:tc>
          <w:tcPr>
            <w:tcW w:type="dxa" w:w="779"/>
            <w:tcBorders>
              <w:top w:color="000000" w:sz="4" w:val="single"/>
              <w:left w:color="000000" w:sz="4" w:val="single"/>
              <w:bottom w:color="000000" w:sz="4" w:val="single"/>
              <w:right w:color="000000" w:sz="4" w:val="single"/>
            </w:tcBorders>
            <w:vAlign w:val="center"/>
          </w:tcPr>
          <w:p w14:paraId="230A0000">
            <w:pPr>
              <w:widowControl w:val="1"/>
              <w:ind/>
              <w:jc w:val="center"/>
              <w:rPr>
                <w:rFonts w:ascii="Times New Roman" w:hAnsi="Times New Roman"/>
                <w:color w:val="000000"/>
              </w:rPr>
            </w:pPr>
            <w:r>
              <w:rPr>
                <w:rFonts w:ascii="Times New Roman" w:hAnsi="Times New Roman"/>
                <w:color w:val="000000"/>
              </w:rPr>
              <w:t>подпись п</w:t>
            </w:r>
            <w:r>
              <w:rPr>
                <w:rFonts w:ascii="Times New Roman" w:hAnsi="Times New Roman"/>
                <w:color w:val="000000"/>
              </w:rPr>
              <w:t>о</w:t>
            </w:r>
            <w:r>
              <w:rPr>
                <w:rFonts w:ascii="Times New Roman" w:hAnsi="Times New Roman"/>
                <w:color w:val="000000"/>
              </w:rPr>
              <w:t>л</w:t>
            </w:r>
            <w:r>
              <w:rPr>
                <w:rFonts w:ascii="Times New Roman" w:hAnsi="Times New Roman"/>
                <w:color w:val="000000"/>
              </w:rPr>
              <w:t>у</w:t>
            </w:r>
            <w:r>
              <w:rPr>
                <w:rFonts w:ascii="Times New Roman" w:hAnsi="Times New Roman"/>
                <w:color w:val="000000"/>
              </w:rPr>
              <w:t>чи</w:t>
            </w:r>
            <w:r>
              <w:rPr>
                <w:rFonts w:ascii="Times New Roman" w:hAnsi="Times New Roman"/>
                <w:color w:val="000000"/>
              </w:rPr>
              <w:t>в</w:t>
            </w:r>
            <w:r>
              <w:rPr>
                <w:rFonts w:ascii="Times New Roman" w:hAnsi="Times New Roman"/>
                <w:color w:val="000000"/>
              </w:rPr>
              <w:t>шего СИЗ</w:t>
            </w:r>
          </w:p>
        </w:tc>
        <w:tc>
          <w:tcPr>
            <w:tcW w:type="dxa" w:w="497"/>
            <w:tcBorders>
              <w:top w:color="000000" w:sz="4" w:val="single"/>
              <w:left w:color="000000" w:sz="4" w:val="single"/>
              <w:bottom w:color="000000" w:sz="4" w:val="single"/>
              <w:right w:color="000000" w:sz="4" w:val="single"/>
            </w:tcBorders>
            <w:vAlign w:val="center"/>
          </w:tcPr>
          <w:p w14:paraId="240A0000">
            <w:pPr>
              <w:widowControl w:val="1"/>
              <w:ind/>
              <w:jc w:val="center"/>
              <w:rPr>
                <w:rFonts w:ascii="Times New Roman" w:hAnsi="Times New Roman"/>
                <w:color w:val="000000"/>
              </w:rPr>
            </w:pPr>
            <w:r>
              <w:rPr>
                <w:rFonts w:ascii="Times New Roman" w:hAnsi="Times New Roman"/>
                <w:color w:val="000000"/>
              </w:rPr>
              <w:t>дата</w:t>
            </w:r>
          </w:p>
        </w:tc>
        <w:tc>
          <w:tcPr>
            <w:tcW w:type="dxa" w:w="567"/>
            <w:tcBorders>
              <w:top w:color="000000" w:sz="4" w:val="single"/>
              <w:left w:color="000000" w:sz="4" w:val="single"/>
              <w:bottom w:color="000000" w:sz="4" w:val="single"/>
              <w:right w:color="000000" w:sz="4" w:val="single"/>
            </w:tcBorders>
            <w:vAlign w:val="center"/>
          </w:tcPr>
          <w:p w14:paraId="250A0000">
            <w:pPr>
              <w:widowControl w:val="1"/>
              <w:ind w:firstLine="0" w:left="-100"/>
              <w:jc w:val="center"/>
              <w:rPr>
                <w:rFonts w:ascii="Times New Roman" w:hAnsi="Times New Roman"/>
                <w:color w:val="000000"/>
              </w:rPr>
            </w:pPr>
            <w:r>
              <w:rPr>
                <w:rFonts w:ascii="Times New Roman" w:hAnsi="Times New Roman"/>
                <w:color w:val="000000"/>
              </w:rPr>
              <w:t>к</w:t>
            </w:r>
            <w:r>
              <w:rPr>
                <w:rFonts w:ascii="Times New Roman" w:hAnsi="Times New Roman"/>
                <w:color w:val="000000"/>
              </w:rPr>
              <w:t>о</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е</w:t>
            </w:r>
            <w:r>
              <w:rPr>
                <w:rFonts w:ascii="Times New Roman" w:hAnsi="Times New Roman"/>
                <w:color w:val="000000"/>
              </w:rPr>
              <w:t>ство</w:t>
            </w:r>
          </w:p>
        </w:tc>
        <w:tc>
          <w:tcPr>
            <w:tcW w:type="dxa" w:w="708"/>
            <w:tcBorders>
              <w:top w:color="000000" w:sz="4" w:val="single"/>
              <w:left w:color="000000" w:sz="4" w:val="single"/>
              <w:bottom w:color="000000" w:sz="4" w:val="single"/>
              <w:right w:color="000000" w:sz="4" w:val="single"/>
            </w:tcBorders>
            <w:vAlign w:val="center"/>
          </w:tcPr>
          <w:p w14:paraId="260A0000">
            <w:pPr>
              <w:widowControl w:val="1"/>
              <w:ind/>
              <w:jc w:val="center"/>
              <w:rPr>
                <w:rFonts w:ascii="Times New Roman" w:hAnsi="Times New Roman"/>
                <w:color w:val="000000"/>
              </w:rPr>
            </w:pPr>
            <w:r>
              <w:rPr>
                <w:rFonts w:ascii="Times New Roman" w:hAnsi="Times New Roman"/>
                <w:color w:val="000000"/>
              </w:rPr>
              <w:t>процент и</w:t>
            </w:r>
            <w:r>
              <w:rPr>
                <w:rFonts w:ascii="Times New Roman" w:hAnsi="Times New Roman"/>
                <w:color w:val="000000"/>
              </w:rPr>
              <w:t>з</w:t>
            </w:r>
            <w:r>
              <w:rPr>
                <w:rFonts w:ascii="Times New Roman" w:hAnsi="Times New Roman"/>
                <w:color w:val="000000"/>
              </w:rPr>
              <w:t>носа</w:t>
            </w:r>
          </w:p>
        </w:tc>
        <w:tc>
          <w:tcPr>
            <w:tcW w:type="dxa" w:w="709"/>
            <w:tcBorders>
              <w:top w:color="000000" w:sz="4" w:val="single"/>
              <w:left w:color="000000" w:sz="4" w:val="single"/>
              <w:bottom w:color="000000" w:sz="4" w:val="single"/>
              <w:right w:color="000000" w:sz="4" w:val="single"/>
            </w:tcBorders>
            <w:vAlign w:val="center"/>
          </w:tcPr>
          <w:p w14:paraId="270A0000">
            <w:pPr>
              <w:widowControl w:val="1"/>
              <w:ind/>
              <w:jc w:val="center"/>
              <w:rPr>
                <w:rFonts w:ascii="Times New Roman" w:hAnsi="Times New Roman"/>
                <w:color w:val="000000"/>
              </w:rPr>
            </w:pPr>
            <w:r>
              <w:rPr>
                <w:rFonts w:ascii="Times New Roman" w:hAnsi="Times New Roman"/>
                <w:color w:val="000000"/>
              </w:rPr>
              <w:t>подпись сдавш</w:t>
            </w:r>
            <w:r>
              <w:rPr>
                <w:rFonts w:ascii="Times New Roman" w:hAnsi="Times New Roman"/>
                <w:color w:val="000000"/>
              </w:rPr>
              <w:t>е</w:t>
            </w:r>
            <w:r>
              <w:rPr>
                <w:rFonts w:ascii="Times New Roman" w:hAnsi="Times New Roman"/>
                <w:color w:val="000000"/>
              </w:rPr>
              <w:t>го СИЗ</w:t>
            </w:r>
          </w:p>
        </w:tc>
        <w:tc>
          <w:tcPr>
            <w:tcW w:type="dxa" w:w="659"/>
            <w:tcBorders>
              <w:top w:color="000000" w:sz="4" w:val="single"/>
              <w:left w:color="000000" w:sz="4" w:val="single"/>
              <w:bottom w:color="000000" w:sz="4" w:val="single"/>
              <w:right w:color="000000" w:sz="4" w:val="single"/>
            </w:tcBorders>
            <w:vAlign w:val="center"/>
          </w:tcPr>
          <w:p w14:paraId="280A0000">
            <w:pPr>
              <w:widowControl w:val="1"/>
              <w:ind/>
              <w:jc w:val="center"/>
              <w:rPr>
                <w:rFonts w:ascii="Times New Roman" w:hAnsi="Times New Roman"/>
                <w:color w:val="000000"/>
              </w:rPr>
            </w:pPr>
            <w:r>
              <w:rPr>
                <w:rFonts w:ascii="Times New Roman" w:hAnsi="Times New Roman"/>
                <w:color w:val="000000"/>
              </w:rPr>
              <w:t>под-пись</w:t>
            </w:r>
            <w:r>
              <w:rPr>
                <w:rFonts w:ascii="Times New Roman" w:hAnsi="Times New Roman"/>
                <w:color w:val="000000"/>
              </w:rPr>
              <w:t xml:space="preserve"> принявшего СИЗ</w:t>
            </w:r>
          </w:p>
        </w:tc>
      </w:tr>
      <w:tr>
        <w:tc>
          <w:tcPr>
            <w:tcW w:type="dxa" w:w="1951"/>
            <w:tcBorders>
              <w:top w:color="000000" w:sz="4" w:val="single"/>
              <w:left w:color="000000" w:sz="4" w:val="single"/>
              <w:bottom w:color="000000" w:sz="4" w:val="single"/>
              <w:right w:color="000000" w:sz="4" w:val="single"/>
            </w:tcBorders>
          </w:tcPr>
          <w:p w14:paraId="290A0000">
            <w:pPr>
              <w:widowControl w:val="1"/>
              <w:ind/>
              <w:rPr>
                <w:rFonts w:ascii="Times New Roman" w:hAnsi="Times New Roman"/>
                <w:color w:val="000000"/>
              </w:rPr>
            </w:pPr>
          </w:p>
        </w:tc>
        <w:tc>
          <w:tcPr>
            <w:tcW w:type="dxa" w:w="1985"/>
            <w:tcBorders>
              <w:top w:color="000000" w:sz="4" w:val="single"/>
              <w:left w:color="000000" w:sz="4" w:val="single"/>
              <w:bottom w:color="000000" w:sz="4" w:val="single"/>
              <w:right w:color="000000" w:sz="4" w:val="single"/>
            </w:tcBorders>
          </w:tcPr>
          <w:p w14:paraId="2A0A0000">
            <w:pPr>
              <w:widowControl w:val="1"/>
              <w:ind/>
              <w:rPr>
                <w:rFonts w:ascii="Times New Roman" w:hAnsi="Times New Roman"/>
                <w:color w:val="000000"/>
              </w:rPr>
            </w:pPr>
          </w:p>
        </w:tc>
        <w:tc>
          <w:tcPr>
            <w:tcW w:type="dxa" w:w="850"/>
            <w:tcBorders>
              <w:top w:color="000000" w:sz="4" w:val="single"/>
              <w:left w:color="000000" w:sz="4" w:val="single"/>
              <w:bottom w:color="000000" w:sz="4" w:val="single"/>
              <w:right w:color="000000" w:sz="4" w:val="single"/>
            </w:tcBorders>
          </w:tcPr>
          <w:p w14:paraId="2B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2C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2D0A0000">
            <w:pPr>
              <w:widowControl w:val="1"/>
              <w:ind/>
              <w:rPr>
                <w:rFonts w:ascii="Times New Roman" w:hAnsi="Times New Roman"/>
                <w:color w:val="000000"/>
              </w:rPr>
            </w:pPr>
          </w:p>
        </w:tc>
        <w:tc>
          <w:tcPr>
            <w:tcW w:type="dxa" w:w="779"/>
            <w:tcBorders>
              <w:top w:color="000000" w:sz="4" w:val="single"/>
              <w:left w:color="000000" w:sz="4" w:val="single"/>
              <w:bottom w:color="000000" w:sz="4" w:val="single"/>
              <w:right w:color="000000" w:sz="4" w:val="single"/>
            </w:tcBorders>
          </w:tcPr>
          <w:p w14:paraId="2E0A0000">
            <w:pPr>
              <w:widowControl w:val="1"/>
              <w:ind/>
              <w:rPr>
                <w:rFonts w:ascii="Times New Roman" w:hAnsi="Times New Roman"/>
                <w:color w:val="000000"/>
              </w:rPr>
            </w:pPr>
          </w:p>
        </w:tc>
        <w:tc>
          <w:tcPr>
            <w:tcW w:type="dxa" w:w="497"/>
            <w:tcBorders>
              <w:top w:color="000000" w:sz="4" w:val="single"/>
              <w:left w:color="000000" w:sz="4" w:val="single"/>
              <w:bottom w:color="000000" w:sz="4" w:val="single"/>
              <w:right w:color="000000" w:sz="4" w:val="single"/>
            </w:tcBorders>
          </w:tcPr>
          <w:p w14:paraId="2F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300A0000">
            <w:pPr>
              <w:widowControl w:val="1"/>
              <w:ind/>
              <w:rPr>
                <w:rFonts w:ascii="Times New Roman" w:hAnsi="Times New Roman"/>
                <w:color w:val="000000"/>
              </w:rPr>
            </w:pPr>
          </w:p>
        </w:tc>
        <w:tc>
          <w:tcPr>
            <w:tcW w:type="dxa" w:w="708"/>
            <w:tcBorders>
              <w:top w:color="000000" w:sz="4" w:val="single"/>
              <w:left w:color="000000" w:sz="4" w:val="single"/>
              <w:bottom w:color="000000" w:sz="4" w:val="single"/>
              <w:right w:color="000000" w:sz="4" w:val="single"/>
            </w:tcBorders>
          </w:tcPr>
          <w:p w14:paraId="31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320A0000">
            <w:pPr>
              <w:widowControl w:val="1"/>
              <w:ind/>
              <w:rPr>
                <w:rFonts w:ascii="Times New Roman" w:hAnsi="Times New Roman"/>
                <w:color w:val="000000"/>
              </w:rPr>
            </w:pPr>
          </w:p>
        </w:tc>
        <w:tc>
          <w:tcPr>
            <w:tcW w:type="dxa" w:w="659"/>
            <w:tcBorders>
              <w:top w:color="000000" w:sz="4" w:val="single"/>
              <w:left w:color="000000" w:sz="4" w:val="single"/>
              <w:bottom w:color="000000" w:sz="4" w:val="single"/>
              <w:right w:color="000000" w:sz="4" w:val="single"/>
            </w:tcBorders>
          </w:tcPr>
          <w:p w14:paraId="330A0000">
            <w:pPr>
              <w:widowControl w:val="1"/>
              <w:ind/>
              <w:rPr>
                <w:rFonts w:ascii="Times New Roman" w:hAnsi="Times New Roman"/>
                <w:color w:val="000000"/>
              </w:rPr>
            </w:pPr>
          </w:p>
        </w:tc>
      </w:tr>
      <w:tr>
        <w:tc>
          <w:tcPr>
            <w:tcW w:type="dxa" w:w="1951"/>
            <w:tcBorders>
              <w:top w:color="000000" w:sz="4" w:val="single"/>
              <w:left w:color="000000" w:sz="4" w:val="single"/>
              <w:bottom w:color="000000" w:sz="4" w:val="single"/>
              <w:right w:color="000000" w:sz="4" w:val="single"/>
            </w:tcBorders>
          </w:tcPr>
          <w:p w14:paraId="340A0000">
            <w:pPr>
              <w:widowControl w:val="1"/>
              <w:ind/>
              <w:rPr>
                <w:rFonts w:ascii="Times New Roman" w:hAnsi="Times New Roman"/>
                <w:color w:val="000000"/>
              </w:rPr>
            </w:pPr>
          </w:p>
        </w:tc>
        <w:tc>
          <w:tcPr>
            <w:tcW w:type="dxa" w:w="1985"/>
            <w:tcBorders>
              <w:top w:color="000000" w:sz="4" w:val="single"/>
              <w:left w:color="000000" w:sz="4" w:val="single"/>
              <w:bottom w:color="000000" w:sz="4" w:val="single"/>
              <w:right w:color="000000" w:sz="4" w:val="single"/>
            </w:tcBorders>
          </w:tcPr>
          <w:p w14:paraId="350A0000">
            <w:pPr>
              <w:widowControl w:val="1"/>
              <w:ind/>
              <w:rPr>
                <w:rFonts w:ascii="Times New Roman" w:hAnsi="Times New Roman"/>
                <w:color w:val="000000"/>
              </w:rPr>
            </w:pPr>
          </w:p>
        </w:tc>
        <w:tc>
          <w:tcPr>
            <w:tcW w:type="dxa" w:w="850"/>
            <w:tcBorders>
              <w:top w:color="000000" w:sz="4" w:val="single"/>
              <w:left w:color="000000" w:sz="4" w:val="single"/>
              <w:bottom w:color="000000" w:sz="4" w:val="single"/>
              <w:right w:color="000000" w:sz="4" w:val="single"/>
            </w:tcBorders>
          </w:tcPr>
          <w:p w14:paraId="36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37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380A0000">
            <w:pPr>
              <w:widowControl w:val="1"/>
              <w:ind/>
              <w:rPr>
                <w:rFonts w:ascii="Times New Roman" w:hAnsi="Times New Roman"/>
                <w:color w:val="000000"/>
              </w:rPr>
            </w:pPr>
          </w:p>
        </w:tc>
        <w:tc>
          <w:tcPr>
            <w:tcW w:type="dxa" w:w="779"/>
            <w:tcBorders>
              <w:top w:color="000000" w:sz="4" w:val="single"/>
              <w:left w:color="000000" w:sz="4" w:val="single"/>
              <w:bottom w:color="000000" w:sz="4" w:val="single"/>
              <w:right w:color="000000" w:sz="4" w:val="single"/>
            </w:tcBorders>
          </w:tcPr>
          <w:p w14:paraId="390A0000">
            <w:pPr>
              <w:widowControl w:val="1"/>
              <w:ind/>
              <w:rPr>
                <w:rFonts w:ascii="Times New Roman" w:hAnsi="Times New Roman"/>
                <w:color w:val="000000"/>
              </w:rPr>
            </w:pPr>
          </w:p>
        </w:tc>
        <w:tc>
          <w:tcPr>
            <w:tcW w:type="dxa" w:w="497"/>
            <w:tcBorders>
              <w:top w:color="000000" w:sz="4" w:val="single"/>
              <w:left w:color="000000" w:sz="4" w:val="single"/>
              <w:bottom w:color="000000" w:sz="4" w:val="single"/>
              <w:right w:color="000000" w:sz="4" w:val="single"/>
            </w:tcBorders>
          </w:tcPr>
          <w:p w14:paraId="3A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3B0A0000">
            <w:pPr>
              <w:widowControl w:val="1"/>
              <w:ind/>
              <w:rPr>
                <w:rFonts w:ascii="Times New Roman" w:hAnsi="Times New Roman"/>
                <w:color w:val="000000"/>
              </w:rPr>
            </w:pPr>
          </w:p>
        </w:tc>
        <w:tc>
          <w:tcPr>
            <w:tcW w:type="dxa" w:w="708"/>
            <w:tcBorders>
              <w:top w:color="000000" w:sz="4" w:val="single"/>
              <w:left w:color="000000" w:sz="4" w:val="single"/>
              <w:bottom w:color="000000" w:sz="4" w:val="single"/>
              <w:right w:color="000000" w:sz="4" w:val="single"/>
            </w:tcBorders>
          </w:tcPr>
          <w:p w14:paraId="3C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3D0A0000">
            <w:pPr>
              <w:widowControl w:val="1"/>
              <w:ind/>
              <w:rPr>
                <w:rFonts w:ascii="Times New Roman" w:hAnsi="Times New Roman"/>
                <w:color w:val="000000"/>
              </w:rPr>
            </w:pPr>
          </w:p>
        </w:tc>
        <w:tc>
          <w:tcPr>
            <w:tcW w:type="dxa" w:w="659"/>
            <w:tcBorders>
              <w:top w:color="000000" w:sz="4" w:val="single"/>
              <w:left w:color="000000" w:sz="4" w:val="single"/>
              <w:bottom w:color="000000" w:sz="4" w:val="single"/>
              <w:right w:color="000000" w:sz="4" w:val="single"/>
            </w:tcBorders>
          </w:tcPr>
          <w:p w14:paraId="3E0A0000">
            <w:pPr>
              <w:widowControl w:val="1"/>
              <w:ind/>
              <w:rPr>
                <w:rFonts w:ascii="Times New Roman" w:hAnsi="Times New Roman"/>
                <w:color w:val="000000"/>
              </w:rPr>
            </w:pPr>
          </w:p>
        </w:tc>
      </w:tr>
      <w:tr>
        <w:tc>
          <w:tcPr>
            <w:tcW w:type="dxa" w:w="1951"/>
            <w:tcBorders>
              <w:top w:color="000000" w:sz="4" w:val="single"/>
              <w:left w:color="000000" w:sz="4" w:val="single"/>
              <w:bottom w:color="000000" w:sz="4" w:val="single"/>
              <w:right w:color="000000" w:sz="4" w:val="single"/>
            </w:tcBorders>
          </w:tcPr>
          <w:p w14:paraId="3F0A0000">
            <w:pPr>
              <w:widowControl w:val="1"/>
              <w:ind/>
              <w:rPr>
                <w:rFonts w:ascii="Times New Roman" w:hAnsi="Times New Roman"/>
                <w:color w:val="000000"/>
              </w:rPr>
            </w:pPr>
          </w:p>
        </w:tc>
        <w:tc>
          <w:tcPr>
            <w:tcW w:type="dxa" w:w="1985"/>
            <w:tcBorders>
              <w:top w:color="000000" w:sz="4" w:val="single"/>
              <w:left w:color="000000" w:sz="4" w:val="single"/>
              <w:bottom w:color="000000" w:sz="4" w:val="single"/>
              <w:right w:color="000000" w:sz="4" w:val="single"/>
            </w:tcBorders>
          </w:tcPr>
          <w:p w14:paraId="400A0000">
            <w:pPr>
              <w:widowControl w:val="1"/>
              <w:ind/>
              <w:rPr>
                <w:rFonts w:ascii="Times New Roman" w:hAnsi="Times New Roman"/>
                <w:color w:val="000000"/>
              </w:rPr>
            </w:pPr>
          </w:p>
        </w:tc>
        <w:tc>
          <w:tcPr>
            <w:tcW w:type="dxa" w:w="850"/>
            <w:tcBorders>
              <w:top w:color="000000" w:sz="4" w:val="single"/>
              <w:left w:color="000000" w:sz="4" w:val="single"/>
              <w:bottom w:color="000000" w:sz="4" w:val="single"/>
              <w:right w:color="000000" w:sz="4" w:val="single"/>
            </w:tcBorders>
          </w:tcPr>
          <w:p w14:paraId="41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42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430A0000">
            <w:pPr>
              <w:widowControl w:val="1"/>
              <w:ind/>
              <w:rPr>
                <w:rFonts w:ascii="Times New Roman" w:hAnsi="Times New Roman"/>
                <w:color w:val="000000"/>
              </w:rPr>
            </w:pPr>
          </w:p>
        </w:tc>
        <w:tc>
          <w:tcPr>
            <w:tcW w:type="dxa" w:w="779"/>
            <w:tcBorders>
              <w:top w:color="000000" w:sz="4" w:val="single"/>
              <w:left w:color="000000" w:sz="4" w:val="single"/>
              <w:bottom w:color="000000" w:sz="4" w:val="single"/>
              <w:right w:color="000000" w:sz="4" w:val="single"/>
            </w:tcBorders>
          </w:tcPr>
          <w:p w14:paraId="440A0000">
            <w:pPr>
              <w:widowControl w:val="1"/>
              <w:ind/>
              <w:rPr>
                <w:rFonts w:ascii="Times New Roman" w:hAnsi="Times New Roman"/>
                <w:color w:val="000000"/>
              </w:rPr>
            </w:pPr>
          </w:p>
        </w:tc>
        <w:tc>
          <w:tcPr>
            <w:tcW w:type="dxa" w:w="497"/>
            <w:tcBorders>
              <w:top w:color="000000" w:sz="4" w:val="single"/>
              <w:left w:color="000000" w:sz="4" w:val="single"/>
              <w:bottom w:color="000000" w:sz="4" w:val="single"/>
              <w:right w:color="000000" w:sz="4" w:val="single"/>
            </w:tcBorders>
          </w:tcPr>
          <w:p w14:paraId="45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460A0000">
            <w:pPr>
              <w:widowControl w:val="1"/>
              <w:ind/>
              <w:rPr>
                <w:rFonts w:ascii="Times New Roman" w:hAnsi="Times New Roman"/>
                <w:color w:val="000000"/>
              </w:rPr>
            </w:pPr>
          </w:p>
        </w:tc>
        <w:tc>
          <w:tcPr>
            <w:tcW w:type="dxa" w:w="708"/>
            <w:tcBorders>
              <w:top w:color="000000" w:sz="4" w:val="single"/>
              <w:left w:color="000000" w:sz="4" w:val="single"/>
              <w:bottom w:color="000000" w:sz="4" w:val="single"/>
              <w:right w:color="000000" w:sz="4" w:val="single"/>
            </w:tcBorders>
          </w:tcPr>
          <w:p w14:paraId="47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480A0000">
            <w:pPr>
              <w:widowControl w:val="1"/>
              <w:ind/>
              <w:rPr>
                <w:rFonts w:ascii="Times New Roman" w:hAnsi="Times New Roman"/>
                <w:color w:val="000000"/>
              </w:rPr>
            </w:pPr>
          </w:p>
        </w:tc>
        <w:tc>
          <w:tcPr>
            <w:tcW w:type="dxa" w:w="659"/>
            <w:tcBorders>
              <w:top w:color="000000" w:sz="4" w:val="single"/>
              <w:left w:color="000000" w:sz="4" w:val="single"/>
              <w:bottom w:color="000000" w:sz="4" w:val="single"/>
              <w:right w:color="000000" w:sz="4" w:val="single"/>
            </w:tcBorders>
          </w:tcPr>
          <w:p w14:paraId="490A0000">
            <w:pPr>
              <w:widowControl w:val="1"/>
              <w:ind/>
              <w:rPr>
                <w:rFonts w:ascii="Times New Roman" w:hAnsi="Times New Roman"/>
                <w:color w:val="000000"/>
              </w:rPr>
            </w:pPr>
          </w:p>
        </w:tc>
      </w:tr>
      <w:tr>
        <w:tc>
          <w:tcPr>
            <w:tcW w:type="dxa" w:w="1951"/>
            <w:tcBorders>
              <w:top w:color="000000" w:sz="4" w:val="single"/>
              <w:left w:color="000000" w:sz="4" w:val="single"/>
              <w:bottom w:color="000000" w:sz="4" w:val="single"/>
              <w:right w:color="000000" w:sz="4" w:val="single"/>
            </w:tcBorders>
          </w:tcPr>
          <w:p w14:paraId="4A0A0000">
            <w:pPr>
              <w:widowControl w:val="1"/>
              <w:ind/>
              <w:rPr>
                <w:rFonts w:ascii="Times New Roman" w:hAnsi="Times New Roman"/>
                <w:color w:val="000000"/>
              </w:rPr>
            </w:pPr>
          </w:p>
        </w:tc>
        <w:tc>
          <w:tcPr>
            <w:tcW w:type="dxa" w:w="1985"/>
            <w:tcBorders>
              <w:top w:color="000000" w:sz="4" w:val="single"/>
              <w:left w:color="000000" w:sz="4" w:val="single"/>
              <w:bottom w:color="000000" w:sz="4" w:val="single"/>
              <w:right w:color="000000" w:sz="4" w:val="single"/>
            </w:tcBorders>
          </w:tcPr>
          <w:p w14:paraId="4B0A0000">
            <w:pPr>
              <w:widowControl w:val="1"/>
              <w:ind/>
              <w:rPr>
                <w:rFonts w:ascii="Times New Roman" w:hAnsi="Times New Roman"/>
                <w:color w:val="000000"/>
              </w:rPr>
            </w:pPr>
          </w:p>
        </w:tc>
        <w:tc>
          <w:tcPr>
            <w:tcW w:type="dxa" w:w="850"/>
            <w:tcBorders>
              <w:top w:color="000000" w:sz="4" w:val="single"/>
              <w:left w:color="000000" w:sz="4" w:val="single"/>
              <w:bottom w:color="000000" w:sz="4" w:val="single"/>
              <w:right w:color="000000" w:sz="4" w:val="single"/>
            </w:tcBorders>
          </w:tcPr>
          <w:p w14:paraId="4C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4D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4E0A0000">
            <w:pPr>
              <w:widowControl w:val="1"/>
              <w:ind/>
              <w:rPr>
                <w:rFonts w:ascii="Times New Roman" w:hAnsi="Times New Roman"/>
                <w:color w:val="000000"/>
              </w:rPr>
            </w:pPr>
          </w:p>
        </w:tc>
        <w:tc>
          <w:tcPr>
            <w:tcW w:type="dxa" w:w="779"/>
            <w:tcBorders>
              <w:top w:color="000000" w:sz="4" w:val="single"/>
              <w:left w:color="000000" w:sz="4" w:val="single"/>
              <w:bottom w:color="000000" w:sz="4" w:val="single"/>
              <w:right w:color="000000" w:sz="4" w:val="single"/>
            </w:tcBorders>
          </w:tcPr>
          <w:p w14:paraId="4F0A0000">
            <w:pPr>
              <w:widowControl w:val="1"/>
              <w:ind/>
              <w:rPr>
                <w:rFonts w:ascii="Times New Roman" w:hAnsi="Times New Roman"/>
                <w:color w:val="000000"/>
              </w:rPr>
            </w:pPr>
          </w:p>
        </w:tc>
        <w:tc>
          <w:tcPr>
            <w:tcW w:type="dxa" w:w="497"/>
            <w:tcBorders>
              <w:top w:color="000000" w:sz="4" w:val="single"/>
              <w:left w:color="000000" w:sz="4" w:val="single"/>
              <w:bottom w:color="000000" w:sz="4" w:val="single"/>
              <w:right w:color="000000" w:sz="4" w:val="single"/>
            </w:tcBorders>
          </w:tcPr>
          <w:p w14:paraId="50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510A0000">
            <w:pPr>
              <w:widowControl w:val="1"/>
              <w:ind/>
              <w:rPr>
                <w:rFonts w:ascii="Times New Roman" w:hAnsi="Times New Roman"/>
                <w:color w:val="000000"/>
              </w:rPr>
            </w:pPr>
          </w:p>
        </w:tc>
        <w:tc>
          <w:tcPr>
            <w:tcW w:type="dxa" w:w="708"/>
            <w:tcBorders>
              <w:top w:color="000000" w:sz="4" w:val="single"/>
              <w:left w:color="000000" w:sz="4" w:val="single"/>
              <w:bottom w:color="000000" w:sz="4" w:val="single"/>
              <w:right w:color="000000" w:sz="4" w:val="single"/>
            </w:tcBorders>
          </w:tcPr>
          <w:p w14:paraId="52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530A0000">
            <w:pPr>
              <w:widowControl w:val="1"/>
              <w:ind/>
              <w:rPr>
                <w:rFonts w:ascii="Times New Roman" w:hAnsi="Times New Roman"/>
                <w:color w:val="000000"/>
              </w:rPr>
            </w:pPr>
          </w:p>
        </w:tc>
        <w:tc>
          <w:tcPr>
            <w:tcW w:type="dxa" w:w="659"/>
            <w:tcBorders>
              <w:top w:color="000000" w:sz="4" w:val="single"/>
              <w:left w:color="000000" w:sz="4" w:val="single"/>
              <w:bottom w:color="000000" w:sz="4" w:val="single"/>
              <w:right w:color="000000" w:sz="4" w:val="single"/>
            </w:tcBorders>
          </w:tcPr>
          <w:p w14:paraId="540A0000">
            <w:pPr>
              <w:widowControl w:val="1"/>
              <w:ind/>
              <w:rPr>
                <w:rFonts w:ascii="Times New Roman" w:hAnsi="Times New Roman"/>
                <w:color w:val="000000"/>
              </w:rPr>
            </w:pPr>
          </w:p>
        </w:tc>
      </w:tr>
      <w:tr>
        <w:tc>
          <w:tcPr>
            <w:tcW w:type="dxa" w:w="1951"/>
            <w:tcBorders>
              <w:top w:color="000000" w:sz="4" w:val="single"/>
              <w:left w:color="000000" w:sz="4" w:val="single"/>
              <w:bottom w:color="000000" w:sz="4" w:val="single"/>
              <w:right w:color="000000" w:sz="4" w:val="single"/>
            </w:tcBorders>
          </w:tcPr>
          <w:p w14:paraId="550A0000">
            <w:pPr>
              <w:widowControl w:val="1"/>
              <w:ind/>
              <w:rPr>
                <w:rFonts w:ascii="Times New Roman" w:hAnsi="Times New Roman"/>
                <w:color w:val="000000"/>
              </w:rPr>
            </w:pPr>
          </w:p>
        </w:tc>
        <w:tc>
          <w:tcPr>
            <w:tcW w:type="dxa" w:w="1985"/>
            <w:tcBorders>
              <w:top w:color="000000" w:sz="4" w:val="single"/>
              <w:left w:color="000000" w:sz="4" w:val="single"/>
              <w:bottom w:color="000000" w:sz="4" w:val="single"/>
              <w:right w:color="000000" w:sz="4" w:val="single"/>
            </w:tcBorders>
          </w:tcPr>
          <w:p w14:paraId="560A0000">
            <w:pPr>
              <w:widowControl w:val="1"/>
              <w:ind/>
              <w:rPr>
                <w:rFonts w:ascii="Times New Roman" w:hAnsi="Times New Roman"/>
                <w:color w:val="000000"/>
              </w:rPr>
            </w:pPr>
          </w:p>
        </w:tc>
        <w:tc>
          <w:tcPr>
            <w:tcW w:type="dxa" w:w="850"/>
            <w:tcBorders>
              <w:top w:color="000000" w:sz="4" w:val="single"/>
              <w:left w:color="000000" w:sz="4" w:val="single"/>
              <w:bottom w:color="000000" w:sz="4" w:val="single"/>
              <w:right w:color="000000" w:sz="4" w:val="single"/>
            </w:tcBorders>
          </w:tcPr>
          <w:p w14:paraId="57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58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590A0000">
            <w:pPr>
              <w:widowControl w:val="1"/>
              <w:ind/>
              <w:rPr>
                <w:rFonts w:ascii="Times New Roman" w:hAnsi="Times New Roman"/>
                <w:color w:val="000000"/>
              </w:rPr>
            </w:pPr>
          </w:p>
        </w:tc>
        <w:tc>
          <w:tcPr>
            <w:tcW w:type="dxa" w:w="779"/>
            <w:tcBorders>
              <w:top w:color="000000" w:sz="4" w:val="single"/>
              <w:left w:color="000000" w:sz="4" w:val="single"/>
              <w:bottom w:color="000000" w:sz="4" w:val="single"/>
              <w:right w:color="000000" w:sz="4" w:val="single"/>
            </w:tcBorders>
          </w:tcPr>
          <w:p w14:paraId="5A0A0000">
            <w:pPr>
              <w:widowControl w:val="1"/>
              <w:ind/>
              <w:rPr>
                <w:rFonts w:ascii="Times New Roman" w:hAnsi="Times New Roman"/>
                <w:color w:val="000000"/>
              </w:rPr>
            </w:pPr>
          </w:p>
        </w:tc>
        <w:tc>
          <w:tcPr>
            <w:tcW w:type="dxa" w:w="497"/>
            <w:tcBorders>
              <w:top w:color="000000" w:sz="4" w:val="single"/>
              <w:left w:color="000000" w:sz="4" w:val="single"/>
              <w:bottom w:color="000000" w:sz="4" w:val="single"/>
              <w:right w:color="000000" w:sz="4" w:val="single"/>
            </w:tcBorders>
          </w:tcPr>
          <w:p w14:paraId="5B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5C0A0000">
            <w:pPr>
              <w:widowControl w:val="1"/>
              <w:ind/>
              <w:rPr>
                <w:rFonts w:ascii="Times New Roman" w:hAnsi="Times New Roman"/>
                <w:color w:val="000000"/>
              </w:rPr>
            </w:pPr>
          </w:p>
        </w:tc>
        <w:tc>
          <w:tcPr>
            <w:tcW w:type="dxa" w:w="708"/>
            <w:tcBorders>
              <w:top w:color="000000" w:sz="4" w:val="single"/>
              <w:left w:color="000000" w:sz="4" w:val="single"/>
              <w:bottom w:color="000000" w:sz="4" w:val="single"/>
              <w:right w:color="000000" w:sz="4" w:val="single"/>
            </w:tcBorders>
          </w:tcPr>
          <w:p w14:paraId="5D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5E0A0000">
            <w:pPr>
              <w:widowControl w:val="1"/>
              <w:ind/>
              <w:rPr>
                <w:rFonts w:ascii="Times New Roman" w:hAnsi="Times New Roman"/>
                <w:color w:val="000000"/>
              </w:rPr>
            </w:pPr>
          </w:p>
        </w:tc>
        <w:tc>
          <w:tcPr>
            <w:tcW w:type="dxa" w:w="659"/>
            <w:tcBorders>
              <w:top w:color="000000" w:sz="4" w:val="single"/>
              <w:left w:color="000000" w:sz="4" w:val="single"/>
              <w:bottom w:color="000000" w:sz="4" w:val="single"/>
              <w:right w:color="000000" w:sz="4" w:val="single"/>
            </w:tcBorders>
          </w:tcPr>
          <w:p w14:paraId="5F0A0000">
            <w:pPr>
              <w:widowControl w:val="1"/>
              <w:ind/>
              <w:rPr>
                <w:rFonts w:ascii="Times New Roman" w:hAnsi="Times New Roman"/>
                <w:color w:val="000000"/>
              </w:rPr>
            </w:pPr>
          </w:p>
        </w:tc>
      </w:tr>
      <w:tr>
        <w:tc>
          <w:tcPr>
            <w:tcW w:type="dxa" w:w="1951"/>
            <w:tcBorders>
              <w:top w:color="000000" w:sz="4" w:val="single"/>
              <w:left w:color="000000" w:sz="4" w:val="single"/>
              <w:bottom w:color="000000" w:sz="4" w:val="single"/>
              <w:right w:color="000000" w:sz="4" w:val="single"/>
            </w:tcBorders>
          </w:tcPr>
          <w:p w14:paraId="600A0000">
            <w:pPr>
              <w:widowControl w:val="1"/>
              <w:ind/>
              <w:rPr>
                <w:rFonts w:ascii="Times New Roman" w:hAnsi="Times New Roman"/>
                <w:color w:val="000000"/>
              </w:rPr>
            </w:pPr>
          </w:p>
        </w:tc>
        <w:tc>
          <w:tcPr>
            <w:tcW w:type="dxa" w:w="1985"/>
            <w:tcBorders>
              <w:top w:color="000000" w:sz="4" w:val="single"/>
              <w:left w:color="000000" w:sz="4" w:val="single"/>
              <w:bottom w:color="000000" w:sz="4" w:val="single"/>
              <w:right w:color="000000" w:sz="4" w:val="single"/>
            </w:tcBorders>
          </w:tcPr>
          <w:p w14:paraId="610A0000">
            <w:pPr>
              <w:widowControl w:val="1"/>
              <w:ind/>
              <w:rPr>
                <w:rFonts w:ascii="Times New Roman" w:hAnsi="Times New Roman"/>
                <w:color w:val="000000"/>
              </w:rPr>
            </w:pPr>
          </w:p>
        </w:tc>
        <w:tc>
          <w:tcPr>
            <w:tcW w:type="dxa" w:w="850"/>
            <w:tcBorders>
              <w:top w:color="000000" w:sz="4" w:val="single"/>
              <w:left w:color="000000" w:sz="4" w:val="single"/>
              <w:bottom w:color="000000" w:sz="4" w:val="single"/>
              <w:right w:color="000000" w:sz="4" w:val="single"/>
            </w:tcBorders>
          </w:tcPr>
          <w:p w14:paraId="62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63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640A0000">
            <w:pPr>
              <w:widowControl w:val="1"/>
              <w:ind/>
              <w:rPr>
                <w:rFonts w:ascii="Times New Roman" w:hAnsi="Times New Roman"/>
                <w:color w:val="000000"/>
              </w:rPr>
            </w:pPr>
          </w:p>
        </w:tc>
        <w:tc>
          <w:tcPr>
            <w:tcW w:type="dxa" w:w="779"/>
            <w:tcBorders>
              <w:top w:color="000000" w:sz="4" w:val="single"/>
              <w:left w:color="000000" w:sz="4" w:val="single"/>
              <w:bottom w:color="000000" w:sz="4" w:val="single"/>
              <w:right w:color="000000" w:sz="4" w:val="single"/>
            </w:tcBorders>
          </w:tcPr>
          <w:p w14:paraId="650A0000">
            <w:pPr>
              <w:widowControl w:val="1"/>
              <w:ind/>
              <w:rPr>
                <w:rFonts w:ascii="Times New Roman" w:hAnsi="Times New Roman"/>
                <w:color w:val="000000"/>
              </w:rPr>
            </w:pPr>
          </w:p>
        </w:tc>
        <w:tc>
          <w:tcPr>
            <w:tcW w:type="dxa" w:w="497"/>
            <w:tcBorders>
              <w:top w:color="000000" w:sz="4" w:val="single"/>
              <w:left w:color="000000" w:sz="4" w:val="single"/>
              <w:bottom w:color="000000" w:sz="4" w:val="single"/>
              <w:right w:color="000000" w:sz="4" w:val="single"/>
            </w:tcBorders>
          </w:tcPr>
          <w:p w14:paraId="66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670A0000">
            <w:pPr>
              <w:widowControl w:val="1"/>
              <w:ind/>
              <w:rPr>
                <w:rFonts w:ascii="Times New Roman" w:hAnsi="Times New Roman"/>
                <w:color w:val="000000"/>
              </w:rPr>
            </w:pPr>
          </w:p>
        </w:tc>
        <w:tc>
          <w:tcPr>
            <w:tcW w:type="dxa" w:w="708"/>
            <w:tcBorders>
              <w:top w:color="000000" w:sz="4" w:val="single"/>
              <w:left w:color="000000" w:sz="4" w:val="single"/>
              <w:bottom w:color="000000" w:sz="4" w:val="single"/>
              <w:right w:color="000000" w:sz="4" w:val="single"/>
            </w:tcBorders>
          </w:tcPr>
          <w:p w14:paraId="68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690A0000">
            <w:pPr>
              <w:widowControl w:val="1"/>
              <w:ind/>
              <w:rPr>
                <w:rFonts w:ascii="Times New Roman" w:hAnsi="Times New Roman"/>
                <w:color w:val="000000"/>
              </w:rPr>
            </w:pPr>
          </w:p>
        </w:tc>
        <w:tc>
          <w:tcPr>
            <w:tcW w:type="dxa" w:w="659"/>
            <w:tcBorders>
              <w:top w:color="000000" w:sz="4" w:val="single"/>
              <w:left w:color="000000" w:sz="4" w:val="single"/>
              <w:bottom w:color="000000" w:sz="4" w:val="single"/>
              <w:right w:color="000000" w:sz="4" w:val="single"/>
            </w:tcBorders>
          </w:tcPr>
          <w:p w14:paraId="6A0A0000">
            <w:pPr>
              <w:widowControl w:val="1"/>
              <w:ind/>
              <w:rPr>
                <w:rFonts w:ascii="Times New Roman" w:hAnsi="Times New Roman"/>
                <w:color w:val="000000"/>
              </w:rPr>
            </w:pPr>
          </w:p>
        </w:tc>
      </w:tr>
      <w:tr>
        <w:tc>
          <w:tcPr>
            <w:tcW w:type="dxa" w:w="1951"/>
            <w:tcBorders>
              <w:top w:color="000000" w:sz="4" w:val="single"/>
              <w:left w:color="000000" w:sz="4" w:val="single"/>
              <w:bottom w:color="000000" w:sz="4" w:val="single"/>
              <w:right w:color="000000" w:sz="4" w:val="single"/>
            </w:tcBorders>
          </w:tcPr>
          <w:p w14:paraId="6B0A0000">
            <w:pPr>
              <w:widowControl w:val="1"/>
              <w:ind/>
              <w:rPr>
                <w:rFonts w:ascii="Times New Roman" w:hAnsi="Times New Roman"/>
                <w:color w:val="000000"/>
              </w:rPr>
            </w:pPr>
          </w:p>
        </w:tc>
        <w:tc>
          <w:tcPr>
            <w:tcW w:type="dxa" w:w="1985"/>
            <w:tcBorders>
              <w:top w:color="000000" w:sz="4" w:val="single"/>
              <w:left w:color="000000" w:sz="4" w:val="single"/>
              <w:bottom w:color="000000" w:sz="4" w:val="single"/>
              <w:right w:color="000000" w:sz="4" w:val="single"/>
            </w:tcBorders>
          </w:tcPr>
          <w:p w14:paraId="6C0A0000">
            <w:pPr>
              <w:widowControl w:val="1"/>
              <w:ind/>
              <w:rPr>
                <w:rFonts w:ascii="Times New Roman" w:hAnsi="Times New Roman"/>
                <w:color w:val="000000"/>
              </w:rPr>
            </w:pPr>
          </w:p>
        </w:tc>
        <w:tc>
          <w:tcPr>
            <w:tcW w:type="dxa" w:w="850"/>
            <w:tcBorders>
              <w:top w:color="000000" w:sz="4" w:val="single"/>
              <w:left w:color="000000" w:sz="4" w:val="single"/>
              <w:bottom w:color="000000" w:sz="4" w:val="single"/>
              <w:right w:color="000000" w:sz="4" w:val="single"/>
            </w:tcBorders>
          </w:tcPr>
          <w:p w14:paraId="6D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6E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6F0A0000">
            <w:pPr>
              <w:widowControl w:val="1"/>
              <w:ind/>
              <w:rPr>
                <w:rFonts w:ascii="Times New Roman" w:hAnsi="Times New Roman"/>
                <w:color w:val="000000"/>
              </w:rPr>
            </w:pPr>
          </w:p>
        </w:tc>
        <w:tc>
          <w:tcPr>
            <w:tcW w:type="dxa" w:w="779"/>
            <w:tcBorders>
              <w:top w:color="000000" w:sz="4" w:val="single"/>
              <w:left w:color="000000" w:sz="4" w:val="single"/>
              <w:bottom w:color="000000" w:sz="4" w:val="single"/>
              <w:right w:color="000000" w:sz="4" w:val="single"/>
            </w:tcBorders>
          </w:tcPr>
          <w:p w14:paraId="700A0000">
            <w:pPr>
              <w:widowControl w:val="1"/>
              <w:ind/>
              <w:rPr>
                <w:rFonts w:ascii="Times New Roman" w:hAnsi="Times New Roman"/>
                <w:color w:val="000000"/>
              </w:rPr>
            </w:pPr>
          </w:p>
        </w:tc>
        <w:tc>
          <w:tcPr>
            <w:tcW w:type="dxa" w:w="497"/>
            <w:tcBorders>
              <w:top w:color="000000" w:sz="4" w:val="single"/>
              <w:left w:color="000000" w:sz="4" w:val="single"/>
              <w:bottom w:color="000000" w:sz="4" w:val="single"/>
              <w:right w:color="000000" w:sz="4" w:val="single"/>
            </w:tcBorders>
          </w:tcPr>
          <w:p w14:paraId="71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720A0000">
            <w:pPr>
              <w:widowControl w:val="1"/>
              <w:ind/>
              <w:rPr>
                <w:rFonts w:ascii="Times New Roman" w:hAnsi="Times New Roman"/>
                <w:color w:val="000000"/>
              </w:rPr>
            </w:pPr>
          </w:p>
        </w:tc>
        <w:tc>
          <w:tcPr>
            <w:tcW w:type="dxa" w:w="708"/>
            <w:tcBorders>
              <w:top w:color="000000" w:sz="4" w:val="single"/>
              <w:left w:color="000000" w:sz="4" w:val="single"/>
              <w:bottom w:color="000000" w:sz="4" w:val="single"/>
              <w:right w:color="000000" w:sz="4" w:val="single"/>
            </w:tcBorders>
          </w:tcPr>
          <w:p w14:paraId="73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740A0000">
            <w:pPr>
              <w:widowControl w:val="1"/>
              <w:ind/>
              <w:rPr>
                <w:rFonts w:ascii="Times New Roman" w:hAnsi="Times New Roman"/>
                <w:color w:val="000000"/>
              </w:rPr>
            </w:pPr>
          </w:p>
        </w:tc>
        <w:tc>
          <w:tcPr>
            <w:tcW w:type="dxa" w:w="659"/>
            <w:tcBorders>
              <w:top w:color="000000" w:sz="4" w:val="single"/>
              <w:left w:color="000000" w:sz="4" w:val="single"/>
              <w:bottom w:color="000000" w:sz="4" w:val="single"/>
              <w:right w:color="000000" w:sz="4" w:val="single"/>
            </w:tcBorders>
          </w:tcPr>
          <w:p w14:paraId="750A0000">
            <w:pPr>
              <w:widowControl w:val="1"/>
              <w:ind/>
              <w:rPr>
                <w:rFonts w:ascii="Times New Roman" w:hAnsi="Times New Roman"/>
                <w:color w:val="000000"/>
              </w:rPr>
            </w:pPr>
          </w:p>
        </w:tc>
      </w:tr>
      <w:tr>
        <w:tc>
          <w:tcPr>
            <w:tcW w:type="dxa" w:w="1951"/>
            <w:tcBorders>
              <w:top w:color="000000" w:sz="4" w:val="single"/>
              <w:left w:color="000000" w:sz="4" w:val="single"/>
              <w:bottom w:color="000000" w:sz="4" w:val="single"/>
              <w:right w:color="000000" w:sz="4" w:val="single"/>
            </w:tcBorders>
          </w:tcPr>
          <w:p w14:paraId="760A0000">
            <w:pPr>
              <w:widowControl w:val="1"/>
              <w:ind/>
              <w:rPr>
                <w:rFonts w:ascii="Times New Roman" w:hAnsi="Times New Roman"/>
                <w:color w:val="000000"/>
              </w:rPr>
            </w:pPr>
          </w:p>
        </w:tc>
        <w:tc>
          <w:tcPr>
            <w:tcW w:type="dxa" w:w="1985"/>
            <w:tcBorders>
              <w:top w:color="000000" w:sz="4" w:val="single"/>
              <w:left w:color="000000" w:sz="4" w:val="single"/>
              <w:bottom w:color="000000" w:sz="4" w:val="single"/>
              <w:right w:color="000000" w:sz="4" w:val="single"/>
            </w:tcBorders>
          </w:tcPr>
          <w:p w14:paraId="770A0000">
            <w:pPr>
              <w:widowControl w:val="1"/>
              <w:ind/>
              <w:rPr>
                <w:rFonts w:ascii="Times New Roman" w:hAnsi="Times New Roman"/>
                <w:color w:val="000000"/>
              </w:rPr>
            </w:pPr>
          </w:p>
        </w:tc>
        <w:tc>
          <w:tcPr>
            <w:tcW w:type="dxa" w:w="850"/>
            <w:tcBorders>
              <w:top w:color="000000" w:sz="4" w:val="single"/>
              <w:left w:color="000000" w:sz="4" w:val="single"/>
              <w:bottom w:color="000000" w:sz="4" w:val="single"/>
              <w:right w:color="000000" w:sz="4" w:val="single"/>
            </w:tcBorders>
          </w:tcPr>
          <w:p w14:paraId="78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79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7A0A0000">
            <w:pPr>
              <w:widowControl w:val="1"/>
              <w:ind/>
              <w:rPr>
                <w:rFonts w:ascii="Times New Roman" w:hAnsi="Times New Roman"/>
                <w:color w:val="000000"/>
              </w:rPr>
            </w:pPr>
          </w:p>
        </w:tc>
        <w:tc>
          <w:tcPr>
            <w:tcW w:type="dxa" w:w="779"/>
            <w:tcBorders>
              <w:top w:color="000000" w:sz="4" w:val="single"/>
              <w:left w:color="000000" w:sz="4" w:val="single"/>
              <w:bottom w:color="000000" w:sz="4" w:val="single"/>
              <w:right w:color="000000" w:sz="4" w:val="single"/>
            </w:tcBorders>
          </w:tcPr>
          <w:p w14:paraId="7B0A0000">
            <w:pPr>
              <w:widowControl w:val="1"/>
              <w:ind/>
              <w:rPr>
                <w:rFonts w:ascii="Times New Roman" w:hAnsi="Times New Roman"/>
                <w:color w:val="000000"/>
              </w:rPr>
            </w:pPr>
          </w:p>
        </w:tc>
        <w:tc>
          <w:tcPr>
            <w:tcW w:type="dxa" w:w="497"/>
            <w:tcBorders>
              <w:top w:color="000000" w:sz="4" w:val="single"/>
              <w:left w:color="000000" w:sz="4" w:val="single"/>
              <w:bottom w:color="000000" w:sz="4" w:val="single"/>
              <w:right w:color="000000" w:sz="4" w:val="single"/>
            </w:tcBorders>
          </w:tcPr>
          <w:p w14:paraId="7C0A0000">
            <w:pPr>
              <w:widowControl w:val="1"/>
              <w:ind/>
              <w:rPr>
                <w:rFonts w:ascii="Times New Roman" w:hAnsi="Times New Roman"/>
                <w:color w:val="000000"/>
              </w:rPr>
            </w:pPr>
          </w:p>
        </w:tc>
        <w:tc>
          <w:tcPr>
            <w:tcW w:type="dxa" w:w="567"/>
            <w:tcBorders>
              <w:top w:color="000000" w:sz="4" w:val="single"/>
              <w:left w:color="000000" w:sz="4" w:val="single"/>
              <w:bottom w:color="000000" w:sz="4" w:val="single"/>
              <w:right w:color="000000" w:sz="4" w:val="single"/>
            </w:tcBorders>
          </w:tcPr>
          <w:p w14:paraId="7D0A0000">
            <w:pPr>
              <w:widowControl w:val="1"/>
              <w:ind/>
              <w:rPr>
                <w:rFonts w:ascii="Times New Roman" w:hAnsi="Times New Roman"/>
                <w:color w:val="000000"/>
              </w:rPr>
            </w:pPr>
          </w:p>
        </w:tc>
        <w:tc>
          <w:tcPr>
            <w:tcW w:type="dxa" w:w="708"/>
            <w:tcBorders>
              <w:top w:color="000000" w:sz="4" w:val="single"/>
              <w:left w:color="000000" w:sz="4" w:val="single"/>
              <w:bottom w:color="000000" w:sz="4" w:val="single"/>
              <w:right w:color="000000" w:sz="4" w:val="single"/>
            </w:tcBorders>
          </w:tcPr>
          <w:p w14:paraId="7E0A0000">
            <w:pPr>
              <w:widowControl w:val="1"/>
              <w:ind/>
              <w:rPr>
                <w:rFonts w:ascii="Times New Roman" w:hAnsi="Times New Roman"/>
                <w:color w:val="000000"/>
              </w:rPr>
            </w:pPr>
          </w:p>
        </w:tc>
        <w:tc>
          <w:tcPr>
            <w:tcW w:type="dxa" w:w="709"/>
            <w:tcBorders>
              <w:top w:color="000000" w:sz="4" w:val="single"/>
              <w:left w:color="000000" w:sz="4" w:val="single"/>
              <w:bottom w:color="000000" w:sz="4" w:val="single"/>
              <w:right w:color="000000" w:sz="4" w:val="single"/>
            </w:tcBorders>
          </w:tcPr>
          <w:p w14:paraId="7F0A0000">
            <w:pPr>
              <w:widowControl w:val="1"/>
              <w:ind/>
              <w:rPr>
                <w:rFonts w:ascii="Times New Roman" w:hAnsi="Times New Roman"/>
                <w:color w:val="000000"/>
              </w:rPr>
            </w:pPr>
          </w:p>
        </w:tc>
        <w:tc>
          <w:tcPr>
            <w:tcW w:type="dxa" w:w="659"/>
            <w:tcBorders>
              <w:top w:color="000000" w:sz="4" w:val="single"/>
              <w:left w:color="000000" w:sz="4" w:val="single"/>
              <w:bottom w:color="000000" w:sz="4" w:val="single"/>
              <w:right w:color="000000" w:sz="4" w:val="single"/>
            </w:tcBorders>
          </w:tcPr>
          <w:p w14:paraId="800A0000">
            <w:pPr>
              <w:widowControl w:val="1"/>
              <w:ind/>
              <w:rPr>
                <w:rFonts w:ascii="Times New Roman" w:hAnsi="Times New Roman"/>
                <w:color w:val="000000"/>
              </w:rPr>
            </w:pPr>
          </w:p>
        </w:tc>
      </w:tr>
    </w:tbl>
    <w:p w14:paraId="810A0000">
      <w:pPr>
        <w:pageBreakBefore w:val="1"/>
        <w:widowControl w:val="1"/>
        <w:ind w:right="141"/>
        <w:jc w:val="right"/>
        <w:rPr>
          <w:rFonts w:ascii="Times New Roman" w:hAnsi="Times New Roman"/>
          <w:color w:val="000000"/>
        </w:rPr>
      </w:pPr>
      <w:r>
        <w:rPr>
          <w:rFonts w:ascii="Times New Roman" w:hAnsi="Times New Roman"/>
          <w:color w:val="000000"/>
        </w:rPr>
        <w:t xml:space="preserve">Учет выдачи </w:t>
      </w:r>
      <w:r>
        <w:rPr>
          <w:rFonts w:ascii="Times New Roman" w:hAnsi="Times New Roman"/>
          <w:color w:val="000000"/>
        </w:rPr>
        <w:t>СиОС</w:t>
      </w:r>
      <w:r>
        <w:rPr>
          <w:rFonts w:ascii="Times New Roman" w:hAnsi="Times New Roman"/>
          <w:color w:val="000000"/>
        </w:rPr>
        <w:t xml:space="preserve">. Форма карточки (Приказ </w:t>
      </w:r>
    </w:p>
    <w:p w14:paraId="820A0000">
      <w:pPr>
        <w:widowControl w:val="1"/>
        <w:ind w:right="141"/>
        <w:jc w:val="right"/>
        <w:rPr>
          <w:rFonts w:ascii="Times New Roman" w:hAnsi="Times New Roman"/>
          <w:color w:val="000000"/>
        </w:rPr>
      </w:pPr>
      <w:r>
        <w:rPr>
          <w:rFonts w:ascii="Times New Roman" w:hAnsi="Times New Roman"/>
          <w:color w:val="000000"/>
        </w:rPr>
        <w:t>Минздравсоцразвития</w:t>
      </w:r>
      <w:r>
        <w:rPr>
          <w:rFonts w:ascii="Times New Roman" w:hAnsi="Times New Roman"/>
          <w:color w:val="000000"/>
        </w:rPr>
        <w:t xml:space="preserve"> России от 17.12.2010 №1122н)</w:t>
      </w:r>
    </w:p>
    <w:p w14:paraId="830A0000">
      <w:pPr>
        <w:widowControl w:val="1"/>
        <w:ind w:firstLine="4253" w:left="0"/>
        <w:jc w:val="right"/>
        <w:rPr>
          <w:rFonts w:ascii="Times New Roman" w:hAnsi="Times New Roman"/>
          <w:i w:val="1"/>
          <w:color w:val="000000"/>
        </w:rPr>
      </w:pPr>
      <w:r>
        <w:rPr>
          <w:rFonts w:ascii="Times New Roman" w:hAnsi="Times New Roman"/>
          <w:i w:val="1"/>
          <w:color w:val="000000"/>
        </w:rPr>
        <w:t>лицевая сторона личной карточки</w:t>
      </w:r>
    </w:p>
    <w:tbl>
      <w:tblPr>
        <w:tblStyle w:val="Style_33"/>
        <w:tblLayout w:type="fixed"/>
      </w:tblPr>
      <w:tblGrid>
        <w:gridCol w:w="3190"/>
        <w:gridCol w:w="604"/>
        <w:gridCol w:w="709"/>
      </w:tblGrid>
      <w:tr>
        <w:tc>
          <w:tcPr>
            <w:tcW w:type="dxa" w:w="3190"/>
          </w:tcPr>
          <w:p w14:paraId="840A0000">
            <w:pPr>
              <w:widowControl w:val="1"/>
              <w:ind/>
              <w:jc w:val="center"/>
              <w:rPr>
                <w:rFonts w:ascii="Times New Roman" w:hAnsi="Times New Roman"/>
                <w:b w:val="1"/>
                <w:color w:val="000000"/>
                <w:u w:val="single"/>
              </w:rPr>
            </w:pPr>
            <w:r>
              <w:rPr>
                <w:rFonts w:ascii="Times New Roman" w:hAnsi="Times New Roman"/>
                <w:b w:val="1"/>
                <w:color w:val="000000"/>
                <w:u w:val="single"/>
              </w:rPr>
              <w:t>ЛИЧНАЯ КАРТОЧКА</w:t>
            </w:r>
          </w:p>
        </w:tc>
        <w:tc>
          <w:tcPr>
            <w:tcW w:type="dxa" w:w="604"/>
          </w:tcPr>
          <w:p w14:paraId="850A0000">
            <w:pPr>
              <w:widowControl w:val="1"/>
              <w:ind/>
              <w:jc w:val="center"/>
              <w:rPr>
                <w:rFonts w:ascii="Times New Roman" w:hAnsi="Times New Roman"/>
                <w:b w:val="1"/>
                <w:color w:val="000000"/>
                <w:u w:val="single"/>
              </w:rPr>
            </w:pPr>
            <w:r>
              <w:rPr>
                <w:rFonts w:ascii="Times New Roman" w:hAnsi="Times New Roman"/>
                <w:b w:val="1"/>
                <w:color w:val="000000"/>
                <w:u w:val="single"/>
              </w:rPr>
              <w:t>№</w:t>
            </w:r>
          </w:p>
        </w:tc>
        <w:tc>
          <w:tcPr>
            <w:tcW w:type="dxa" w:w="709"/>
            <w:tcBorders>
              <w:bottom w:color="000000" w:sz="4" w:val="single"/>
            </w:tcBorders>
          </w:tcPr>
          <w:p w14:paraId="860A0000">
            <w:pPr>
              <w:widowControl w:val="1"/>
              <w:ind/>
              <w:jc w:val="center"/>
              <w:rPr>
                <w:rFonts w:ascii="Times New Roman" w:hAnsi="Times New Roman"/>
                <w:b w:val="1"/>
                <w:color w:val="000000"/>
                <w:u w:val="single"/>
              </w:rPr>
            </w:pPr>
          </w:p>
        </w:tc>
      </w:tr>
    </w:tbl>
    <w:p w14:paraId="870A0000">
      <w:pPr>
        <w:widowControl w:val="1"/>
        <w:tabs>
          <w:tab w:leader="none" w:pos="2548" w:val="left"/>
        </w:tabs>
        <w:ind/>
        <w:jc w:val="center"/>
        <w:rPr>
          <w:rFonts w:ascii="Times New Roman" w:hAnsi="Times New Roman"/>
          <w:color w:val="000000"/>
        </w:rPr>
      </w:pPr>
    </w:p>
    <w:p w14:paraId="880A0000">
      <w:pPr>
        <w:widowControl w:val="1"/>
        <w:ind/>
        <w:jc w:val="center"/>
        <w:rPr>
          <w:rFonts w:ascii="Times New Roman" w:hAnsi="Times New Roman"/>
          <w:b w:val="1"/>
          <w:color w:val="000000"/>
        </w:rPr>
      </w:pPr>
      <w:r>
        <w:rPr>
          <w:rFonts w:ascii="Times New Roman" w:hAnsi="Times New Roman"/>
          <w:b w:val="1"/>
          <w:color w:val="000000"/>
        </w:rPr>
        <w:t xml:space="preserve">УЧЕТА ВЫДАЧИ СМЫВАЮЩИХ </w:t>
      </w:r>
    </w:p>
    <w:p w14:paraId="890A0000">
      <w:pPr>
        <w:widowControl w:val="1"/>
        <w:ind/>
        <w:jc w:val="center"/>
        <w:rPr>
          <w:rFonts w:ascii="Times New Roman" w:hAnsi="Times New Roman"/>
          <w:b w:val="1"/>
          <w:color w:val="000000"/>
        </w:rPr>
      </w:pPr>
      <w:r>
        <w:rPr>
          <w:rFonts w:ascii="Times New Roman" w:hAnsi="Times New Roman"/>
          <w:b w:val="1"/>
          <w:color w:val="000000"/>
        </w:rPr>
        <w:t>И (ИЛИ) ОБЕЗВРЕЖИВАЮЩИХ СРЕДСТВ</w:t>
      </w:r>
    </w:p>
    <w:p w14:paraId="8A0A0000">
      <w:pPr>
        <w:widowControl w:val="1"/>
        <w:tabs>
          <w:tab w:leader="none" w:pos="2548" w:val="left"/>
        </w:tabs>
        <w:ind/>
        <w:jc w:val="center"/>
        <w:rPr>
          <w:rFonts w:ascii="Times New Roman" w:hAnsi="Times New Roman"/>
          <w:color w:val="000000"/>
        </w:rPr>
      </w:pPr>
    </w:p>
    <w:tbl>
      <w:tblPr>
        <w:tblStyle w:val="Style_33"/>
        <w:tblLayout w:type="fixed"/>
      </w:tblPr>
      <w:tblGrid>
        <w:gridCol w:w="4077"/>
        <w:gridCol w:w="236"/>
        <w:gridCol w:w="2741"/>
        <w:gridCol w:w="94"/>
        <w:gridCol w:w="2174"/>
        <w:gridCol w:w="94"/>
        <w:gridCol w:w="142"/>
        <w:gridCol w:w="94"/>
      </w:tblGrid>
      <w:tr>
        <w:tc>
          <w:tcPr>
            <w:tcW w:type="dxa" w:w="4077"/>
          </w:tcPr>
          <w:p w14:paraId="8B0A0000">
            <w:pPr>
              <w:widowControl w:val="1"/>
              <w:tabs>
                <w:tab w:leader="none" w:pos="2548" w:val="left"/>
              </w:tabs>
              <w:ind/>
              <w:rPr>
                <w:rFonts w:ascii="Times New Roman" w:hAnsi="Times New Roman"/>
                <w:color w:val="000000"/>
              </w:rPr>
            </w:pPr>
            <w:r>
              <w:rPr>
                <w:rFonts w:ascii="Times New Roman" w:hAnsi="Times New Roman"/>
                <w:color w:val="000000"/>
              </w:rPr>
              <w:t>Фамилия</w:t>
            </w:r>
          </w:p>
        </w:tc>
        <w:tc>
          <w:tcPr>
            <w:tcW w:type="dxa" w:w="5245"/>
            <w:gridSpan w:val="4"/>
            <w:tcBorders>
              <w:bottom w:color="000000" w:sz="4" w:val="single"/>
            </w:tcBorders>
          </w:tcPr>
          <w:p w14:paraId="8C0A0000">
            <w:pPr>
              <w:widowControl w:val="1"/>
              <w:tabs>
                <w:tab w:leader="none" w:pos="2548" w:val="left"/>
              </w:tabs>
              <w:ind/>
              <w:rPr>
                <w:rFonts w:ascii="Times New Roman" w:hAnsi="Times New Roman"/>
                <w:b w:val="1"/>
                <w:i w:val="1"/>
                <w:color w:val="000000"/>
              </w:rPr>
            </w:pPr>
          </w:p>
        </w:tc>
        <w:tc>
          <w:tcPr>
            <w:tcW w:type="dxa" w:w="236"/>
            <w:gridSpan w:val="2"/>
          </w:tcPr>
          <w:p w14:paraId="8D0A0000">
            <w:pPr>
              <w:widowControl w:val="1"/>
              <w:tabs>
                <w:tab w:leader="none" w:pos="2548" w:val="left"/>
              </w:tabs>
              <w:ind w:firstLine="62" w:left="0"/>
              <w:rPr>
                <w:rFonts w:ascii="Times New Roman" w:hAnsi="Times New Roman"/>
                <w:color w:val="000000"/>
              </w:rPr>
            </w:pPr>
          </w:p>
        </w:tc>
        <w:tc>
          <w:tcPr>
            <w:tcW w:type="dxa" w:w="94"/>
          </w:tcPr>
          <w:p/>
        </w:tc>
      </w:tr>
      <w:tr>
        <w:tc>
          <w:tcPr>
            <w:tcW w:type="dxa" w:w="4077"/>
            <w:vAlign w:val="center"/>
          </w:tcPr>
          <w:p w14:paraId="8E0A0000">
            <w:pPr>
              <w:widowControl w:val="1"/>
              <w:tabs>
                <w:tab w:leader="none" w:pos="2548" w:val="left"/>
              </w:tabs>
              <w:ind/>
              <w:rPr>
                <w:rFonts w:ascii="Times New Roman" w:hAnsi="Times New Roman"/>
                <w:color w:val="000000"/>
              </w:rPr>
            </w:pPr>
            <w:r>
              <w:rPr>
                <w:rFonts w:ascii="Times New Roman" w:hAnsi="Times New Roman"/>
                <w:color w:val="000000"/>
              </w:rPr>
              <w:t>Имя</w:t>
            </w:r>
          </w:p>
        </w:tc>
        <w:tc>
          <w:tcPr>
            <w:tcW w:type="dxa" w:w="236"/>
            <w:tcBorders>
              <w:top w:color="000000" w:sz="4" w:val="single"/>
              <w:bottom w:color="000000" w:sz="4" w:val="single"/>
            </w:tcBorders>
            <w:vAlign w:val="center"/>
          </w:tcPr>
          <w:p w14:paraId="8F0A0000">
            <w:pPr>
              <w:widowControl w:val="1"/>
              <w:tabs>
                <w:tab w:leader="none" w:pos="2548" w:val="left"/>
              </w:tabs>
              <w:ind/>
              <w:rPr>
                <w:rFonts w:ascii="Times New Roman" w:hAnsi="Times New Roman"/>
                <w:b w:val="1"/>
                <w:i w:val="1"/>
                <w:color w:val="000000"/>
              </w:rPr>
            </w:pPr>
          </w:p>
        </w:tc>
        <w:tc>
          <w:tcPr>
            <w:tcW w:type="dxa" w:w="2835"/>
            <w:gridSpan w:val="2"/>
          </w:tcPr>
          <w:p w14:paraId="900A0000">
            <w:pPr>
              <w:widowControl w:val="1"/>
              <w:tabs>
                <w:tab w:leader="none" w:pos="2548" w:val="left"/>
              </w:tabs>
              <w:ind/>
              <w:rPr>
                <w:rFonts w:ascii="Times New Roman" w:hAnsi="Times New Roman"/>
                <w:color w:val="000000"/>
              </w:rPr>
            </w:pPr>
          </w:p>
        </w:tc>
        <w:tc>
          <w:tcPr>
            <w:tcW w:type="dxa" w:w="2268"/>
            <w:gridSpan w:val="2"/>
            <w:tcBorders>
              <w:top w:color="000000" w:sz="4" w:val="single"/>
              <w:bottom w:color="000000" w:sz="4" w:val="single"/>
            </w:tcBorders>
            <w:vAlign w:val="center"/>
          </w:tcPr>
          <w:p w14:paraId="910A0000">
            <w:pPr>
              <w:widowControl w:val="1"/>
              <w:tabs>
                <w:tab w:leader="none" w:pos="2548" w:val="left"/>
              </w:tabs>
              <w:ind/>
              <w:rPr>
                <w:rFonts w:ascii="Times New Roman" w:hAnsi="Times New Roman"/>
                <w:b w:val="1"/>
                <w:i w:val="1"/>
                <w:color w:val="000000"/>
              </w:rPr>
            </w:pPr>
          </w:p>
        </w:tc>
        <w:tc>
          <w:tcPr>
            <w:tcW w:type="dxa" w:w="236"/>
            <w:gridSpan w:val="2"/>
          </w:tcPr>
          <w:p w14:paraId="920A0000">
            <w:pPr>
              <w:widowControl w:val="1"/>
              <w:tabs>
                <w:tab w:leader="none" w:pos="2548" w:val="left"/>
              </w:tabs>
              <w:ind/>
              <w:rPr>
                <w:rFonts w:ascii="Times New Roman" w:hAnsi="Times New Roman"/>
                <w:color w:val="000000"/>
              </w:rPr>
            </w:pPr>
          </w:p>
        </w:tc>
      </w:tr>
      <w:tr>
        <w:tc>
          <w:tcPr>
            <w:tcW w:type="dxa" w:w="4077"/>
          </w:tcPr>
          <w:p w14:paraId="930A0000">
            <w:pPr>
              <w:widowControl w:val="1"/>
              <w:tabs>
                <w:tab w:leader="none" w:pos="2548" w:val="left"/>
              </w:tabs>
              <w:ind/>
              <w:rPr>
                <w:rFonts w:ascii="Times New Roman" w:hAnsi="Times New Roman"/>
                <w:color w:val="000000"/>
              </w:rPr>
            </w:pPr>
            <w:r>
              <w:rPr>
                <w:rFonts w:ascii="Times New Roman" w:hAnsi="Times New Roman"/>
                <w:color w:val="000000"/>
              </w:rPr>
              <w:t>Табельный номер</w:t>
            </w:r>
          </w:p>
        </w:tc>
        <w:tc>
          <w:tcPr>
            <w:tcW w:type="dxa" w:w="5245"/>
            <w:gridSpan w:val="4"/>
            <w:tcBorders>
              <w:top w:color="000000" w:sz="4" w:val="single"/>
              <w:bottom w:color="000000" w:sz="4" w:val="single"/>
            </w:tcBorders>
            <w:vAlign w:val="center"/>
          </w:tcPr>
          <w:p w14:paraId="940A0000">
            <w:pPr>
              <w:widowControl w:val="1"/>
              <w:tabs>
                <w:tab w:leader="none" w:pos="2548" w:val="left"/>
              </w:tabs>
              <w:ind/>
              <w:jc w:val="center"/>
              <w:rPr>
                <w:rFonts w:ascii="Times New Roman" w:hAnsi="Times New Roman"/>
                <w:b w:val="1"/>
                <w:i w:val="1"/>
                <w:color w:val="000000"/>
              </w:rPr>
            </w:pPr>
          </w:p>
        </w:tc>
        <w:tc>
          <w:tcPr>
            <w:tcW w:type="dxa" w:w="236"/>
            <w:gridSpan w:val="2"/>
            <w:tcBorders>
              <w:top w:color="000000" w:sz="4" w:val="single"/>
            </w:tcBorders>
          </w:tcPr>
          <w:p w14:paraId="950A0000">
            <w:pPr>
              <w:widowControl w:val="1"/>
              <w:tabs>
                <w:tab w:leader="none" w:pos="2548" w:val="left"/>
              </w:tabs>
              <w:ind/>
              <w:rPr>
                <w:rFonts w:ascii="Times New Roman" w:hAnsi="Times New Roman"/>
                <w:color w:val="000000"/>
              </w:rPr>
            </w:pPr>
          </w:p>
        </w:tc>
        <w:tc>
          <w:tcPr>
            <w:tcW w:type="dxa" w:w="94"/>
          </w:tcPr>
          <w:p/>
        </w:tc>
      </w:tr>
      <w:tr>
        <w:tc>
          <w:tcPr>
            <w:tcW w:type="dxa" w:w="4077"/>
          </w:tcPr>
          <w:p w14:paraId="960A0000">
            <w:pPr>
              <w:widowControl w:val="1"/>
              <w:tabs>
                <w:tab w:leader="none" w:pos="2548" w:val="left"/>
              </w:tabs>
              <w:ind/>
              <w:rPr>
                <w:rFonts w:ascii="Times New Roman" w:hAnsi="Times New Roman"/>
                <w:color w:val="000000"/>
              </w:rPr>
            </w:pPr>
            <w:r>
              <w:rPr>
                <w:rFonts w:ascii="Times New Roman" w:hAnsi="Times New Roman"/>
                <w:color w:val="000000"/>
              </w:rPr>
              <w:t>Структурное подразделение</w:t>
            </w:r>
          </w:p>
        </w:tc>
        <w:tc>
          <w:tcPr>
            <w:tcW w:type="dxa" w:w="5245"/>
            <w:gridSpan w:val="4"/>
            <w:tcBorders>
              <w:top w:color="000000" w:sz="4" w:val="single"/>
              <w:bottom w:color="000000" w:sz="4" w:val="single"/>
            </w:tcBorders>
            <w:vAlign w:val="center"/>
          </w:tcPr>
          <w:p w14:paraId="970A0000">
            <w:pPr>
              <w:widowControl w:val="1"/>
              <w:tabs>
                <w:tab w:leader="none" w:pos="2548" w:val="left"/>
              </w:tabs>
              <w:ind/>
              <w:rPr>
                <w:rFonts w:ascii="Times New Roman" w:hAnsi="Times New Roman"/>
                <w:b w:val="1"/>
                <w:i w:val="1"/>
                <w:color w:val="000000"/>
              </w:rPr>
            </w:pPr>
            <w:r>
              <w:rPr>
                <w:rFonts w:ascii="Times New Roman" w:hAnsi="Times New Roman"/>
                <w:b w:val="1"/>
                <w:i w:val="1"/>
                <w:color w:val="000000"/>
              </w:rPr>
              <w:tab/>
            </w:r>
          </w:p>
        </w:tc>
        <w:tc>
          <w:tcPr>
            <w:tcW w:type="dxa" w:w="236"/>
            <w:gridSpan w:val="2"/>
          </w:tcPr>
          <w:p w14:paraId="980A0000">
            <w:pPr>
              <w:widowControl w:val="1"/>
              <w:tabs>
                <w:tab w:leader="none" w:pos="2548" w:val="left"/>
              </w:tabs>
              <w:ind/>
              <w:rPr>
                <w:rFonts w:ascii="Times New Roman" w:hAnsi="Times New Roman"/>
                <w:color w:val="000000"/>
              </w:rPr>
            </w:pPr>
          </w:p>
        </w:tc>
        <w:tc>
          <w:tcPr>
            <w:tcW w:type="dxa" w:w="94"/>
          </w:tcPr>
          <w:p/>
        </w:tc>
      </w:tr>
      <w:tr>
        <w:tc>
          <w:tcPr>
            <w:tcW w:type="dxa" w:w="4077"/>
          </w:tcPr>
          <w:p w14:paraId="990A0000">
            <w:pPr>
              <w:widowControl w:val="1"/>
              <w:tabs>
                <w:tab w:leader="none" w:pos="2548" w:val="left"/>
              </w:tabs>
              <w:ind/>
              <w:rPr>
                <w:rFonts w:ascii="Times New Roman" w:hAnsi="Times New Roman"/>
                <w:color w:val="000000"/>
              </w:rPr>
            </w:pPr>
            <w:r>
              <w:rPr>
                <w:rFonts w:ascii="Times New Roman" w:hAnsi="Times New Roman"/>
                <w:color w:val="000000"/>
              </w:rPr>
              <w:t>Профессия (должность)</w:t>
            </w:r>
          </w:p>
        </w:tc>
        <w:tc>
          <w:tcPr>
            <w:tcW w:type="dxa" w:w="5245"/>
            <w:gridSpan w:val="4"/>
            <w:tcBorders>
              <w:top w:color="000000" w:sz="4" w:val="single"/>
              <w:bottom w:color="000000" w:sz="4" w:val="single"/>
            </w:tcBorders>
            <w:vAlign w:val="center"/>
          </w:tcPr>
          <w:p w14:paraId="9A0A0000">
            <w:pPr>
              <w:widowControl w:val="1"/>
              <w:tabs>
                <w:tab w:leader="none" w:pos="2548" w:val="left"/>
              </w:tabs>
              <w:ind/>
              <w:rPr>
                <w:rFonts w:ascii="Times New Roman" w:hAnsi="Times New Roman"/>
                <w:b w:val="1"/>
                <w:i w:val="1"/>
                <w:color w:val="000000"/>
              </w:rPr>
            </w:pPr>
          </w:p>
        </w:tc>
        <w:tc>
          <w:tcPr>
            <w:tcW w:type="dxa" w:w="236"/>
            <w:gridSpan w:val="2"/>
          </w:tcPr>
          <w:p w14:paraId="9B0A0000">
            <w:pPr>
              <w:widowControl w:val="1"/>
              <w:tabs>
                <w:tab w:leader="none" w:pos="2548" w:val="left"/>
              </w:tabs>
              <w:ind/>
              <w:rPr>
                <w:rFonts w:ascii="Times New Roman" w:hAnsi="Times New Roman"/>
                <w:color w:val="000000"/>
              </w:rPr>
            </w:pPr>
          </w:p>
        </w:tc>
        <w:tc>
          <w:tcPr>
            <w:tcW w:type="dxa" w:w="94"/>
          </w:tcPr>
          <w:p/>
        </w:tc>
      </w:tr>
      <w:tr>
        <w:tc>
          <w:tcPr>
            <w:tcW w:type="dxa" w:w="7054"/>
            <w:gridSpan w:val="3"/>
          </w:tcPr>
          <w:p w14:paraId="9C0A0000">
            <w:pPr>
              <w:widowControl w:val="1"/>
              <w:tabs>
                <w:tab w:leader="none" w:pos="2548" w:val="left"/>
              </w:tabs>
              <w:ind/>
              <w:rPr>
                <w:rFonts w:ascii="Times New Roman" w:hAnsi="Times New Roman"/>
                <w:color w:val="000000"/>
              </w:rPr>
            </w:pPr>
            <w:r>
              <w:rPr>
                <w:rFonts w:ascii="Times New Roman" w:hAnsi="Times New Roman"/>
                <w:color w:val="000000"/>
              </w:rPr>
              <w:t>Дата поступления на работу</w:t>
            </w:r>
          </w:p>
        </w:tc>
        <w:tc>
          <w:tcPr>
            <w:tcW w:type="dxa" w:w="2268"/>
            <w:gridSpan w:val="2"/>
            <w:tcBorders>
              <w:bottom w:color="000000" w:sz="4" w:val="single"/>
            </w:tcBorders>
          </w:tcPr>
          <w:p w14:paraId="9D0A0000">
            <w:pPr>
              <w:widowControl w:val="1"/>
              <w:tabs>
                <w:tab w:leader="none" w:pos="2548" w:val="left"/>
              </w:tabs>
              <w:ind/>
              <w:rPr>
                <w:rFonts w:ascii="Times New Roman" w:hAnsi="Times New Roman"/>
                <w:b w:val="1"/>
                <w:i w:val="1"/>
                <w:color w:val="000000"/>
              </w:rPr>
            </w:pPr>
          </w:p>
        </w:tc>
        <w:tc>
          <w:tcPr>
            <w:tcW w:type="dxa" w:w="236"/>
            <w:gridSpan w:val="2"/>
          </w:tcPr>
          <w:p w14:paraId="9E0A0000">
            <w:pPr>
              <w:widowControl w:val="1"/>
              <w:tabs>
                <w:tab w:leader="none" w:pos="2548" w:val="left"/>
              </w:tabs>
              <w:ind/>
              <w:rPr>
                <w:rFonts w:ascii="Times New Roman" w:hAnsi="Times New Roman"/>
                <w:color w:val="000000"/>
              </w:rPr>
            </w:pPr>
          </w:p>
        </w:tc>
        <w:tc>
          <w:tcPr>
            <w:tcW w:type="dxa" w:w="94"/>
          </w:tcPr>
          <w:p/>
        </w:tc>
      </w:tr>
      <w:tr>
        <w:tc>
          <w:tcPr>
            <w:tcW w:type="dxa" w:w="7054"/>
            <w:gridSpan w:val="3"/>
          </w:tcPr>
          <w:p w14:paraId="9F0A0000">
            <w:pPr>
              <w:widowControl w:val="1"/>
              <w:tabs>
                <w:tab w:leader="none" w:pos="2548" w:val="left"/>
              </w:tabs>
              <w:ind/>
              <w:rPr>
                <w:rFonts w:ascii="Times New Roman" w:hAnsi="Times New Roman"/>
                <w:color w:val="000000"/>
              </w:rPr>
            </w:pPr>
            <w:r>
              <w:rPr>
                <w:rFonts w:ascii="Times New Roman" w:hAnsi="Times New Roman"/>
                <w:color w:val="000000"/>
              </w:rPr>
              <w:t xml:space="preserve">Дата изменения профессии (должности) или </w:t>
            </w:r>
          </w:p>
        </w:tc>
        <w:tc>
          <w:tcPr>
            <w:tcW w:type="dxa" w:w="2268"/>
            <w:gridSpan w:val="2"/>
          </w:tcPr>
          <w:p w14:paraId="A00A0000">
            <w:pPr>
              <w:widowControl w:val="1"/>
              <w:tabs>
                <w:tab w:leader="none" w:pos="2548" w:val="left"/>
              </w:tabs>
              <w:ind/>
              <w:rPr>
                <w:rFonts w:ascii="Times New Roman" w:hAnsi="Times New Roman"/>
                <w:b w:val="1"/>
                <w:i w:val="1"/>
                <w:color w:val="000000"/>
              </w:rPr>
            </w:pPr>
          </w:p>
        </w:tc>
        <w:tc>
          <w:tcPr>
            <w:tcW w:type="dxa" w:w="236"/>
            <w:gridSpan w:val="2"/>
          </w:tcPr>
          <w:p w14:paraId="A10A0000">
            <w:pPr>
              <w:widowControl w:val="1"/>
              <w:tabs>
                <w:tab w:leader="none" w:pos="2548" w:val="left"/>
              </w:tabs>
              <w:ind/>
              <w:rPr>
                <w:rFonts w:ascii="Times New Roman" w:hAnsi="Times New Roman"/>
                <w:color w:val="000000"/>
              </w:rPr>
            </w:pPr>
          </w:p>
        </w:tc>
        <w:tc>
          <w:tcPr>
            <w:tcW w:type="dxa" w:w="94"/>
          </w:tcPr>
          <w:p/>
        </w:tc>
      </w:tr>
      <w:tr>
        <w:tc>
          <w:tcPr>
            <w:tcW w:type="dxa" w:w="7054"/>
            <w:gridSpan w:val="3"/>
          </w:tcPr>
          <w:p w14:paraId="A20A0000">
            <w:pPr>
              <w:widowControl w:val="1"/>
              <w:tabs>
                <w:tab w:leader="none" w:pos="2548" w:val="left"/>
              </w:tabs>
              <w:ind/>
              <w:rPr>
                <w:rFonts w:ascii="Times New Roman" w:hAnsi="Times New Roman"/>
                <w:color w:val="000000"/>
              </w:rPr>
            </w:pPr>
            <w:r>
              <w:rPr>
                <w:rFonts w:ascii="Times New Roman" w:hAnsi="Times New Roman"/>
                <w:color w:val="000000"/>
              </w:rPr>
              <w:t>переводе в другое структурное подразделение</w:t>
            </w:r>
          </w:p>
        </w:tc>
        <w:tc>
          <w:tcPr>
            <w:tcW w:type="dxa" w:w="2268"/>
            <w:gridSpan w:val="2"/>
            <w:tcBorders>
              <w:bottom w:color="000000" w:sz="4" w:val="single"/>
            </w:tcBorders>
          </w:tcPr>
          <w:p w14:paraId="A30A0000">
            <w:pPr>
              <w:widowControl w:val="1"/>
              <w:tabs>
                <w:tab w:leader="none" w:pos="2548" w:val="left"/>
              </w:tabs>
              <w:ind/>
              <w:rPr>
                <w:rFonts w:ascii="Times New Roman" w:hAnsi="Times New Roman"/>
                <w:b w:val="1"/>
                <w:i w:val="1"/>
                <w:color w:val="000000"/>
              </w:rPr>
            </w:pPr>
          </w:p>
        </w:tc>
        <w:tc>
          <w:tcPr>
            <w:tcW w:type="dxa" w:w="236"/>
            <w:gridSpan w:val="2"/>
          </w:tcPr>
          <w:p w14:paraId="A40A0000">
            <w:pPr>
              <w:widowControl w:val="1"/>
              <w:tabs>
                <w:tab w:leader="none" w:pos="2548" w:val="left"/>
              </w:tabs>
              <w:ind/>
              <w:rPr>
                <w:rFonts w:ascii="Times New Roman" w:hAnsi="Times New Roman"/>
                <w:color w:val="000000"/>
              </w:rPr>
            </w:pPr>
          </w:p>
        </w:tc>
        <w:tc>
          <w:tcPr>
            <w:tcW w:type="dxa" w:w="94"/>
          </w:tcPr>
          <w:p/>
        </w:tc>
      </w:tr>
    </w:tbl>
    <w:p w14:paraId="A50A0000">
      <w:pPr>
        <w:widowControl w:val="1"/>
        <w:tabs>
          <w:tab w:leader="none" w:pos="2548" w:val="left"/>
        </w:tabs>
        <w:ind/>
        <w:outlineLvl w:val="0"/>
        <w:rPr>
          <w:rFonts w:ascii="Times New Roman" w:hAnsi="Times New Roman"/>
          <w:b w:val="1"/>
          <w:i w:val="1"/>
          <w:color w:val="000000"/>
          <w:u w:val="single"/>
        </w:rPr>
      </w:pPr>
      <w:r>
        <w:rPr>
          <w:rFonts w:ascii="Times New Roman" w:hAnsi="Times New Roman"/>
          <w:color w:val="000000"/>
        </w:rPr>
        <w:t xml:space="preserve">Предусмотрена выдача: </w:t>
      </w:r>
      <w:r>
        <w:rPr>
          <w:rFonts w:ascii="Times New Roman" w:hAnsi="Times New Roman"/>
          <w:b w:val="1"/>
          <w:i w:val="1"/>
          <w:color w:val="000000"/>
          <w:u w:val="single"/>
        </w:rPr>
        <w:t xml:space="preserve">Приказ </w:t>
      </w:r>
      <w:r>
        <w:rPr>
          <w:rFonts w:ascii="Times New Roman" w:hAnsi="Times New Roman"/>
          <w:b w:val="1"/>
          <w:i w:val="1"/>
          <w:color w:val="000000"/>
          <w:u w:val="single"/>
        </w:rPr>
        <w:t>Минздравсоцразвития</w:t>
      </w:r>
      <w:r>
        <w:rPr>
          <w:rFonts w:ascii="Times New Roman" w:hAnsi="Times New Roman"/>
          <w:b w:val="1"/>
          <w:i w:val="1"/>
          <w:color w:val="000000"/>
          <w:u w:val="single"/>
        </w:rPr>
        <w:t xml:space="preserve"> России от 17 декабря 2010 г. N 1122н</w:t>
      </w:r>
    </w:p>
    <w:p w14:paraId="A60A0000">
      <w:pPr>
        <w:widowControl w:val="1"/>
        <w:tabs>
          <w:tab w:leader="none" w:pos="2548" w:val="left"/>
        </w:tabs>
        <w:ind/>
        <w:jc w:val="center"/>
        <w:rPr>
          <w:rFonts w:ascii="Times New Roman" w:hAnsi="Times New Roman"/>
          <w:color w:val="000000"/>
        </w:rPr>
      </w:pPr>
      <w:r>
        <w:rPr>
          <w:rFonts w:ascii="Times New Roman" w:hAnsi="Times New Roman"/>
          <w:color w:val="000000"/>
        </w:rPr>
        <w:t xml:space="preserve"> (наименование типовых норм)</w:t>
      </w: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1809"/>
        <w:gridCol w:w="3402"/>
        <w:gridCol w:w="1418"/>
        <w:gridCol w:w="283"/>
        <w:gridCol w:w="1457"/>
        <w:gridCol w:w="103"/>
        <w:gridCol w:w="992"/>
        <w:gridCol w:w="322"/>
      </w:tblGrid>
      <w:tr>
        <w:tc>
          <w:tcPr>
            <w:tcW w:type="dxa" w:w="1809"/>
            <w:tcBorders>
              <w:top w:color="000000" w:sz="4" w:val="single"/>
              <w:left w:color="000000" w:sz="4" w:val="single"/>
              <w:bottom w:color="000000" w:sz="4" w:val="single"/>
              <w:right w:color="000000" w:sz="4" w:val="single"/>
            </w:tcBorders>
            <w:tcMar>
              <w:left w:type="dxa" w:w="0"/>
              <w:right w:type="dxa" w:w="0"/>
            </w:tcMar>
            <w:vAlign w:val="center"/>
          </w:tcPr>
          <w:p w14:paraId="A70A0000">
            <w:pPr>
              <w:widowControl w:val="1"/>
              <w:tabs>
                <w:tab w:leader="none" w:pos="2548" w:val="left"/>
              </w:tabs>
              <w:ind/>
              <w:jc w:val="center"/>
              <w:rPr>
                <w:rFonts w:ascii="Times New Roman" w:hAnsi="Times New Roman"/>
                <w:color w:val="000000"/>
              </w:rPr>
            </w:pPr>
            <w:r>
              <w:rPr>
                <w:rFonts w:ascii="Times New Roman" w:hAnsi="Times New Roman"/>
                <w:color w:val="000000"/>
              </w:rPr>
              <w:t xml:space="preserve">Пункт </w:t>
            </w:r>
          </w:p>
          <w:p w14:paraId="A80A0000">
            <w:pPr>
              <w:widowControl w:val="1"/>
              <w:tabs>
                <w:tab w:leader="none" w:pos="2548" w:val="left"/>
              </w:tabs>
              <w:ind/>
              <w:jc w:val="center"/>
              <w:rPr>
                <w:rFonts w:ascii="Times New Roman" w:hAnsi="Times New Roman"/>
                <w:color w:val="000000"/>
              </w:rPr>
            </w:pPr>
            <w:r>
              <w:rPr>
                <w:rFonts w:ascii="Times New Roman" w:hAnsi="Times New Roman"/>
                <w:color w:val="000000"/>
              </w:rPr>
              <w:t>Типовых норм</w:t>
            </w:r>
          </w:p>
        </w:tc>
        <w:tc>
          <w:tcPr>
            <w:tcW w:type="dxa" w:w="5103"/>
            <w:gridSpan w:val="3"/>
            <w:tcBorders>
              <w:top w:color="000000" w:sz="4" w:val="single"/>
              <w:left w:color="000000" w:sz="4" w:val="single"/>
              <w:bottom w:color="000000" w:sz="4" w:val="single"/>
              <w:right w:color="000000" w:sz="4" w:val="single"/>
            </w:tcBorders>
            <w:tcMar>
              <w:left w:type="dxa" w:w="0"/>
              <w:right w:type="dxa" w:w="0"/>
            </w:tcMar>
            <w:vAlign w:val="center"/>
          </w:tcPr>
          <w:p w14:paraId="A90A0000">
            <w:pPr>
              <w:widowControl w:val="1"/>
              <w:tabs>
                <w:tab w:leader="none" w:pos="2548" w:val="left"/>
              </w:tabs>
              <w:ind w:firstLine="0" w:left="-108" w:right="-108"/>
              <w:jc w:val="center"/>
              <w:rPr>
                <w:rFonts w:ascii="Times New Roman" w:hAnsi="Times New Roman"/>
                <w:color w:val="000000"/>
              </w:rPr>
            </w:pPr>
            <w:r>
              <w:rPr>
                <w:rFonts w:ascii="Times New Roman" w:hAnsi="Times New Roman"/>
                <w:color w:val="000000"/>
              </w:rPr>
              <w:t xml:space="preserve">Вид смывающих и (или)  </w:t>
            </w:r>
          </w:p>
          <w:p w14:paraId="AA0A0000">
            <w:pPr>
              <w:widowControl w:val="1"/>
              <w:tabs>
                <w:tab w:leader="none" w:pos="2548" w:val="left"/>
              </w:tabs>
              <w:ind w:firstLine="0" w:left="-108" w:right="-108"/>
              <w:jc w:val="center"/>
              <w:rPr>
                <w:rFonts w:ascii="Times New Roman" w:hAnsi="Times New Roman"/>
                <w:color w:val="000000"/>
              </w:rPr>
            </w:pPr>
            <w:r>
              <w:rPr>
                <w:rFonts w:ascii="Times New Roman" w:hAnsi="Times New Roman"/>
                <w:color w:val="000000"/>
              </w:rPr>
              <w:t>обезвреживающих средств</w:t>
            </w:r>
          </w:p>
        </w:tc>
        <w:tc>
          <w:tcPr>
            <w:tcW w:type="dxa" w:w="1457"/>
            <w:tcBorders>
              <w:top w:color="000000" w:sz="4" w:val="single"/>
              <w:left w:color="000000" w:sz="4" w:val="single"/>
              <w:bottom w:color="000000" w:sz="4" w:val="single"/>
              <w:right w:color="000000" w:sz="4" w:val="single"/>
            </w:tcBorders>
            <w:tcMar>
              <w:left w:type="dxa" w:w="0"/>
              <w:right w:type="dxa" w:w="0"/>
            </w:tcMar>
            <w:vAlign w:val="center"/>
          </w:tcPr>
          <w:p w14:paraId="AB0A0000">
            <w:pPr>
              <w:widowControl w:val="1"/>
              <w:tabs>
                <w:tab w:leader="none" w:pos="2548" w:val="left"/>
              </w:tabs>
              <w:ind/>
              <w:jc w:val="center"/>
              <w:rPr>
                <w:rFonts w:ascii="Times New Roman" w:hAnsi="Times New Roman"/>
                <w:color w:val="000000"/>
              </w:rPr>
            </w:pPr>
            <w:r>
              <w:rPr>
                <w:rFonts w:ascii="Times New Roman" w:hAnsi="Times New Roman"/>
                <w:color w:val="000000"/>
              </w:rPr>
              <w:t xml:space="preserve">Ед. </w:t>
            </w:r>
            <w:r>
              <w:rPr>
                <w:rFonts w:ascii="Times New Roman" w:hAnsi="Times New Roman"/>
                <w:color w:val="000000"/>
              </w:rPr>
              <w:t>изм</w:t>
            </w:r>
            <w:r>
              <w:rPr>
                <w:rFonts w:ascii="Times New Roman" w:hAnsi="Times New Roman"/>
                <w:color w:val="000000"/>
              </w:rPr>
              <w:t>.</w:t>
            </w:r>
          </w:p>
          <w:p w14:paraId="AC0A0000">
            <w:pPr>
              <w:widowControl w:val="1"/>
              <w:tabs>
                <w:tab w:leader="none" w:pos="2548" w:val="left"/>
              </w:tabs>
              <w:ind/>
              <w:jc w:val="center"/>
              <w:rPr>
                <w:rFonts w:ascii="Times New Roman" w:hAnsi="Times New Roman"/>
                <w:color w:val="000000"/>
              </w:rPr>
            </w:pPr>
            <w:r>
              <w:rPr>
                <w:rFonts w:ascii="Times New Roman" w:hAnsi="Times New Roman"/>
                <w:color w:val="000000"/>
              </w:rPr>
              <w:t>(г/мл)</w:t>
            </w:r>
          </w:p>
        </w:tc>
        <w:tc>
          <w:tcPr>
            <w:tcW w:type="dxa" w:w="1417"/>
            <w:gridSpan w:val="3"/>
            <w:tcBorders>
              <w:top w:color="000000" w:sz="4" w:val="single"/>
              <w:left w:color="000000" w:sz="4" w:val="single"/>
              <w:bottom w:color="000000" w:sz="4" w:val="single"/>
              <w:right w:color="000000" w:sz="4" w:val="single"/>
            </w:tcBorders>
            <w:tcMar>
              <w:left w:type="dxa" w:w="0"/>
              <w:right w:type="dxa" w:w="0"/>
            </w:tcMar>
            <w:vAlign w:val="center"/>
          </w:tcPr>
          <w:p w14:paraId="AD0A0000">
            <w:pPr>
              <w:widowControl w:val="1"/>
              <w:tabs>
                <w:tab w:leader="none" w:pos="2548" w:val="left"/>
              </w:tabs>
              <w:ind w:hanging="108" w:left="-108" w:right="-108"/>
              <w:jc w:val="center"/>
              <w:rPr>
                <w:rFonts w:ascii="Times New Roman" w:hAnsi="Times New Roman"/>
                <w:color w:val="000000"/>
              </w:rPr>
            </w:pPr>
            <w:r>
              <w:rPr>
                <w:rFonts w:ascii="Times New Roman" w:hAnsi="Times New Roman"/>
                <w:color w:val="000000"/>
              </w:rPr>
              <w:t>Количество</w:t>
            </w:r>
          </w:p>
          <w:p w14:paraId="AE0A0000">
            <w:pPr>
              <w:widowControl w:val="1"/>
              <w:tabs>
                <w:tab w:leader="none" w:pos="2548" w:val="left"/>
              </w:tabs>
              <w:ind w:hanging="108" w:left="-108" w:right="-108"/>
              <w:jc w:val="center"/>
              <w:rPr>
                <w:rFonts w:ascii="Times New Roman" w:hAnsi="Times New Roman"/>
                <w:color w:val="000000"/>
              </w:rPr>
            </w:pPr>
            <w:r>
              <w:rPr>
                <w:rFonts w:ascii="Times New Roman" w:hAnsi="Times New Roman"/>
                <w:color w:val="000000"/>
              </w:rPr>
              <w:t xml:space="preserve"> на год</w:t>
            </w:r>
          </w:p>
        </w:tc>
      </w:tr>
      <w:tr>
        <w:tc>
          <w:tcPr>
            <w:tcW w:type="dxa" w:w="1809"/>
            <w:tcBorders>
              <w:top w:color="000000" w:sz="4" w:val="single"/>
              <w:left w:color="000000" w:sz="4" w:val="single"/>
              <w:bottom w:color="000000" w:sz="4" w:val="single"/>
              <w:right w:color="000000" w:sz="4" w:val="single"/>
            </w:tcBorders>
            <w:tcMar>
              <w:left w:type="dxa" w:w="0"/>
              <w:right w:type="dxa" w:w="0"/>
            </w:tcMar>
            <w:vAlign w:val="center"/>
          </w:tcPr>
          <w:p w14:paraId="AF0A0000">
            <w:pPr>
              <w:widowControl w:val="1"/>
              <w:tabs>
                <w:tab w:leader="none" w:pos="2548" w:val="left"/>
              </w:tabs>
              <w:ind/>
              <w:jc w:val="center"/>
              <w:rPr>
                <w:rFonts w:ascii="Times New Roman" w:hAnsi="Times New Roman"/>
                <w:b w:val="1"/>
                <w:i w:val="1"/>
                <w:color w:val="000000"/>
              </w:rPr>
            </w:pPr>
          </w:p>
        </w:tc>
        <w:tc>
          <w:tcPr>
            <w:tcW w:type="dxa" w:w="5103"/>
            <w:gridSpan w:val="3"/>
            <w:tcBorders>
              <w:top w:color="000000" w:sz="4" w:val="single"/>
              <w:left w:color="000000" w:sz="4" w:val="single"/>
              <w:bottom w:color="000000" w:sz="4" w:val="single"/>
              <w:right w:color="000000" w:sz="4" w:val="single"/>
            </w:tcBorders>
            <w:tcMar>
              <w:left w:type="dxa" w:w="0"/>
              <w:right w:type="dxa" w:w="0"/>
            </w:tcMar>
          </w:tcPr>
          <w:p w14:paraId="B00A0000">
            <w:pPr>
              <w:widowControl w:val="1"/>
              <w:tabs>
                <w:tab w:leader="none" w:pos="2548" w:val="left"/>
              </w:tabs>
              <w:ind/>
              <w:rPr>
                <w:rFonts w:ascii="Times New Roman" w:hAnsi="Times New Roman"/>
                <w:b w:val="1"/>
                <w:i w:val="1"/>
                <w:color w:val="000000"/>
              </w:rPr>
            </w:pPr>
          </w:p>
        </w:tc>
        <w:tc>
          <w:tcPr>
            <w:tcW w:type="dxa" w:w="1560"/>
            <w:gridSpan w:val="2"/>
            <w:tcBorders>
              <w:top w:color="000000" w:sz="4" w:val="single"/>
              <w:left w:color="000000" w:sz="4" w:val="single"/>
              <w:bottom w:color="000000" w:sz="4" w:val="single"/>
              <w:right w:color="000000" w:sz="4" w:val="single"/>
            </w:tcBorders>
            <w:tcMar>
              <w:left w:type="dxa" w:w="0"/>
              <w:right w:type="dxa" w:w="0"/>
            </w:tcMar>
            <w:vAlign w:val="center"/>
          </w:tcPr>
          <w:p w14:paraId="B10A0000">
            <w:pPr>
              <w:widowControl w:val="1"/>
              <w:tabs>
                <w:tab w:leader="none" w:pos="2548" w:val="left"/>
              </w:tabs>
              <w:ind/>
              <w:rPr>
                <w:rFonts w:ascii="Times New Roman" w:hAnsi="Times New Roman"/>
                <w:b w:val="1"/>
                <w:i w:val="1"/>
                <w:color w:val="000000"/>
              </w:rPr>
            </w:pPr>
          </w:p>
        </w:tc>
        <w:tc>
          <w:tcPr>
            <w:tcW w:type="dxa" w:w="1314"/>
            <w:gridSpan w:val="2"/>
            <w:tcBorders>
              <w:top w:color="000000" w:sz="4" w:val="single"/>
              <w:left w:color="000000" w:sz="4" w:val="single"/>
              <w:bottom w:color="000000" w:sz="4" w:val="single"/>
              <w:right w:color="000000" w:sz="4" w:val="single"/>
            </w:tcBorders>
            <w:tcMar>
              <w:left w:type="dxa" w:w="0"/>
              <w:right w:type="dxa" w:w="0"/>
            </w:tcMar>
            <w:vAlign w:val="center"/>
          </w:tcPr>
          <w:p w14:paraId="B20A0000">
            <w:pPr>
              <w:widowControl w:val="1"/>
              <w:tabs>
                <w:tab w:leader="none" w:pos="2548" w:val="left"/>
              </w:tabs>
              <w:ind/>
              <w:rPr>
                <w:rFonts w:ascii="Times New Roman" w:hAnsi="Times New Roman"/>
                <w:b w:val="1"/>
                <w:i w:val="1"/>
                <w:color w:val="000000"/>
              </w:rPr>
            </w:pPr>
          </w:p>
        </w:tc>
      </w:tr>
      <w:tr>
        <w:tc>
          <w:tcPr>
            <w:tcW w:type="dxa" w:w="5211"/>
            <w:gridSpan w:val="2"/>
            <w:tcBorders>
              <w:top w:color="000000" w:sz="4" w:val="single"/>
              <w:left w:color="000000" w:sz="4" w:val="single"/>
              <w:bottom w:color="000000" w:sz="4" w:val="single"/>
              <w:right w:color="000000" w:sz="4" w:val="single"/>
            </w:tcBorders>
            <w:tcMar>
              <w:left w:type="dxa" w:w="0"/>
              <w:right w:type="dxa" w:w="0"/>
            </w:tcMar>
          </w:tcPr>
          <w:p w14:paraId="B30A0000">
            <w:pPr>
              <w:widowControl w:val="1"/>
              <w:tabs>
                <w:tab w:leader="none" w:pos="2548" w:val="left"/>
              </w:tabs>
              <w:ind w:firstLine="2533" w:left="-2533"/>
              <w:rPr>
                <w:rFonts w:ascii="Times New Roman" w:hAnsi="Times New Roman"/>
                <w:b w:val="1"/>
                <w:color w:val="000000"/>
              </w:rPr>
            </w:pPr>
            <w:r>
              <w:rPr>
                <w:rFonts w:ascii="Times New Roman" w:hAnsi="Times New Roman"/>
                <w:color w:val="000000"/>
              </w:rPr>
              <w:t>Руководитель  структурного подразделения</w:t>
            </w:r>
          </w:p>
        </w:tc>
        <w:tc>
          <w:tcPr>
            <w:tcW w:type="dxa" w:w="1418"/>
            <w:tcBorders>
              <w:top w:color="000000" w:sz="4" w:val="single"/>
              <w:left w:color="000000" w:sz="4" w:val="single"/>
              <w:bottom w:color="000000" w:sz="4" w:val="single"/>
              <w:right w:color="000000" w:sz="4" w:val="single"/>
            </w:tcBorders>
            <w:tcMar>
              <w:left w:type="dxa" w:w="0"/>
              <w:right w:type="dxa" w:w="0"/>
            </w:tcMar>
          </w:tcPr>
          <w:p w14:paraId="B40A0000">
            <w:pPr>
              <w:widowControl w:val="1"/>
              <w:tabs>
                <w:tab w:leader="none" w:pos="2548" w:val="left"/>
              </w:tabs>
              <w:ind/>
              <w:jc w:val="center"/>
              <w:rPr>
                <w:rFonts w:ascii="Times New Roman" w:hAnsi="Times New Roman"/>
                <w:b w:val="1"/>
                <w:color w:val="000000"/>
              </w:rPr>
            </w:pPr>
          </w:p>
        </w:tc>
        <w:tc>
          <w:tcPr>
            <w:tcW w:type="dxa" w:w="2835"/>
            <w:gridSpan w:val="4"/>
            <w:tcBorders>
              <w:top w:color="000000" w:sz="4" w:val="single"/>
              <w:left w:color="000000" w:sz="4" w:val="single"/>
              <w:bottom w:color="000000" w:sz="4" w:val="single"/>
              <w:right w:color="000000" w:sz="4" w:val="single"/>
            </w:tcBorders>
            <w:tcMar>
              <w:left w:type="dxa" w:w="0"/>
              <w:right w:type="dxa" w:w="0"/>
            </w:tcMar>
            <w:vAlign w:val="center"/>
          </w:tcPr>
          <w:p w14:paraId="B50A0000">
            <w:pPr>
              <w:widowControl w:val="1"/>
              <w:tabs>
                <w:tab w:leader="none" w:pos="2548" w:val="left"/>
              </w:tabs>
              <w:ind/>
              <w:rPr>
                <w:rFonts w:ascii="Times New Roman" w:hAnsi="Times New Roman"/>
                <w:color w:val="000000"/>
              </w:rPr>
            </w:pPr>
          </w:p>
        </w:tc>
        <w:tc>
          <w:tcPr>
            <w:tcW w:type="dxa" w:w="322"/>
            <w:tcBorders>
              <w:top w:color="000000" w:sz="4" w:val="single"/>
              <w:left w:color="000000" w:sz="4" w:val="single"/>
              <w:bottom w:color="000000" w:sz="4" w:val="single"/>
              <w:right w:color="000000" w:sz="4" w:val="single"/>
            </w:tcBorders>
            <w:tcMar>
              <w:left w:type="dxa" w:w="0"/>
              <w:right w:type="dxa" w:w="0"/>
            </w:tcMar>
          </w:tcPr>
          <w:p/>
        </w:tc>
      </w:tr>
      <w:tr>
        <w:trPr>
          <w:trHeight w:hRule="atLeast" w:val="535"/>
        </w:trPr>
        <w:tc>
          <w:tcPr>
            <w:tcW w:type="dxa" w:w="5211"/>
            <w:gridSpan w:val="2"/>
            <w:tcBorders>
              <w:top w:color="000000" w:sz="4" w:val="single"/>
              <w:left w:color="000000" w:sz="4" w:val="single"/>
              <w:bottom w:color="000000" w:sz="4" w:val="single"/>
              <w:right w:color="000000" w:sz="4" w:val="single"/>
            </w:tcBorders>
            <w:tcMar>
              <w:left w:type="dxa" w:w="0"/>
              <w:right w:type="dxa" w:w="0"/>
            </w:tcMar>
          </w:tcPr>
          <w:p w14:paraId="B60A0000">
            <w:pPr>
              <w:widowControl w:val="1"/>
              <w:tabs>
                <w:tab w:leader="none" w:pos="2548" w:val="left"/>
              </w:tabs>
              <w:ind w:firstLine="2533" w:left="-2533"/>
              <w:rPr>
                <w:rFonts w:ascii="Times New Roman" w:hAnsi="Times New Roman"/>
                <w:color w:val="000000"/>
              </w:rPr>
            </w:pPr>
          </w:p>
        </w:tc>
        <w:tc>
          <w:tcPr>
            <w:tcW w:type="dxa" w:w="1418"/>
            <w:tcBorders>
              <w:top w:color="000000" w:sz="4" w:val="single"/>
              <w:left w:color="000000" w:sz="4" w:val="single"/>
              <w:bottom w:color="000000" w:sz="4" w:val="single"/>
              <w:right w:color="000000" w:sz="4" w:val="single"/>
            </w:tcBorders>
            <w:tcMar>
              <w:left w:type="dxa" w:w="0"/>
              <w:right w:type="dxa" w:w="0"/>
            </w:tcMar>
          </w:tcPr>
          <w:p w14:paraId="B70A0000">
            <w:pPr>
              <w:widowControl w:val="1"/>
              <w:tabs>
                <w:tab w:leader="none" w:pos="2548" w:val="left"/>
              </w:tabs>
              <w:ind/>
              <w:jc w:val="center"/>
              <w:rPr>
                <w:rFonts w:ascii="Times New Roman" w:hAnsi="Times New Roman"/>
                <w:color w:val="000000"/>
              </w:rPr>
            </w:pPr>
            <w:r>
              <w:rPr>
                <w:rFonts w:ascii="Times New Roman" w:hAnsi="Times New Roman"/>
                <w:color w:val="000000"/>
              </w:rPr>
              <w:t>(подпись)</w:t>
            </w:r>
          </w:p>
        </w:tc>
        <w:tc>
          <w:tcPr>
            <w:tcW w:type="dxa" w:w="2835"/>
            <w:gridSpan w:val="4"/>
            <w:tcBorders>
              <w:top w:color="000000" w:sz="4" w:val="single"/>
              <w:left w:color="000000" w:sz="4" w:val="single"/>
              <w:bottom w:color="000000" w:sz="4" w:val="single"/>
              <w:right w:color="000000" w:sz="4" w:val="single"/>
            </w:tcBorders>
            <w:tcMar>
              <w:left w:type="dxa" w:w="0"/>
              <w:right w:type="dxa" w:w="0"/>
            </w:tcMar>
          </w:tcPr>
          <w:p w14:paraId="B80A0000">
            <w:pPr>
              <w:widowControl w:val="1"/>
              <w:tabs>
                <w:tab w:leader="none" w:pos="2548" w:val="left"/>
              </w:tabs>
              <w:ind/>
              <w:rPr>
                <w:rFonts w:ascii="Times New Roman" w:hAnsi="Times New Roman"/>
                <w:b w:val="1"/>
                <w:color w:val="000000"/>
              </w:rPr>
            </w:pPr>
            <w:r>
              <w:rPr>
                <w:rFonts w:ascii="Times New Roman" w:hAnsi="Times New Roman"/>
                <w:color w:val="000000"/>
              </w:rPr>
              <w:t>(фамилия, инициалы)</w:t>
            </w:r>
          </w:p>
        </w:tc>
        <w:tc>
          <w:tcPr>
            <w:tcW w:type="dxa" w:w="322"/>
            <w:tcBorders>
              <w:top w:color="000000" w:sz="4" w:val="single"/>
              <w:left w:color="000000" w:sz="4" w:val="single"/>
              <w:bottom w:color="000000" w:sz="4" w:val="single"/>
              <w:right w:color="000000" w:sz="4" w:val="single"/>
            </w:tcBorders>
            <w:tcMar>
              <w:left w:type="dxa" w:w="0"/>
              <w:right w:type="dxa" w:w="0"/>
            </w:tcMar>
          </w:tcPr>
          <w:p/>
        </w:tc>
      </w:tr>
    </w:tbl>
    <w:p w14:paraId="B90A0000">
      <w:pPr>
        <w:widowControl w:val="1"/>
        <w:ind w:firstLine="4253" w:left="0"/>
        <w:jc w:val="right"/>
        <w:rPr>
          <w:rFonts w:ascii="Times New Roman" w:hAnsi="Times New Roman"/>
          <w:i w:val="1"/>
          <w:color w:val="000000"/>
        </w:rPr>
      </w:pPr>
      <w:r>
        <w:rPr>
          <w:rFonts w:ascii="Times New Roman" w:hAnsi="Times New Roman"/>
          <w:i w:val="1"/>
          <w:color w:val="000000"/>
        </w:rPr>
        <w:t>оборотная  сторона личной карточки</w:t>
      </w:r>
    </w:p>
    <w:tbl>
      <w:tblPr>
        <w:tblStyle w:val="Style_33"/>
        <w:tblInd w:type="dxa" w:w="67"/>
        <w:tblLayout w:type="fixed"/>
        <w:tblCellMar>
          <w:left w:type="dxa" w:w="70"/>
          <w:right w:type="dxa" w:w="70"/>
        </w:tblCellMar>
      </w:tblPr>
      <w:tblGrid>
        <w:gridCol w:w="1993"/>
        <w:gridCol w:w="2134"/>
        <w:gridCol w:w="888"/>
        <w:gridCol w:w="820"/>
        <w:gridCol w:w="2673"/>
        <w:gridCol w:w="1355"/>
      </w:tblGrid>
      <w:tr>
        <w:trPr>
          <w:trHeight w:hRule="atLeast" w:val="240"/>
        </w:trPr>
        <w:tc>
          <w:tcPr>
            <w:tcW w:type="dxa" w:w="1993"/>
            <w:vMerge w:val="restart"/>
            <w:tcBorders>
              <w:top w:color="000000" w:sz="4" w:val="single"/>
              <w:left w:color="000000" w:sz="4" w:val="single"/>
              <w:bottom w:color="000000" w:sz="4" w:val="single"/>
              <w:right w:color="000000" w:sz="4" w:val="single"/>
            </w:tcBorders>
            <w:tcMar>
              <w:left w:type="dxa" w:w="70"/>
              <w:right w:type="dxa" w:w="70"/>
            </w:tcMar>
            <w:vAlign w:val="center"/>
          </w:tcPr>
          <w:p w14:paraId="BA0A0000">
            <w:pPr>
              <w:widowControl w:val="1"/>
              <w:tabs>
                <w:tab w:leader="none" w:pos="2548" w:val="left"/>
              </w:tabs>
              <w:ind/>
              <w:jc w:val="center"/>
              <w:rPr>
                <w:rFonts w:ascii="Times New Roman" w:hAnsi="Times New Roman"/>
                <w:color w:val="000000"/>
              </w:rPr>
            </w:pPr>
            <w:r>
              <w:rPr>
                <w:rFonts w:ascii="Times New Roman" w:hAnsi="Times New Roman"/>
                <w:color w:val="000000"/>
              </w:rPr>
              <w:t xml:space="preserve">Вид смывающих </w:t>
            </w:r>
          </w:p>
          <w:p w14:paraId="BB0A0000">
            <w:pPr>
              <w:widowControl w:val="1"/>
              <w:tabs>
                <w:tab w:leader="none" w:pos="2548" w:val="left"/>
              </w:tabs>
              <w:ind/>
              <w:jc w:val="center"/>
              <w:rPr>
                <w:rFonts w:ascii="Times New Roman" w:hAnsi="Times New Roman"/>
                <w:color w:val="000000"/>
              </w:rPr>
            </w:pPr>
            <w:r>
              <w:rPr>
                <w:rFonts w:ascii="Times New Roman" w:hAnsi="Times New Roman"/>
                <w:color w:val="000000"/>
              </w:rPr>
              <w:t xml:space="preserve">и (или) </w:t>
            </w:r>
          </w:p>
          <w:p w14:paraId="BC0A0000">
            <w:pPr>
              <w:widowControl w:val="1"/>
              <w:tabs>
                <w:tab w:leader="none" w:pos="2548" w:val="left"/>
              </w:tabs>
              <w:ind/>
              <w:jc w:val="center"/>
              <w:rPr>
                <w:rFonts w:ascii="Times New Roman" w:hAnsi="Times New Roman"/>
                <w:color w:val="000000"/>
              </w:rPr>
            </w:pPr>
            <w:r>
              <w:rPr>
                <w:rFonts w:ascii="Times New Roman" w:hAnsi="Times New Roman"/>
                <w:color w:val="000000"/>
              </w:rPr>
              <w:t>обезврежива</w:t>
            </w:r>
            <w:r>
              <w:rPr>
                <w:rFonts w:ascii="Times New Roman" w:hAnsi="Times New Roman"/>
                <w:color w:val="000000"/>
              </w:rPr>
              <w:t>ю</w:t>
            </w:r>
            <w:r>
              <w:rPr>
                <w:rFonts w:ascii="Times New Roman" w:hAnsi="Times New Roman"/>
                <w:color w:val="000000"/>
              </w:rPr>
              <w:t>щих средств</w:t>
            </w:r>
          </w:p>
        </w:tc>
        <w:tc>
          <w:tcPr>
            <w:tcW w:type="dxa" w:w="2134"/>
            <w:vMerge w:val="restart"/>
            <w:tcBorders>
              <w:top w:color="000000" w:sz="4" w:val="single"/>
              <w:left w:color="000000" w:sz="4" w:val="single"/>
              <w:bottom w:color="000000" w:sz="4" w:val="single"/>
              <w:right w:color="000000" w:sz="4" w:val="single"/>
            </w:tcBorders>
            <w:tcMar>
              <w:left w:type="dxa" w:w="70"/>
              <w:right w:type="dxa" w:w="70"/>
            </w:tcMar>
            <w:vAlign w:val="center"/>
          </w:tcPr>
          <w:p w14:paraId="BD0A0000">
            <w:pPr>
              <w:widowControl w:val="1"/>
              <w:tabs>
                <w:tab w:leader="none" w:pos="2548" w:val="left"/>
              </w:tabs>
              <w:ind/>
              <w:jc w:val="center"/>
              <w:rPr>
                <w:rFonts w:ascii="Times New Roman" w:hAnsi="Times New Roman"/>
                <w:color w:val="000000"/>
              </w:rPr>
            </w:pPr>
            <w:r>
              <w:rPr>
                <w:rFonts w:ascii="Times New Roman" w:hAnsi="Times New Roman"/>
                <w:color w:val="000000"/>
              </w:rPr>
              <w:t xml:space="preserve">Свидетельство о государственной регистрации,  </w:t>
            </w:r>
          </w:p>
          <w:p w14:paraId="BE0A0000">
            <w:pPr>
              <w:widowControl w:val="1"/>
              <w:tabs>
                <w:tab w:leader="none" w:pos="2548" w:val="left"/>
              </w:tabs>
              <w:ind/>
              <w:jc w:val="center"/>
              <w:rPr>
                <w:rFonts w:ascii="Times New Roman" w:hAnsi="Times New Roman"/>
                <w:color w:val="000000"/>
              </w:rPr>
            </w:pPr>
            <w:r>
              <w:rPr>
                <w:rFonts w:ascii="Times New Roman" w:hAnsi="Times New Roman"/>
                <w:color w:val="000000"/>
              </w:rPr>
              <w:t xml:space="preserve">сертификат </w:t>
            </w:r>
          </w:p>
          <w:p w14:paraId="BF0A0000">
            <w:pPr>
              <w:widowControl w:val="1"/>
              <w:tabs>
                <w:tab w:leader="none" w:pos="2548" w:val="left"/>
              </w:tabs>
              <w:ind/>
              <w:jc w:val="center"/>
              <w:rPr>
                <w:rFonts w:ascii="Times New Roman" w:hAnsi="Times New Roman"/>
                <w:color w:val="000000"/>
              </w:rPr>
            </w:pPr>
            <w:r>
              <w:rPr>
                <w:rFonts w:ascii="Times New Roman" w:hAnsi="Times New Roman"/>
                <w:color w:val="000000"/>
              </w:rPr>
              <w:t>соответствия</w:t>
            </w:r>
          </w:p>
        </w:tc>
        <w:tc>
          <w:tcPr>
            <w:tcW w:type="dxa" w:w="5736"/>
            <w:gridSpan w:val="4"/>
            <w:tcBorders>
              <w:top w:color="000000" w:sz="4" w:val="single"/>
              <w:left w:color="000000" w:sz="4" w:val="single"/>
              <w:bottom w:color="000000" w:sz="4" w:val="single"/>
              <w:right w:color="000000" w:sz="4" w:val="single"/>
            </w:tcBorders>
            <w:tcMar>
              <w:left w:type="dxa" w:w="70"/>
              <w:right w:type="dxa" w:w="70"/>
            </w:tcMar>
            <w:vAlign w:val="center"/>
          </w:tcPr>
          <w:p w14:paraId="C00A0000">
            <w:pPr>
              <w:widowControl w:val="1"/>
              <w:tabs>
                <w:tab w:leader="none" w:pos="2548" w:val="left"/>
              </w:tabs>
              <w:ind/>
              <w:jc w:val="center"/>
              <w:rPr>
                <w:rFonts w:ascii="Times New Roman" w:hAnsi="Times New Roman"/>
                <w:color w:val="000000"/>
              </w:rPr>
            </w:pPr>
            <w:r>
              <w:rPr>
                <w:rFonts w:ascii="Times New Roman" w:hAnsi="Times New Roman"/>
                <w:color w:val="000000"/>
              </w:rPr>
              <w:t>Выдано</w:t>
            </w:r>
          </w:p>
        </w:tc>
      </w:tr>
      <w:tr>
        <w:trPr>
          <w:trHeight w:hRule="atLeast" w:val="720"/>
        </w:trPr>
        <w:tc>
          <w:tcPr>
            <w:tcW w:type="dxa" w:w="1993"/>
            <w:gridSpan w:val="1"/>
            <w:vMerge w:val="continue"/>
            <w:tcBorders>
              <w:top w:color="000000" w:sz="4" w:val="single"/>
              <w:left w:color="000000" w:sz="4" w:val="single"/>
              <w:bottom w:color="000000" w:sz="4" w:val="single"/>
              <w:right w:color="000000" w:sz="4" w:val="single"/>
            </w:tcBorders>
            <w:tcMar>
              <w:left w:type="dxa" w:w="70"/>
              <w:right w:type="dxa" w:w="70"/>
            </w:tcMar>
            <w:vAlign w:val="center"/>
          </w:tcPr>
          <w:p/>
        </w:tc>
        <w:tc>
          <w:tcPr>
            <w:tcW w:type="dxa" w:w="2134"/>
            <w:gridSpan w:val="1"/>
            <w:vMerge w:val="continue"/>
            <w:tcBorders>
              <w:top w:color="000000" w:sz="4" w:val="single"/>
              <w:left w:color="000000" w:sz="4" w:val="single"/>
              <w:bottom w:color="000000" w:sz="4" w:val="single"/>
              <w:right w:color="000000" w:sz="4" w:val="single"/>
            </w:tcBorders>
            <w:tcMar>
              <w:left w:type="dxa" w:w="70"/>
              <w:right w:type="dxa" w:w="70"/>
            </w:tcMar>
            <w:vAlign w:val="center"/>
          </w:tcPr>
          <w:p/>
        </w:tc>
        <w:tc>
          <w:tcPr>
            <w:tcW w:type="dxa" w:w="888"/>
            <w:tcBorders>
              <w:top w:color="000000" w:sz="4" w:val="single"/>
              <w:left w:color="000000" w:sz="4" w:val="single"/>
              <w:bottom w:color="000000" w:sz="4" w:val="single"/>
              <w:right w:color="000000" w:sz="4" w:val="single"/>
            </w:tcBorders>
            <w:tcMar>
              <w:left w:type="dxa" w:w="70"/>
              <w:right w:type="dxa" w:w="70"/>
            </w:tcMar>
            <w:vAlign w:val="center"/>
          </w:tcPr>
          <w:p w14:paraId="C10A0000">
            <w:pPr>
              <w:widowControl w:val="1"/>
              <w:tabs>
                <w:tab w:leader="none" w:pos="2548" w:val="left"/>
              </w:tabs>
              <w:ind/>
              <w:jc w:val="center"/>
              <w:rPr>
                <w:rFonts w:ascii="Times New Roman" w:hAnsi="Times New Roman"/>
                <w:color w:val="000000"/>
              </w:rPr>
            </w:pPr>
            <w:r>
              <w:rPr>
                <w:rFonts w:ascii="Times New Roman" w:hAnsi="Times New Roman"/>
                <w:color w:val="000000"/>
              </w:rPr>
              <w:t>дата</w:t>
            </w:r>
          </w:p>
        </w:tc>
        <w:tc>
          <w:tcPr>
            <w:tcW w:type="dxa" w:w="820"/>
            <w:tcBorders>
              <w:top w:color="000000" w:sz="4" w:val="single"/>
              <w:left w:color="000000" w:sz="4" w:val="single"/>
              <w:bottom w:color="000000" w:sz="4" w:val="single"/>
              <w:right w:color="000000" w:sz="4" w:val="single"/>
            </w:tcBorders>
            <w:tcMar>
              <w:left w:type="dxa" w:w="70"/>
              <w:right w:type="dxa" w:w="70"/>
            </w:tcMar>
            <w:vAlign w:val="center"/>
          </w:tcPr>
          <w:p w14:paraId="C20A0000">
            <w:pPr>
              <w:widowControl w:val="1"/>
              <w:tabs>
                <w:tab w:leader="none" w:pos="2548" w:val="left"/>
              </w:tabs>
              <w:ind w:firstLine="0" w:left="-103"/>
              <w:jc w:val="center"/>
              <w:rPr>
                <w:rFonts w:ascii="Times New Roman" w:hAnsi="Times New Roman"/>
                <w:color w:val="000000"/>
              </w:rPr>
            </w:pPr>
            <w:r>
              <w:rPr>
                <w:rFonts w:ascii="Times New Roman" w:hAnsi="Times New Roman"/>
                <w:color w:val="000000"/>
              </w:rPr>
              <w:t>кол</w:t>
            </w:r>
            <w:r>
              <w:rPr>
                <w:rFonts w:ascii="Times New Roman" w:hAnsi="Times New Roman"/>
                <w:color w:val="000000"/>
              </w:rPr>
              <w:t>и</w:t>
            </w:r>
            <w:r>
              <w:rPr>
                <w:rFonts w:ascii="Times New Roman" w:hAnsi="Times New Roman"/>
                <w:color w:val="000000"/>
              </w:rPr>
              <w:t>чество (г/мл)</w:t>
            </w:r>
          </w:p>
        </w:tc>
        <w:tc>
          <w:tcPr>
            <w:tcW w:type="dxa" w:w="2673"/>
            <w:tcBorders>
              <w:top w:color="000000" w:sz="4" w:val="single"/>
              <w:left w:color="000000" w:sz="4" w:val="single"/>
              <w:bottom w:color="000000" w:sz="4" w:val="single"/>
              <w:right w:color="000000" w:sz="4" w:val="single"/>
            </w:tcBorders>
            <w:tcMar>
              <w:left w:type="dxa" w:w="70"/>
              <w:right w:type="dxa" w:w="70"/>
            </w:tcMar>
            <w:vAlign w:val="center"/>
          </w:tcPr>
          <w:p w14:paraId="C30A0000">
            <w:pPr>
              <w:widowControl w:val="1"/>
              <w:tabs>
                <w:tab w:leader="none" w:pos="2548" w:val="left"/>
              </w:tabs>
              <w:ind/>
              <w:jc w:val="center"/>
              <w:rPr>
                <w:rFonts w:ascii="Times New Roman" w:hAnsi="Times New Roman"/>
                <w:color w:val="000000"/>
              </w:rPr>
            </w:pPr>
            <w:r>
              <w:rPr>
                <w:rFonts w:ascii="Times New Roman" w:hAnsi="Times New Roman"/>
                <w:color w:val="000000"/>
              </w:rPr>
              <w:t>способ выдачи  (инд</w:t>
            </w:r>
            <w:r>
              <w:rPr>
                <w:rFonts w:ascii="Times New Roman" w:hAnsi="Times New Roman"/>
                <w:color w:val="000000"/>
              </w:rPr>
              <w:t>и</w:t>
            </w:r>
            <w:r>
              <w:rPr>
                <w:rFonts w:ascii="Times New Roman" w:hAnsi="Times New Roman"/>
                <w:color w:val="000000"/>
              </w:rPr>
              <w:t>видуально; посредством  дозирующей  системы)</w:t>
            </w:r>
          </w:p>
        </w:tc>
        <w:tc>
          <w:tcPr>
            <w:tcW w:type="dxa" w:w="1355"/>
            <w:tcBorders>
              <w:top w:color="000000" w:sz="4" w:val="single"/>
              <w:left w:color="000000" w:sz="4" w:val="single"/>
              <w:bottom w:color="000000" w:sz="4" w:val="single"/>
              <w:right w:color="000000" w:sz="4" w:val="single"/>
            </w:tcBorders>
            <w:tcMar>
              <w:left w:type="dxa" w:w="70"/>
              <w:right w:type="dxa" w:w="70"/>
            </w:tcMar>
            <w:vAlign w:val="center"/>
          </w:tcPr>
          <w:p w14:paraId="C40A0000">
            <w:pPr>
              <w:widowControl w:val="1"/>
              <w:tabs>
                <w:tab w:leader="none" w:pos="2548" w:val="left"/>
              </w:tabs>
              <w:ind/>
              <w:jc w:val="center"/>
              <w:rPr>
                <w:rFonts w:ascii="Times New Roman" w:hAnsi="Times New Roman"/>
                <w:color w:val="000000"/>
              </w:rPr>
            </w:pPr>
            <w:r>
              <w:rPr>
                <w:rFonts w:ascii="Times New Roman" w:hAnsi="Times New Roman"/>
                <w:color w:val="000000"/>
              </w:rPr>
              <w:t>расписка в получении</w:t>
            </w:r>
          </w:p>
        </w:tc>
      </w:tr>
      <w:tr>
        <w:trPr>
          <w:trHeight w:hRule="atLeast" w:val="240"/>
        </w:trPr>
        <w:tc>
          <w:tcPr>
            <w:tcW w:type="dxa" w:w="1993"/>
            <w:tcBorders>
              <w:top w:color="000000" w:sz="4" w:val="single"/>
              <w:left w:color="000000" w:sz="4" w:val="single"/>
              <w:bottom w:color="000000" w:sz="4" w:val="single"/>
              <w:right w:color="000000" w:sz="4" w:val="single"/>
            </w:tcBorders>
            <w:tcMar>
              <w:left w:type="dxa" w:w="70"/>
              <w:right w:type="dxa" w:w="70"/>
            </w:tcMar>
          </w:tcPr>
          <w:p w14:paraId="C50A0000">
            <w:pPr>
              <w:widowControl w:val="1"/>
              <w:tabs>
                <w:tab w:leader="none" w:pos="2548" w:val="left"/>
              </w:tabs>
              <w:ind/>
              <w:rPr>
                <w:rFonts w:ascii="Times New Roman" w:hAnsi="Times New Roman"/>
                <w:b w:val="1"/>
                <w:i w:val="1"/>
                <w:color w:val="000000"/>
              </w:rPr>
            </w:pPr>
          </w:p>
        </w:tc>
        <w:tc>
          <w:tcPr>
            <w:tcW w:type="dxa" w:w="2134"/>
            <w:tcBorders>
              <w:top w:color="000000" w:sz="4" w:val="single"/>
              <w:left w:color="000000" w:sz="4" w:val="single"/>
              <w:bottom w:color="000000" w:sz="4" w:val="single"/>
              <w:right w:color="000000" w:sz="4" w:val="single"/>
            </w:tcBorders>
            <w:tcMar>
              <w:left w:type="dxa" w:w="70"/>
              <w:right w:type="dxa" w:w="70"/>
            </w:tcMar>
          </w:tcPr>
          <w:p w14:paraId="C60A0000">
            <w:pPr>
              <w:widowControl w:val="1"/>
              <w:tabs>
                <w:tab w:leader="none" w:pos="2548" w:val="left"/>
              </w:tabs>
              <w:ind/>
              <w:rPr>
                <w:rFonts w:ascii="Times New Roman" w:hAnsi="Times New Roman"/>
                <w:b w:val="1"/>
                <w:i w:val="1"/>
                <w:color w:val="000000"/>
              </w:rPr>
            </w:pPr>
          </w:p>
        </w:tc>
        <w:tc>
          <w:tcPr>
            <w:tcW w:type="dxa" w:w="888"/>
            <w:tcBorders>
              <w:top w:color="000000" w:sz="4" w:val="single"/>
              <w:left w:color="000000" w:sz="4" w:val="single"/>
              <w:bottom w:color="000000" w:sz="4" w:val="single"/>
              <w:right w:color="000000" w:sz="4" w:val="single"/>
            </w:tcBorders>
            <w:tcMar>
              <w:left w:type="dxa" w:w="70"/>
              <w:right w:type="dxa" w:w="70"/>
            </w:tcMar>
          </w:tcPr>
          <w:p w14:paraId="C70A0000">
            <w:pPr>
              <w:widowControl w:val="1"/>
              <w:tabs>
                <w:tab w:leader="none" w:pos="2548" w:val="left"/>
              </w:tabs>
              <w:ind/>
              <w:rPr>
                <w:rFonts w:ascii="Times New Roman" w:hAnsi="Times New Roman"/>
                <w:b w:val="1"/>
                <w:i w:val="1"/>
                <w:color w:val="000000"/>
              </w:rPr>
            </w:pPr>
          </w:p>
        </w:tc>
        <w:tc>
          <w:tcPr>
            <w:tcW w:type="dxa" w:w="820"/>
            <w:tcBorders>
              <w:top w:color="000000" w:sz="4" w:val="single"/>
              <w:left w:color="000000" w:sz="4" w:val="single"/>
              <w:bottom w:color="000000" w:sz="4" w:val="single"/>
              <w:right w:color="000000" w:sz="4" w:val="single"/>
            </w:tcBorders>
            <w:tcMar>
              <w:left w:type="dxa" w:w="70"/>
              <w:right w:type="dxa" w:w="70"/>
            </w:tcMar>
          </w:tcPr>
          <w:p w14:paraId="C80A0000">
            <w:pPr>
              <w:widowControl w:val="1"/>
              <w:tabs>
                <w:tab w:leader="none" w:pos="2548" w:val="left"/>
              </w:tabs>
              <w:ind/>
              <w:rPr>
                <w:rFonts w:ascii="Times New Roman" w:hAnsi="Times New Roman"/>
                <w:b w:val="1"/>
                <w:i w:val="1"/>
                <w:color w:val="000000"/>
              </w:rPr>
            </w:pPr>
          </w:p>
        </w:tc>
        <w:tc>
          <w:tcPr>
            <w:tcW w:type="dxa" w:w="2673"/>
            <w:tcBorders>
              <w:top w:color="000000" w:sz="4" w:val="single"/>
              <w:left w:color="000000" w:sz="4" w:val="single"/>
              <w:bottom w:color="000000" w:sz="4" w:val="single"/>
              <w:right w:color="000000" w:sz="4" w:val="single"/>
            </w:tcBorders>
            <w:tcMar>
              <w:left w:type="dxa" w:w="70"/>
              <w:right w:type="dxa" w:w="70"/>
            </w:tcMar>
          </w:tcPr>
          <w:p w14:paraId="C90A0000">
            <w:pPr>
              <w:widowControl w:val="1"/>
              <w:tabs>
                <w:tab w:leader="none" w:pos="2548" w:val="left"/>
              </w:tabs>
              <w:ind/>
              <w:rPr>
                <w:rFonts w:ascii="Times New Roman" w:hAnsi="Times New Roman"/>
                <w:b w:val="1"/>
                <w:i w:val="1"/>
                <w:color w:val="000000"/>
              </w:rPr>
            </w:pPr>
          </w:p>
        </w:tc>
        <w:tc>
          <w:tcPr>
            <w:tcW w:type="dxa" w:w="1355"/>
            <w:tcBorders>
              <w:top w:color="000000" w:sz="4" w:val="single"/>
              <w:left w:color="000000" w:sz="4" w:val="single"/>
              <w:bottom w:color="000000" w:sz="4" w:val="single"/>
              <w:right w:color="000000" w:sz="4" w:val="single"/>
            </w:tcBorders>
            <w:tcMar>
              <w:left w:type="dxa" w:w="70"/>
              <w:right w:type="dxa" w:w="70"/>
            </w:tcMar>
          </w:tcPr>
          <w:p w14:paraId="CA0A0000">
            <w:pPr>
              <w:widowControl w:val="1"/>
              <w:tabs>
                <w:tab w:leader="none" w:pos="2548" w:val="left"/>
              </w:tabs>
              <w:ind/>
              <w:rPr>
                <w:rFonts w:ascii="Times New Roman" w:hAnsi="Times New Roman"/>
                <w:color w:val="000000"/>
              </w:rPr>
            </w:pPr>
          </w:p>
          <w:p w14:paraId="CB0A0000">
            <w:pPr>
              <w:widowControl w:val="1"/>
              <w:tabs>
                <w:tab w:leader="none" w:pos="2548" w:val="left"/>
              </w:tabs>
              <w:ind/>
              <w:rPr>
                <w:rFonts w:ascii="Times New Roman" w:hAnsi="Times New Roman"/>
                <w:color w:val="000000"/>
              </w:rPr>
            </w:pPr>
          </w:p>
          <w:p w14:paraId="CC0A0000">
            <w:pPr>
              <w:widowControl w:val="1"/>
              <w:tabs>
                <w:tab w:leader="none" w:pos="2548" w:val="left"/>
              </w:tabs>
              <w:ind/>
              <w:rPr>
                <w:rFonts w:ascii="Times New Roman" w:hAnsi="Times New Roman"/>
                <w:color w:val="000000"/>
              </w:rPr>
            </w:pPr>
          </w:p>
        </w:tc>
      </w:tr>
      <w:tr>
        <w:trPr>
          <w:trHeight w:hRule="atLeast" w:val="469"/>
        </w:trPr>
        <w:tc>
          <w:tcPr>
            <w:tcW w:type="dxa" w:w="1993"/>
            <w:tcBorders>
              <w:top w:color="000000" w:sz="4" w:val="single"/>
              <w:left w:color="000000" w:sz="4" w:val="single"/>
              <w:bottom w:color="000000" w:sz="4" w:val="single"/>
              <w:right w:color="000000" w:sz="4" w:val="single"/>
            </w:tcBorders>
            <w:tcMar>
              <w:left w:type="dxa" w:w="70"/>
              <w:right w:type="dxa" w:w="70"/>
            </w:tcMar>
          </w:tcPr>
          <w:p w14:paraId="CD0A0000">
            <w:pPr>
              <w:widowControl w:val="1"/>
              <w:tabs>
                <w:tab w:leader="none" w:pos="2548" w:val="left"/>
              </w:tabs>
              <w:ind/>
              <w:rPr>
                <w:rFonts w:ascii="Times New Roman" w:hAnsi="Times New Roman"/>
                <w:b w:val="1"/>
                <w:i w:val="1"/>
                <w:color w:val="000000"/>
              </w:rPr>
            </w:pPr>
          </w:p>
        </w:tc>
        <w:tc>
          <w:tcPr>
            <w:tcW w:type="dxa" w:w="2134"/>
            <w:tcBorders>
              <w:top w:color="000000" w:sz="4" w:val="single"/>
              <w:left w:color="000000" w:sz="4" w:val="single"/>
              <w:bottom w:color="000000" w:sz="4" w:val="single"/>
              <w:right w:color="000000" w:sz="4" w:val="single"/>
            </w:tcBorders>
            <w:tcMar>
              <w:left w:type="dxa" w:w="70"/>
              <w:right w:type="dxa" w:w="70"/>
            </w:tcMar>
          </w:tcPr>
          <w:p w14:paraId="CE0A0000">
            <w:pPr>
              <w:widowControl w:val="1"/>
              <w:tabs>
                <w:tab w:leader="none" w:pos="2548" w:val="left"/>
              </w:tabs>
              <w:ind/>
              <w:rPr>
                <w:rFonts w:ascii="Times New Roman" w:hAnsi="Times New Roman"/>
                <w:b w:val="1"/>
                <w:i w:val="1"/>
                <w:color w:val="000000"/>
              </w:rPr>
            </w:pPr>
          </w:p>
        </w:tc>
        <w:tc>
          <w:tcPr>
            <w:tcW w:type="dxa" w:w="888"/>
            <w:tcBorders>
              <w:top w:color="000000" w:sz="4" w:val="single"/>
              <w:left w:color="000000" w:sz="4" w:val="single"/>
              <w:bottom w:color="000000" w:sz="4" w:val="single"/>
              <w:right w:color="000000" w:sz="4" w:val="single"/>
            </w:tcBorders>
            <w:tcMar>
              <w:left w:type="dxa" w:w="70"/>
              <w:right w:type="dxa" w:w="70"/>
            </w:tcMar>
          </w:tcPr>
          <w:p w14:paraId="CF0A0000">
            <w:pPr>
              <w:widowControl w:val="1"/>
              <w:tabs>
                <w:tab w:leader="none" w:pos="2548" w:val="left"/>
              </w:tabs>
              <w:ind/>
              <w:rPr>
                <w:rFonts w:ascii="Times New Roman" w:hAnsi="Times New Roman"/>
                <w:b w:val="1"/>
                <w:i w:val="1"/>
                <w:color w:val="000000"/>
              </w:rPr>
            </w:pPr>
          </w:p>
        </w:tc>
        <w:tc>
          <w:tcPr>
            <w:tcW w:type="dxa" w:w="820"/>
            <w:tcBorders>
              <w:top w:color="000000" w:sz="4" w:val="single"/>
              <w:left w:color="000000" w:sz="4" w:val="single"/>
              <w:bottom w:color="000000" w:sz="4" w:val="single"/>
              <w:right w:color="000000" w:sz="4" w:val="single"/>
            </w:tcBorders>
            <w:tcMar>
              <w:left w:type="dxa" w:w="70"/>
              <w:right w:type="dxa" w:w="70"/>
            </w:tcMar>
          </w:tcPr>
          <w:p w14:paraId="D00A0000">
            <w:pPr>
              <w:widowControl w:val="1"/>
              <w:tabs>
                <w:tab w:leader="none" w:pos="2548" w:val="left"/>
              </w:tabs>
              <w:ind/>
              <w:rPr>
                <w:rFonts w:ascii="Times New Roman" w:hAnsi="Times New Roman"/>
                <w:b w:val="1"/>
                <w:i w:val="1"/>
                <w:color w:val="000000"/>
              </w:rPr>
            </w:pPr>
          </w:p>
        </w:tc>
        <w:tc>
          <w:tcPr>
            <w:tcW w:type="dxa" w:w="2673"/>
            <w:tcBorders>
              <w:top w:color="000000" w:sz="4" w:val="single"/>
              <w:left w:color="000000" w:sz="4" w:val="single"/>
              <w:bottom w:color="000000" w:sz="4" w:val="single"/>
              <w:right w:color="000000" w:sz="4" w:val="single"/>
            </w:tcBorders>
            <w:tcMar>
              <w:left w:type="dxa" w:w="70"/>
              <w:right w:type="dxa" w:w="70"/>
            </w:tcMar>
          </w:tcPr>
          <w:p w14:paraId="D10A0000">
            <w:pPr>
              <w:widowControl w:val="1"/>
              <w:tabs>
                <w:tab w:leader="none" w:pos="2548" w:val="left"/>
              </w:tabs>
              <w:ind/>
              <w:rPr>
                <w:rFonts w:ascii="Times New Roman" w:hAnsi="Times New Roman"/>
                <w:b w:val="1"/>
                <w:i w:val="1"/>
                <w:color w:val="000000"/>
              </w:rPr>
            </w:pPr>
          </w:p>
        </w:tc>
        <w:tc>
          <w:tcPr>
            <w:tcW w:type="dxa" w:w="1355"/>
            <w:tcBorders>
              <w:top w:color="000000" w:sz="4" w:val="single"/>
              <w:left w:color="000000" w:sz="4" w:val="single"/>
              <w:bottom w:color="000000" w:sz="4" w:val="single"/>
              <w:right w:color="000000" w:sz="4" w:val="single"/>
            </w:tcBorders>
            <w:tcMar>
              <w:left w:type="dxa" w:w="70"/>
              <w:right w:type="dxa" w:w="70"/>
            </w:tcMar>
          </w:tcPr>
          <w:p w14:paraId="D20A0000">
            <w:pPr>
              <w:widowControl w:val="1"/>
              <w:tabs>
                <w:tab w:leader="none" w:pos="2548" w:val="left"/>
              </w:tabs>
              <w:ind/>
              <w:rPr>
                <w:rFonts w:ascii="Times New Roman" w:hAnsi="Times New Roman"/>
                <w:color w:val="000000"/>
              </w:rPr>
            </w:pPr>
          </w:p>
          <w:p w14:paraId="D30A0000">
            <w:pPr>
              <w:widowControl w:val="1"/>
              <w:tabs>
                <w:tab w:leader="none" w:pos="2548" w:val="left"/>
              </w:tabs>
              <w:ind/>
              <w:rPr>
                <w:rFonts w:ascii="Times New Roman" w:hAnsi="Times New Roman"/>
                <w:color w:val="000000"/>
              </w:rPr>
            </w:pPr>
          </w:p>
          <w:p w14:paraId="D40A0000">
            <w:pPr>
              <w:widowControl w:val="1"/>
              <w:tabs>
                <w:tab w:leader="none" w:pos="2548" w:val="left"/>
              </w:tabs>
              <w:ind/>
              <w:rPr>
                <w:rFonts w:ascii="Times New Roman" w:hAnsi="Times New Roman"/>
                <w:color w:val="000000"/>
              </w:rPr>
            </w:pPr>
          </w:p>
        </w:tc>
      </w:tr>
    </w:tbl>
    <w:p w14:paraId="D50A0000">
      <w:pPr>
        <w:widowControl w:val="1"/>
        <w:ind/>
        <w:rPr>
          <w:rFonts w:ascii="Times New Roman" w:hAnsi="Times New Roman"/>
          <w:color w:val="000000"/>
        </w:rPr>
      </w:pPr>
    </w:p>
    <w:tbl>
      <w:tblPr>
        <w:tblStyle w:val="Style_33"/>
        <w:tblLayout w:type="fixed"/>
        <w:tblCellMar>
          <w:left w:type="dxa" w:w="0"/>
          <w:right w:type="dxa" w:w="0"/>
        </w:tblCellMar>
      </w:tblPr>
      <w:tblGrid>
        <w:gridCol w:w="5289"/>
        <w:gridCol w:w="1439"/>
        <w:gridCol w:w="2878"/>
      </w:tblGrid>
      <w:tr>
        <w:tc>
          <w:tcPr>
            <w:tcW w:type="dxa" w:w="5289"/>
            <w:tcMar>
              <w:left w:type="dxa" w:w="0"/>
              <w:right w:type="dxa" w:w="0"/>
            </w:tcMar>
          </w:tcPr>
          <w:p w14:paraId="D60A0000">
            <w:pPr>
              <w:widowControl w:val="1"/>
              <w:tabs>
                <w:tab w:leader="none" w:pos="2548" w:val="left"/>
              </w:tabs>
              <w:ind w:firstLine="2533" w:left="-2533"/>
              <w:rPr>
                <w:rFonts w:ascii="Times New Roman" w:hAnsi="Times New Roman"/>
                <w:b w:val="1"/>
                <w:color w:val="000000"/>
              </w:rPr>
            </w:pPr>
            <w:r>
              <w:rPr>
                <w:rFonts w:ascii="Times New Roman" w:hAnsi="Times New Roman"/>
                <w:color w:val="000000"/>
              </w:rPr>
              <w:t>Руководитель  структурного подразделения</w:t>
            </w:r>
          </w:p>
        </w:tc>
        <w:tc>
          <w:tcPr>
            <w:tcW w:type="dxa" w:w="1439"/>
            <w:tcBorders>
              <w:bottom w:color="000000" w:sz="4" w:val="single"/>
            </w:tcBorders>
            <w:tcMar>
              <w:left w:type="dxa" w:w="0"/>
              <w:right w:type="dxa" w:w="0"/>
            </w:tcMar>
          </w:tcPr>
          <w:p w14:paraId="D70A0000">
            <w:pPr>
              <w:widowControl w:val="1"/>
              <w:tabs>
                <w:tab w:leader="none" w:pos="2548" w:val="left"/>
              </w:tabs>
              <w:ind/>
              <w:jc w:val="center"/>
              <w:rPr>
                <w:rFonts w:ascii="Times New Roman" w:hAnsi="Times New Roman"/>
                <w:b w:val="1"/>
                <w:color w:val="000000"/>
              </w:rPr>
            </w:pPr>
          </w:p>
        </w:tc>
        <w:tc>
          <w:tcPr>
            <w:tcW w:type="dxa" w:w="2878"/>
            <w:tcBorders>
              <w:bottom w:color="000000" w:sz="4" w:val="single"/>
            </w:tcBorders>
            <w:tcMar>
              <w:left w:type="dxa" w:w="0"/>
              <w:right w:type="dxa" w:w="0"/>
            </w:tcMar>
            <w:vAlign w:val="center"/>
          </w:tcPr>
          <w:p w14:paraId="D80A0000">
            <w:pPr>
              <w:widowControl w:val="1"/>
              <w:tabs>
                <w:tab w:leader="none" w:pos="2548" w:val="left"/>
              </w:tabs>
              <w:ind/>
              <w:rPr>
                <w:rFonts w:ascii="Times New Roman" w:hAnsi="Times New Roman"/>
                <w:color w:val="000000"/>
              </w:rPr>
            </w:pPr>
          </w:p>
        </w:tc>
      </w:tr>
      <w:tr>
        <w:trPr>
          <w:trHeight w:hRule="atLeast" w:val="535"/>
        </w:trPr>
        <w:tc>
          <w:tcPr>
            <w:tcW w:type="dxa" w:w="5289"/>
            <w:tcMar>
              <w:left w:type="dxa" w:w="0"/>
              <w:right w:type="dxa" w:w="0"/>
            </w:tcMar>
          </w:tcPr>
          <w:p w14:paraId="D90A0000">
            <w:pPr>
              <w:widowControl w:val="1"/>
              <w:tabs>
                <w:tab w:leader="none" w:pos="2548" w:val="left"/>
              </w:tabs>
              <w:ind w:firstLine="2533" w:left="-2533"/>
              <w:rPr>
                <w:rFonts w:ascii="Times New Roman" w:hAnsi="Times New Roman"/>
                <w:color w:val="000000"/>
              </w:rPr>
            </w:pPr>
          </w:p>
        </w:tc>
        <w:tc>
          <w:tcPr>
            <w:tcW w:type="dxa" w:w="1439"/>
            <w:tcBorders>
              <w:top w:color="000000" w:sz="4" w:val="single"/>
            </w:tcBorders>
            <w:tcMar>
              <w:left w:type="dxa" w:w="0"/>
              <w:right w:type="dxa" w:w="0"/>
            </w:tcMar>
          </w:tcPr>
          <w:p w14:paraId="DA0A0000">
            <w:pPr>
              <w:widowControl w:val="1"/>
              <w:tabs>
                <w:tab w:leader="none" w:pos="2548" w:val="left"/>
              </w:tabs>
              <w:ind/>
              <w:jc w:val="center"/>
              <w:rPr>
                <w:rFonts w:ascii="Times New Roman" w:hAnsi="Times New Roman"/>
                <w:color w:val="000000"/>
              </w:rPr>
            </w:pPr>
            <w:r>
              <w:rPr>
                <w:rFonts w:ascii="Times New Roman" w:hAnsi="Times New Roman"/>
                <w:color w:val="000000"/>
              </w:rPr>
              <w:t>(подпись)</w:t>
            </w:r>
          </w:p>
        </w:tc>
        <w:tc>
          <w:tcPr>
            <w:tcW w:type="dxa" w:w="2878"/>
            <w:tcBorders>
              <w:top w:color="000000" w:sz="4" w:val="single"/>
            </w:tcBorders>
            <w:tcMar>
              <w:left w:type="dxa" w:w="0"/>
              <w:right w:type="dxa" w:w="0"/>
            </w:tcMar>
          </w:tcPr>
          <w:p w14:paraId="DB0A0000">
            <w:pPr>
              <w:widowControl w:val="1"/>
              <w:tabs>
                <w:tab w:leader="none" w:pos="2548" w:val="left"/>
              </w:tabs>
              <w:ind/>
              <w:rPr>
                <w:rFonts w:ascii="Times New Roman" w:hAnsi="Times New Roman"/>
                <w:b w:val="1"/>
                <w:color w:val="000000"/>
              </w:rPr>
            </w:pPr>
            <w:r>
              <w:rPr>
                <w:rFonts w:ascii="Times New Roman" w:hAnsi="Times New Roman"/>
                <w:color w:val="000000"/>
              </w:rPr>
              <w:t>(фамилия, инициалы)</w:t>
            </w:r>
          </w:p>
        </w:tc>
      </w:tr>
    </w:tbl>
    <w:p w14:paraId="DC0A0000">
      <w:pPr>
        <w:pageBreakBefore w:val="1"/>
        <w:widowControl w:val="1"/>
        <w:ind w:right="141"/>
        <w:jc w:val="right"/>
        <w:rPr>
          <w:rFonts w:ascii="Times New Roman" w:hAnsi="Times New Roman"/>
          <w:color w:val="000000"/>
        </w:rPr>
      </w:pPr>
      <w:r>
        <w:rPr>
          <w:rFonts w:ascii="Times New Roman" w:hAnsi="Times New Roman"/>
          <w:color w:val="000000"/>
        </w:rPr>
        <w:t xml:space="preserve">Учет выдачи СИЗ. форма Личной карточки (Приказ </w:t>
      </w:r>
    </w:p>
    <w:p w14:paraId="DD0A0000">
      <w:pPr>
        <w:widowControl w:val="1"/>
        <w:ind w:right="141"/>
        <w:jc w:val="right"/>
        <w:rPr>
          <w:rFonts w:ascii="Times New Roman" w:hAnsi="Times New Roman"/>
          <w:color w:val="000000"/>
        </w:rPr>
      </w:pPr>
      <w:r>
        <w:rPr>
          <w:rFonts w:ascii="Times New Roman" w:hAnsi="Times New Roman"/>
          <w:color w:val="000000"/>
        </w:rPr>
        <w:t>Минтруда России от 29.10.2021 №766н)</w:t>
      </w:r>
    </w:p>
    <w:tbl>
      <w:tblPr>
        <w:tblStyle w:val="Style_33"/>
        <w:tblLayout w:type="fixed"/>
        <w:tblCellMar>
          <w:top w:type="dxa" w:w="15"/>
          <w:left w:type="dxa" w:w="15"/>
          <w:bottom w:type="dxa" w:w="15"/>
          <w:right w:type="dxa" w:w="15"/>
        </w:tblCellMar>
      </w:tblPr>
      <w:tblGrid>
        <w:gridCol w:w="5243"/>
        <w:gridCol w:w="126"/>
        <w:gridCol w:w="4472"/>
      </w:tblGrid>
      <w:tr>
        <w:tc>
          <w:tcPr>
            <w:tcW w:type="dxa" w:w="9841"/>
            <w:gridSpan w:val="3"/>
            <w:tcMar>
              <w:top w:type="dxa" w:w="90"/>
              <w:left w:type="dxa" w:w="60"/>
              <w:bottom w:type="dxa" w:w="90"/>
              <w:right w:type="dxa" w:w="60"/>
            </w:tcMar>
          </w:tcPr>
          <w:p w14:paraId="DE0A0000">
            <w:pPr>
              <w:widowControl w:val="1"/>
              <w:ind/>
              <w:jc w:val="center"/>
              <w:rPr>
                <w:rFonts w:ascii="Times New Roman" w:hAnsi="Times New Roman"/>
                <w:b w:val="1"/>
                <w:color w:val="000000"/>
              </w:rPr>
            </w:pPr>
            <w:r>
              <w:rPr>
                <w:rFonts w:ascii="Times New Roman" w:hAnsi="Times New Roman"/>
                <w:b w:val="1"/>
                <w:color w:val="000000"/>
              </w:rPr>
              <w:t>ЛИЧНАЯ КАРТОЧКА N ___</w:t>
            </w:r>
          </w:p>
          <w:p w14:paraId="DF0A0000">
            <w:pPr>
              <w:widowControl w:val="1"/>
              <w:ind/>
              <w:jc w:val="center"/>
              <w:rPr>
                <w:rFonts w:ascii="Times New Roman" w:hAnsi="Times New Roman"/>
                <w:color w:val="000000"/>
              </w:rPr>
            </w:pPr>
            <w:r>
              <w:rPr>
                <w:rFonts w:ascii="Times New Roman" w:hAnsi="Times New Roman"/>
                <w:b w:val="1"/>
                <w:color w:val="000000"/>
              </w:rPr>
              <w:t>учета выдачи СИЗ</w:t>
            </w:r>
          </w:p>
        </w:tc>
      </w:tr>
      <w:tr>
        <w:tc>
          <w:tcPr>
            <w:tcW w:type="dxa" w:w="5243"/>
            <w:vMerge w:val="restart"/>
            <w:tcMar>
              <w:top w:type="dxa" w:w="90"/>
              <w:left w:type="dxa" w:w="60"/>
              <w:bottom w:type="dxa" w:w="90"/>
              <w:right w:type="dxa" w:w="60"/>
            </w:tcMar>
          </w:tcPr>
          <w:p w14:paraId="E00A0000">
            <w:pPr>
              <w:widowControl w:val="1"/>
              <w:ind/>
              <w:rPr>
                <w:rFonts w:ascii="Times New Roman" w:hAnsi="Times New Roman"/>
                <w:color w:val="000000"/>
              </w:rPr>
            </w:pPr>
            <w:r>
              <w:rPr>
                <w:rFonts w:ascii="Times New Roman" w:hAnsi="Times New Roman"/>
                <w:color w:val="000000"/>
              </w:rPr>
              <w:t>Фамилия _________________________</w:t>
            </w:r>
          </w:p>
          <w:p w14:paraId="E10A0000">
            <w:pPr>
              <w:widowControl w:val="1"/>
              <w:ind/>
              <w:rPr>
                <w:rFonts w:ascii="Times New Roman" w:hAnsi="Times New Roman"/>
                <w:color w:val="000000"/>
              </w:rPr>
            </w:pPr>
            <w:r>
              <w:rPr>
                <w:rFonts w:ascii="Times New Roman" w:hAnsi="Times New Roman"/>
                <w:color w:val="000000"/>
              </w:rPr>
              <w:t>Имя ___ Отчество (при наличии) _____</w:t>
            </w:r>
          </w:p>
          <w:p w14:paraId="E20A0000">
            <w:pPr>
              <w:widowControl w:val="1"/>
              <w:ind/>
              <w:rPr>
                <w:rFonts w:ascii="Times New Roman" w:hAnsi="Times New Roman"/>
                <w:color w:val="000000"/>
              </w:rPr>
            </w:pPr>
            <w:r>
              <w:rPr>
                <w:rFonts w:ascii="Times New Roman" w:hAnsi="Times New Roman"/>
                <w:color w:val="000000"/>
              </w:rPr>
              <w:t>Табельный номер __________________</w:t>
            </w:r>
          </w:p>
          <w:p w14:paraId="E30A0000">
            <w:pPr>
              <w:widowControl w:val="1"/>
              <w:ind/>
              <w:rPr>
                <w:rFonts w:ascii="Times New Roman" w:hAnsi="Times New Roman"/>
                <w:color w:val="000000"/>
              </w:rPr>
            </w:pPr>
            <w:r>
              <w:rPr>
                <w:rFonts w:ascii="Times New Roman" w:hAnsi="Times New Roman"/>
                <w:color w:val="000000"/>
              </w:rPr>
              <w:t>Структурное подразделение _________</w:t>
            </w:r>
          </w:p>
          <w:p w14:paraId="E40A0000">
            <w:pPr>
              <w:widowControl w:val="1"/>
              <w:ind/>
              <w:rPr>
                <w:rFonts w:ascii="Times New Roman" w:hAnsi="Times New Roman"/>
                <w:color w:val="000000"/>
              </w:rPr>
            </w:pPr>
            <w:r>
              <w:rPr>
                <w:rFonts w:ascii="Times New Roman" w:hAnsi="Times New Roman"/>
                <w:color w:val="000000"/>
              </w:rPr>
              <w:t>Профессия (должность) _____________</w:t>
            </w:r>
          </w:p>
          <w:p w14:paraId="E50A0000">
            <w:pPr>
              <w:widowControl w:val="1"/>
              <w:ind/>
              <w:rPr>
                <w:rFonts w:ascii="Times New Roman" w:hAnsi="Times New Roman"/>
                <w:color w:val="000000"/>
              </w:rPr>
            </w:pPr>
            <w:r>
              <w:rPr>
                <w:rFonts w:ascii="Times New Roman" w:hAnsi="Times New Roman"/>
                <w:color w:val="000000"/>
              </w:rPr>
              <w:t>Дата поступления на работу _________</w:t>
            </w:r>
          </w:p>
          <w:p w14:paraId="E60A0000">
            <w:pPr>
              <w:widowControl w:val="1"/>
              <w:ind/>
              <w:rPr>
                <w:rFonts w:ascii="Times New Roman" w:hAnsi="Times New Roman"/>
                <w:color w:val="000000"/>
              </w:rPr>
            </w:pPr>
            <w:r>
              <w:rPr>
                <w:rFonts w:ascii="Times New Roman" w:hAnsi="Times New Roman"/>
                <w:color w:val="000000"/>
              </w:rPr>
              <w:t>Дата изменения профессии (должности) или п</w:t>
            </w:r>
            <w:r>
              <w:rPr>
                <w:rFonts w:ascii="Times New Roman" w:hAnsi="Times New Roman"/>
                <w:color w:val="000000"/>
              </w:rPr>
              <w:t>е</w:t>
            </w:r>
            <w:r>
              <w:rPr>
                <w:rFonts w:ascii="Times New Roman" w:hAnsi="Times New Roman"/>
                <w:color w:val="000000"/>
              </w:rPr>
              <w:t>ревода в другое структурное подразделение ____</w:t>
            </w:r>
          </w:p>
        </w:tc>
        <w:tc>
          <w:tcPr>
            <w:tcW w:type="dxa" w:w="126"/>
            <w:vMerge w:val="restart"/>
            <w:tcMar>
              <w:top w:type="dxa" w:w="90"/>
              <w:left w:type="dxa" w:w="60"/>
              <w:bottom w:type="dxa" w:w="90"/>
              <w:right w:type="dxa" w:w="60"/>
            </w:tcMar>
          </w:tcPr>
          <w:p w14:paraId="E70A0000">
            <w:pPr>
              <w:widowControl w:val="1"/>
              <w:ind/>
              <w:rPr>
                <w:rFonts w:ascii="Times New Roman" w:hAnsi="Times New Roman"/>
                <w:color w:val="000000"/>
              </w:rPr>
            </w:pPr>
          </w:p>
        </w:tc>
        <w:tc>
          <w:tcPr>
            <w:tcW w:type="dxa" w:w="4472"/>
            <w:tcMar>
              <w:top w:type="dxa" w:w="90"/>
              <w:left w:type="dxa" w:w="60"/>
              <w:bottom w:type="dxa" w:w="90"/>
              <w:right w:type="dxa" w:w="60"/>
            </w:tcMar>
          </w:tcPr>
          <w:p w14:paraId="E80A0000">
            <w:pPr>
              <w:widowControl w:val="1"/>
              <w:ind/>
              <w:rPr>
                <w:rFonts w:ascii="Times New Roman" w:hAnsi="Times New Roman"/>
                <w:color w:val="000000"/>
              </w:rPr>
            </w:pPr>
            <w:r>
              <w:rPr>
                <w:rFonts w:ascii="Times New Roman" w:hAnsi="Times New Roman"/>
                <w:color w:val="000000"/>
              </w:rPr>
              <w:t>Пол ____________________________</w:t>
            </w:r>
          </w:p>
          <w:p w14:paraId="E90A0000">
            <w:pPr>
              <w:widowControl w:val="1"/>
              <w:ind/>
              <w:rPr>
                <w:rFonts w:ascii="Times New Roman" w:hAnsi="Times New Roman"/>
                <w:color w:val="000000"/>
              </w:rPr>
            </w:pPr>
            <w:r>
              <w:rPr>
                <w:rFonts w:ascii="Times New Roman" w:hAnsi="Times New Roman"/>
                <w:color w:val="000000"/>
              </w:rPr>
              <w:t>Рост ____________________________</w:t>
            </w:r>
          </w:p>
          <w:p w14:paraId="EA0A0000">
            <w:pPr>
              <w:widowControl w:val="1"/>
              <w:ind/>
              <w:rPr>
                <w:rFonts w:ascii="Times New Roman" w:hAnsi="Times New Roman"/>
                <w:color w:val="000000"/>
              </w:rPr>
            </w:pPr>
            <w:r>
              <w:rPr>
                <w:rFonts w:ascii="Times New Roman" w:hAnsi="Times New Roman"/>
                <w:color w:val="000000"/>
              </w:rPr>
              <w:t xml:space="preserve">Размер: одежды __________________ </w:t>
            </w:r>
          </w:p>
          <w:p w14:paraId="EB0A0000">
            <w:pPr>
              <w:widowControl w:val="1"/>
              <w:ind/>
              <w:rPr>
                <w:rFonts w:ascii="Times New Roman" w:hAnsi="Times New Roman"/>
                <w:color w:val="000000"/>
              </w:rPr>
            </w:pPr>
            <w:r>
              <w:rPr>
                <w:rFonts w:ascii="Times New Roman" w:hAnsi="Times New Roman"/>
                <w:color w:val="000000"/>
              </w:rPr>
              <w:t>обуви ___________________________</w:t>
            </w:r>
          </w:p>
          <w:p w14:paraId="EC0A0000">
            <w:pPr>
              <w:widowControl w:val="1"/>
              <w:ind/>
              <w:rPr>
                <w:rFonts w:ascii="Times New Roman" w:hAnsi="Times New Roman"/>
                <w:color w:val="000000"/>
              </w:rPr>
            </w:pPr>
            <w:r>
              <w:rPr>
                <w:rFonts w:ascii="Times New Roman" w:hAnsi="Times New Roman"/>
                <w:color w:val="000000"/>
              </w:rPr>
              <w:t>головного убора __________________</w:t>
            </w:r>
          </w:p>
          <w:p w14:paraId="ED0A0000">
            <w:pPr>
              <w:widowControl w:val="1"/>
              <w:ind/>
              <w:rPr>
                <w:rFonts w:ascii="Times New Roman" w:hAnsi="Times New Roman"/>
                <w:color w:val="000000"/>
              </w:rPr>
            </w:pPr>
            <w:r>
              <w:rPr>
                <w:rFonts w:ascii="Times New Roman" w:hAnsi="Times New Roman"/>
                <w:color w:val="000000"/>
              </w:rPr>
              <w:t>СИЗОД _________________________</w:t>
            </w:r>
          </w:p>
        </w:tc>
      </w:tr>
      <w:tr>
        <w:tc>
          <w:tcPr>
            <w:tcW w:type="dxa" w:w="5243"/>
            <w:gridSpan w:val="1"/>
            <w:vMerge w:val="continue"/>
            <w:tcMar>
              <w:top w:type="dxa" w:w="90"/>
              <w:left w:type="dxa" w:w="60"/>
              <w:bottom w:type="dxa" w:w="90"/>
              <w:right w:type="dxa" w:w="60"/>
            </w:tcMar>
          </w:tcPr>
          <w:p/>
        </w:tc>
        <w:tc>
          <w:tcPr>
            <w:tcW w:type="dxa" w:w="126"/>
            <w:gridSpan w:val="1"/>
            <w:vMerge w:val="continue"/>
            <w:tcMar>
              <w:top w:type="dxa" w:w="90"/>
              <w:left w:type="dxa" w:w="60"/>
              <w:bottom w:type="dxa" w:w="90"/>
              <w:right w:type="dxa" w:w="60"/>
            </w:tcMar>
          </w:tcPr>
          <w:p/>
        </w:tc>
        <w:tc>
          <w:tcPr>
            <w:tcW w:type="dxa" w:w="4472"/>
            <w:tcMar>
              <w:top w:type="dxa" w:w="90"/>
              <w:left w:type="dxa" w:w="60"/>
              <w:bottom w:type="dxa" w:w="90"/>
              <w:right w:type="dxa" w:w="60"/>
            </w:tcMar>
          </w:tcPr>
          <w:p w14:paraId="EE0A0000">
            <w:pPr>
              <w:widowControl w:val="1"/>
              <w:ind/>
              <w:rPr>
                <w:rFonts w:ascii="Times New Roman" w:hAnsi="Times New Roman"/>
                <w:color w:val="000000"/>
              </w:rPr>
            </w:pPr>
            <w:r>
              <w:rPr>
                <w:rFonts w:ascii="Times New Roman" w:hAnsi="Times New Roman"/>
                <w:color w:val="000000"/>
              </w:rPr>
              <w:t>СИЗ рук _________________________</w:t>
            </w:r>
          </w:p>
        </w:tc>
      </w:tr>
    </w:tbl>
    <w:p w14:paraId="EF0A0000">
      <w:pPr>
        <w:widowControl w:val="1"/>
        <w:ind/>
        <w:rPr>
          <w:rFonts w:ascii="Times New Roman" w:hAnsi="Times New Roman"/>
          <w:color w:val="000000"/>
        </w:rPr>
      </w:pPr>
    </w:p>
    <w:tbl>
      <w:tblPr>
        <w:tblStyle w:val="Style_33"/>
        <w:tblLayout w:type="fixed"/>
        <w:tblCellMar>
          <w:top w:type="dxa" w:w="15"/>
          <w:left w:type="dxa" w:w="15"/>
          <w:bottom w:type="dxa" w:w="15"/>
          <w:right w:type="dxa" w:w="15"/>
        </w:tblCellMar>
      </w:tblPr>
      <w:tblGrid>
        <w:gridCol w:w="4738"/>
        <w:gridCol w:w="851"/>
        <w:gridCol w:w="2835"/>
        <w:gridCol w:w="1417"/>
      </w:tblGrid>
      <w:tr>
        <w:trPr>
          <w:trHeight w:hRule="atLeast" w:val="226"/>
        </w:trPr>
        <w:tc>
          <w:tcPr>
            <w:tcW w:type="dxa" w:w="4738"/>
            <w:tcBorders>
              <w:top w:color="000000" w:sz="6" w:val="single"/>
              <w:left w:color="000000" w:sz="6" w:val="single"/>
              <w:right w:color="000000" w:sz="6" w:val="single"/>
            </w:tcBorders>
            <w:tcMar>
              <w:top w:type="dxa" w:w="90"/>
              <w:left w:type="dxa" w:w="60"/>
              <w:bottom w:type="dxa" w:w="90"/>
              <w:right w:type="dxa" w:w="60"/>
            </w:tcMar>
            <w:vAlign w:val="center"/>
          </w:tcPr>
          <w:p w14:paraId="F00A0000">
            <w:pPr>
              <w:widowControl w:val="1"/>
              <w:ind/>
              <w:jc w:val="center"/>
              <w:rPr>
                <w:rFonts w:ascii="Times New Roman" w:hAnsi="Times New Roman"/>
                <w:color w:val="000000"/>
              </w:rPr>
            </w:pPr>
            <w:r>
              <w:rPr>
                <w:rFonts w:ascii="Times New Roman" w:hAnsi="Times New Roman"/>
                <w:color w:val="000000"/>
              </w:rPr>
              <w:t>Наименование СИЗ</w:t>
            </w:r>
          </w:p>
        </w:tc>
        <w:tc>
          <w:tcPr>
            <w:tcW w:type="dxa" w:w="851"/>
            <w:tcBorders>
              <w:top w:color="000000" w:sz="6" w:val="single"/>
              <w:right w:color="000000" w:sz="6" w:val="single"/>
            </w:tcBorders>
            <w:tcMar>
              <w:top w:type="dxa" w:w="90"/>
              <w:left w:type="dxa" w:w="60"/>
              <w:bottom w:type="dxa" w:w="90"/>
              <w:right w:type="dxa" w:w="60"/>
            </w:tcMar>
            <w:vAlign w:val="center"/>
          </w:tcPr>
          <w:p w14:paraId="F10A0000">
            <w:pPr>
              <w:widowControl w:val="1"/>
              <w:ind/>
              <w:jc w:val="center"/>
              <w:rPr>
                <w:rFonts w:ascii="Times New Roman" w:hAnsi="Times New Roman"/>
                <w:color w:val="000000"/>
              </w:rPr>
            </w:pPr>
            <w:r>
              <w:rPr>
                <w:rFonts w:ascii="Times New Roman" w:hAnsi="Times New Roman"/>
                <w:color w:val="000000"/>
              </w:rPr>
              <w:t>Пункт Норм</w:t>
            </w:r>
          </w:p>
        </w:tc>
        <w:tc>
          <w:tcPr>
            <w:tcW w:type="dxa" w:w="2835"/>
            <w:tcBorders>
              <w:top w:color="000000" w:sz="6" w:val="single"/>
              <w:right w:color="000000" w:sz="6" w:val="single"/>
            </w:tcBorders>
            <w:tcMar>
              <w:top w:type="dxa" w:w="90"/>
              <w:left w:type="dxa" w:w="60"/>
              <w:bottom w:type="dxa" w:w="90"/>
              <w:right w:type="dxa" w:w="60"/>
            </w:tcMar>
            <w:vAlign w:val="center"/>
          </w:tcPr>
          <w:p w14:paraId="F20A0000">
            <w:pPr>
              <w:widowControl w:val="1"/>
              <w:ind/>
              <w:jc w:val="center"/>
              <w:rPr>
                <w:rFonts w:ascii="Times New Roman" w:hAnsi="Times New Roman"/>
                <w:color w:val="000000"/>
              </w:rPr>
            </w:pPr>
            <w:r>
              <w:rPr>
                <w:rFonts w:ascii="Times New Roman" w:hAnsi="Times New Roman"/>
                <w:color w:val="000000"/>
              </w:rPr>
              <w:t>Единица измерения, п</w:t>
            </w:r>
            <w:r>
              <w:rPr>
                <w:rFonts w:ascii="Times New Roman" w:hAnsi="Times New Roman"/>
                <w:color w:val="000000"/>
              </w:rPr>
              <w:t>е</w:t>
            </w:r>
            <w:r>
              <w:rPr>
                <w:rFonts w:ascii="Times New Roman" w:hAnsi="Times New Roman"/>
                <w:color w:val="000000"/>
              </w:rPr>
              <w:t>риодичность выдачи</w:t>
            </w:r>
          </w:p>
        </w:tc>
        <w:tc>
          <w:tcPr>
            <w:tcW w:type="dxa" w:w="1417"/>
            <w:tcBorders>
              <w:top w:color="000000" w:sz="6" w:val="single"/>
              <w:right w:color="000000" w:sz="6" w:val="single"/>
            </w:tcBorders>
            <w:tcMar>
              <w:top w:type="dxa" w:w="90"/>
              <w:left w:type="dxa" w:w="60"/>
              <w:bottom w:type="dxa" w:w="90"/>
              <w:right w:type="dxa" w:w="60"/>
            </w:tcMar>
            <w:vAlign w:val="center"/>
          </w:tcPr>
          <w:p w14:paraId="F30A0000">
            <w:pPr>
              <w:widowControl w:val="1"/>
              <w:ind/>
              <w:jc w:val="center"/>
              <w:rPr>
                <w:rFonts w:ascii="Times New Roman" w:hAnsi="Times New Roman"/>
                <w:color w:val="000000"/>
              </w:rPr>
            </w:pPr>
            <w:r>
              <w:rPr>
                <w:rFonts w:ascii="Times New Roman" w:hAnsi="Times New Roman"/>
                <w:color w:val="000000"/>
              </w:rPr>
              <w:t>Количество на период</w:t>
            </w:r>
          </w:p>
        </w:tc>
      </w:tr>
      <w:tr>
        <w:tc>
          <w:tcPr>
            <w:tcW w:type="dxa" w:w="4738"/>
            <w:tcBorders>
              <w:top w:color="000000" w:sz="6" w:val="single"/>
              <w:left w:color="000000" w:sz="6" w:val="single"/>
              <w:bottom w:color="000000" w:sz="6" w:val="single"/>
              <w:right w:color="000000" w:sz="6" w:val="single"/>
            </w:tcBorders>
            <w:tcMar>
              <w:top w:type="dxa" w:w="90"/>
              <w:left w:type="dxa" w:w="60"/>
              <w:bottom w:type="dxa" w:w="90"/>
              <w:right w:type="dxa" w:w="60"/>
            </w:tcMar>
          </w:tcPr>
          <w:p w14:paraId="F40A0000">
            <w:pPr>
              <w:widowControl w:val="1"/>
              <w:ind/>
              <w:rPr>
                <w:rFonts w:ascii="Times New Roman" w:hAnsi="Times New Roman"/>
                <w:color w:val="000000"/>
              </w:rPr>
            </w:pPr>
          </w:p>
        </w:tc>
        <w:tc>
          <w:tcPr>
            <w:tcW w:type="dxa" w:w="851"/>
            <w:tcBorders>
              <w:top w:color="000000" w:sz="6" w:val="single"/>
              <w:bottom w:color="000000" w:sz="6" w:val="single"/>
              <w:right w:color="000000" w:sz="6" w:val="single"/>
            </w:tcBorders>
            <w:tcMar>
              <w:top w:type="dxa" w:w="90"/>
              <w:left w:type="dxa" w:w="60"/>
              <w:bottom w:type="dxa" w:w="90"/>
              <w:right w:type="dxa" w:w="60"/>
            </w:tcMar>
          </w:tcPr>
          <w:p w14:paraId="F50A0000">
            <w:pPr>
              <w:widowControl w:val="1"/>
              <w:ind/>
              <w:rPr>
                <w:rFonts w:ascii="Times New Roman" w:hAnsi="Times New Roman"/>
                <w:color w:val="000000"/>
              </w:rPr>
            </w:pPr>
          </w:p>
        </w:tc>
        <w:tc>
          <w:tcPr>
            <w:tcW w:type="dxa" w:w="2835"/>
            <w:tcBorders>
              <w:top w:color="000000" w:sz="6" w:val="single"/>
              <w:bottom w:color="000000" w:sz="6" w:val="single"/>
              <w:right w:color="000000" w:sz="6" w:val="single"/>
            </w:tcBorders>
            <w:tcMar>
              <w:top w:type="dxa" w:w="90"/>
              <w:left w:type="dxa" w:w="60"/>
              <w:bottom w:type="dxa" w:w="90"/>
              <w:right w:type="dxa" w:w="60"/>
            </w:tcMar>
          </w:tcPr>
          <w:p w14:paraId="F60A0000">
            <w:pPr>
              <w:widowControl w:val="1"/>
              <w:ind/>
              <w:rPr>
                <w:rFonts w:ascii="Times New Roman" w:hAnsi="Times New Roman"/>
                <w:color w:val="000000"/>
              </w:rPr>
            </w:pPr>
          </w:p>
        </w:tc>
        <w:tc>
          <w:tcPr>
            <w:tcW w:type="dxa" w:w="1417"/>
            <w:tcBorders>
              <w:top w:color="000000" w:sz="6" w:val="single"/>
              <w:bottom w:color="000000" w:sz="6" w:val="single"/>
              <w:right w:color="000000" w:sz="6" w:val="single"/>
            </w:tcBorders>
            <w:tcMar>
              <w:top w:type="dxa" w:w="90"/>
              <w:left w:type="dxa" w:w="60"/>
              <w:bottom w:type="dxa" w:w="90"/>
              <w:right w:type="dxa" w:w="60"/>
            </w:tcMar>
          </w:tcPr>
          <w:p w14:paraId="F70A0000">
            <w:pPr>
              <w:widowControl w:val="1"/>
              <w:ind/>
              <w:rPr>
                <w:rFonts w:ascii="Times New Roman" w:hAnsi="Times New Roman"/>
                <w:color w:val="000000"/>
              </w:rPr>
            </w:pPr>
          </w:p>
        </w:tc>
      </w:tr>
    </w:tbl>
    <w:p w14:paraId="F80A0000">
      <w:pPr>
        <w:widowControl w:val="1"/>
        <w:ind/>
        <w:rPr>
          <w:rFonts w:ascii="Times New Roman" w:hAnsi="Times New Roman"/>
          <w:color w:val="000000"/>
        </w:rPr>
      </w:pPr>
    </w:p>
    <w:tbl>
      <w:tblPr>
        <w:tblStyle w:val="Style_33"/>
        <w:tblLayout w:type="fixed"/>
        <w:tblCellMar>
          <w:left w:type="dxa" w:w="0"/>
          <w:right w:type="dxa" w:w="0"/>
        </w:tblCellMar>
      </w:tblPr>
      <w:tblGrid>
        <w:gridCol w:w="5529"/>
        <w:gridCol w:w="1199"/>
        <w:gridCol w:w="2878"/>
      </w:tblGrid>
      <w:tr>
        <w:tc>
          <w:tcPr>
            <w:tcW w:type="dxa" w:w="5529"/>
            <w:vMerge w:val="restart"/>
            <w:tcMar>
              <w:left w:type="dxa" w:w="0"/>
              <w:right w:type="dxa" w:w="0"/>
            </w:tcMar>
          </w:tcPr>
          <w:p w14:paraId="F90A0000">
            <w:pPr>
              <w:widowControl w:val="1"/>
              <w:tabs>
                <w:tab w:leader="none" w:pos="2548" w:val="left"/>
              </w:tabs>
              <w:ind w:firstLine="2533" w:left="-2533"/>
              <w:rPr>
                <w:rFonts w:ascii="Times New Roman" w:hAnsi="Times New Roman"/>
                <w:color w:val="000000"/>
              </w:rPr>
            </w:pPr>
            <w:r>
              <w:rPr>
                <w:rFonts w:ascii="Times New Roman" w:hAnsi="Times New Roman"/>
                <w:color w:val="000000"/>
              </w:rPr>
              <w:t>Ответственное лицо за ведение</w:t>
            </w:r>
          </w:p>
          <w:p w14:paraId="FA0A0000">
            <w:pPr>
              <w:widowControl w:val="1"/>
              <w:tabs>
                <w:tab w:leader="none" w:pos="2548" w:val="left"/>
              </w:tabs>
              <w:ind w:firstLine="2534" w:left="-2534"/>
              <w:rPr>
                <w:rFonts w:ascii="Times New Roman" w:hAnsi="Times New Roman"/>
                <w:b w:val="1"/>
                <w:color w:val="000000"/>
              </w:rPr>
            </w:pPr>
            <w:r>
              <w:rPr>
                <w:rFonts w:ascii="Times New Roman" w:hAnsi="Times New Roman"/>
                <w:color w:val="000000"/>
              </w:rPr>
              <w:t xml:space="preserve"> карточек учета выдачи СИЗ</w:t>
            </w:r>
          </w:p>
        </w:tc>
        <w:tc>
          <w:tcPr>
            <w:tcW w:type="dxa" w:w="1199"/>
            <w:tcBorders>
              <w:bottom w:color="000000" w:sz="4" w:val="single"/>
            </w:tcBorders>
            <w:tcMar>
              <w:left w:type="dxa" w:w="0"/>
              <w:right w:type="dxa" w:w="0"/>
            </w:tcMar>
          </w:tcPr>
          <w:p w14:paraId="FB0A0000">
            <w:pPr>
              <w:widowControl w:val="1"/>
              <w:tabs>
                <w:tab w:leader="none" w:pos="2548" w:val="left"/>
              </w:tabs>
              <w:ind/>
              <w:jc w:val="center"/>
              <w:rPr>
                <w:rFonts w:ascii="Times New Roman" w:hAnsi="Times New Roman"/>
                <w:b w:val="1"/>
                <w:color w:val="000000"/>
              </w:rPr>
            </w:pPr>
          </w:p>
        </w:tc>
        <w:tc>
          <w:tcPr>
            <w:tcW w:type="dxa" w:w="2878"/>
            <w:tcBorders>
              <w:bottom w:color="000000" w:sz="4" w:val="single"/>
            </w:tcBorders>
            <w:tcMar>
              <w:left w:type="dxa" w:w="0"/>
              <w:right w:type="dxa" w:w="0"/>
            </w:tcMar>
            <w:vAlign w:val="center"/>
          </w:tcPr>
          <w:p w14:paraId="FC0A0000">
            <w:pPr>
              <w:widowControl w:val="1"/>
              <w:tabs>
                <w:tab w:leader="none" w:pos="2548" w:val="left"/>
              </w:tabs>
              <w:ind/>
              <w:rPr>
                <w:rFonts w:ascii="Times New Roman" w:hAnsi="Times New Roman"/>
                <w:color w:val="000000"/>
              </w:rPr>
            </w:pPr>
          </w:p>
        </w:tc>
      </w:tr>
      <w:tr>
        <w:trPr>
          <w:trHeight w:hRule="atLeast" w:val="535"/>
        </w:trPr>
        <w:tc>
          <w:tcPr>
            <w:tcW w:type="dxa" w:w="5529"/>
            <w:gridSpan w:val="1"/>
            <w:vMerge w:val="continue"/>
            <w:tcMar>
              <w:left w:type="dxa" w:w="0"/>
              <w:right w:type="dxa" w:w="0"/>
            </w:tcMar>
          </w:tcPr>
          <w:p/>
        </w:tc>
        <w:tc>
          <w:tcPr>
            <w:tcW w:type="dxa" w:w="1199"/>
            <w:tcBorders>
              <w:top w:color="000000" w:sz="4" w:val="single"/>
            </w:tcBorders>
            <w:tcMar>
              <w:left w:type="dxa" w:w="0"/>
              <w:right w:type="dxa" w:w="0"/>
            </w:tcMar>
          </w:tcPr>
          <w:p w14:paraId="FD0A0000">
            <w:pPr>
              <w:widowControl w:val="1"/>
              <w:tabs>
                <w:tab w:leader="none" w:pos="2548" w:val="left"/>
              </w:tabs>
              <w:ind/>
              <w:jc w:val="center"/>
              <w:rPr>
                <w:rFonts w:ascii="Times New Roman" w:hAnsi="Times New Roman"/>
                <w:color w:val="000000"/>
              </w:rPr>
            </w:pPr>
            <w:r>
              <w:rPr>
                <w:rFonts w:ascii="Times New Roman" w:hAnsi="Times New Roman"/>
                <w:color w:val="000000"/>
              </w:rPr>
              <w:t>(подпись)</w:t>
            </w:r>
          </w:p>
        </w:tc>
        <w:tc>
          <w:tcPr>
            <w:tcW w:type="dxa" w:w="2878"/>
            <w:tcBorders>
              <w:top w:color="000000" w:sz="4" w:val="single"/>
            </w:tcBorders>
            <w:tcMar>
              <w:left w:type="dxa" w:w="0"/>
              <w:right w:type="dxa" w:w="0"/>
            </w:tcMar>
          </w:tcPr>
          <w:p w14:paraId="FE0A0000">
            <w:pPr>
              <w:widowControl w:val="1"/>
              <w:tabs>
                <w:tab w:leader="none" w:pos="2548" w:val="left"/>
              </w:tabs>
              <w:ind/>
              <w:rPr>
                <w:rFonts w:ascii="Times New Roman" w:hAnsi="Times New Roman"/>
                <w:b w:val="1"/>
                <w:color w:val="000000"/>
              </w:rPr>
            </w:pPr>
            <w:r>
              <w:rPr>
                <w:rFonts w:ascii="Times New Roman" w:hAnsi="Times New Roman"/>
                <w:color w:val="000000"/>
              </w:rPr>
              <w:t>(фамилия, инициалы)</w:t>
            </w:r>
          </w:p>
        </w:tc>
      </w:tr>
    </w:tbl>
    <w:p w14:paraId="FF0A0000">
      <w:pPr>
        <w:widowControl w:val="1"/>
        <w:ind/>
        <w:rPr>
          <w:rFonts w:ascii="Times New Roman" w:hAnsi="Times New Roman"/>
          <w:color w:val="000000"/>
        </w:rPr>
      </w:pPr>
    </w:p>
    <w:p w14:paraId="000B0000">
      <w:pPr>
        <w:widowControl w:val="1"/>
        <w:ind/>
        <w:jc w:val="right"/>
        <w:rPr>
          <w:rFonts w:ascii="Times New Roman" w:hAnsi="Times New Roman"/>
          <w:i w:val="1"/>
          <w:color w:val="000000"/>
        </w:rPr>
      </w:pPr>
    </w:p>
    <w:p w14:paraId="010B0000">
      <w:pPr>
        <w:widowControl w:val="1"/>
        <w:ind/>
        <w:jc w:val="right"/>
        <w:rPr>
          <w:rFonts w:ascii="Times New Roman" w:hAnsi="Times New Roman"/>
          <w:i w:val="1"/>
          <w:color w:val="000000"/>
        </w:rPr>
      </w:pPr>
      <w:r>
        <w:rPr>
          <w:rFonts w:ascii="Times New Roman" w:hAnsi="Times New Roman"/>
          <w:i w:val="1"/>
          <w:color w:val="000000"/>
        </w:rPr>
        <w:t>Оборотная сторона личной карточки</w:t>
      </w:r>
    </w:p>
    <w:tbl>
      <w:tblPr>
        <w:tblStyle w:val="Style_33"/>
        <w:tblLayout w:type="fixed"/>
        <w:tblCellMar>
          <w:top w:type="dxa" w:w="15"/>
          <w:left w:type="dxa" w:w="15"/>
          <w:bottom w:type="dxa" w:w="15"/>
          <w:right w:type="dxa" w:w="15"/>
        </w:tblCellMar>
      </w:tblPr>
      <w:tblGrid>
        <w:gridCol w:w="1220"/>
        <w:gridCol w:w="1959"/>
        <w:gridCol w:w="567"/>
        <w:gridCol w:w="850"/>
        <w:gridCol w:w="993"/>
        <w:gridCol w:w="992"/>
        <w:gridCol w:w="567"/>
        <w:gridCol w:w="850"/>
        <w:gridCol w:w="851"/>
        <w:gridCol w:w="1093"/>
      </w:tblGrid>
      <w:tr>
        <w:tc>
          <w:tcPr>
            <w:tcW w:type="dxa" w:w="1220"/>
            <w:vMerge w:val="restart"/>
            <w:tcBorders>
              <w:top w:color="000000" w:sz="6" w:val="single"/>
              <w:left w:color="000000" w:sz="6" w:val="single"/>
              <w:right w:color="000000" w:sz="6" w:val="single"/>
            </w:tcBorders>
            <w:shd w:fill="FFFFFF" w:val="clear"/>
            <w:tcMar>
              <w:top w:type="dxa" w:w="90"/>
              <w:left w:type="dxa" w:w="60"/>
              <w:bottom w:type="dxa" w:w="90"/>
              <w:right w:type="dxa" w:w="60"/>
            </w:tcMar>
            <w:vAlign w:val="center"/>
          </w:tcPr>
          <w:p w14:paraId="020B0000">
            <w:pPr>
              <w:widowControl w:val="1"/>
              <w:ind/>
              <w:jc w:val="center"/>
              <w:rPr>
                <w:rFonts w:ascii="Times New Roman" w:hAnsi="Times New Roman"/>
                <w:color w:val="000000"/>
              </w:rPr>
            </w:pPr>
            <w:r>
              <w:rPr>
                <w:rFonts w:ascii="Times New Roman" w:hAnsi="Times New Roman"/>
                <w:color w:val="000000"/>
              </w:rPr>
              <w:t>Наимен</w:t>
            </w:r>
            <w:r>
              <w:rPr>
                <w:rFonts w:ascii="Times New Roman" w:hAnsi="Times New Roman"/>
                <w:color w:val="000000"/>
              </w:rPr>
              <w:t>о</w:t>
            </w:r>
            <w:r>
              <w:rPr>
                <w:rFonts w:ascii="Times New Roman" w:hAnsi="Times New Roman"/>
                <w:color w:val="000000"/>
              </w:rPr>
              <w:t>вание СИЗ</w:t>
            </w:r>
          </w:p>
        </w:tc>
        <w:tc>
          <w:tcPr>
            <w:tcW w:type="dxa" w:w="1959"/>
            <w:vMerge w:val="restart"/>
            <w:tcBorders>
              <w:top w:color="000000" w:sz="6" w:val="single"/>
              <w:right w:color="000000" w:sz="6" w:val="single"/>
            </w:tcBorders>
            <w:shd w:fill="FFFFFF" w:val="clear"/>
            <w:tcMar>
              <w:top w:type="dxa" w:w="90"/>
              <w:left w:type="dxa" w:w="60"/>
              <w:bottom w:type="dxa" w:w="90"/>
              <w:right w:type="dxa" w:w="60"/>
            </w:tcMar>
            <w:vAlign w:val="center"/>
          </w:tcPr>
          <w:p w14:paraId="030B0000">
            <w:pPr>
              <w:widowControl w:val="1"/>
              <w:ind/>
              <w:jc w:val="center"/>
              <w:rPr>
                <w:rFonts w:ascii="Times New Roman" w:hAnsi="Times New Roman"/>
                <w:color w:val="000000"/>
              </w:rPr>
            </w:pPr>
            <w:r>
              <w:rPr>
                <w:rFonts w:ascii="Times New Roman" w:hAnsi="Times New Roman"/>
                <w:color w:val="000000"/>
              </w:rPr>
              <w:t>Модель, марка, артикул, класс защиты СИЗ, дерматологич</w:t>
            </w:r>
            <w:r>
              <w:rPr>
                <w:rFonts w:ascii="Times New Roman" w:hAnsi="Times New Roman"/>
                <w:color w:val="000000"/>
              </w:rPr>
              <w:t>е</w:t>
            </w:r>
            <w:r>
              <w:rPr>
                <w:rFonts w:ascii="Times New Roman" w:hAnsi="Times New Roman"/>
                <w:color w:val="000000"/>
              </w:rPr>
              <w:t>ских СИЗ</w:t>
            </w:r>
          </w:p>
        </w:tc>
        <w:tc>
          <w:tcPr>
            <w:tcW w:type="dxa" w:w="3402"/>
            <w:gridSpan w:val="4"/>
            <w:tcBorders>
              <w:top w:color="000000" w:sz="6" w:val="single"/>
              <w:right w:color="000000" w:sz="6" w:val="single"/>
            </w:tcBorders>
            <w:shd w:fill="FFFFFF" w:val="clear"/>
            <w:tcMar>
              <w:top w:type="dxa" w:w="90"/>
              <w:left w:type="dxa" w:w="60"/>
              <w:bottom w:type="dxa" w:w="90"/>
              <w:right w:type="dxa" w:w="60"/>
            </w:tcMar>
          </w:tcPr>
          <w:p w14:paraId="040B0000">
            <w:pPr>
              <w:widowControl w:val="1"/>
              <w:ind/>
              <w:jc w:val="center"/>
              <w:rPr>
                <w:rFonts w:ascii="Times New Roman" w:hAnsi="Times New Roman"/>
                <w:color w:val="000000"/>
              </w:rPr>
            </w:pPr>
            <w:r>
              <w:rPr>
                <w:rFonts w:ascii="Times New Roman" w:hAnsi="Times New Roman"/>
                <w:color w:val="000000"/>
              </w:rPr>
              <w:t>Выдано</w:t>
            </w:r>
          </w:p>
        </w:tc>
        <w:tc>
          <w:tcPr>
            <w:tcW w:type="dxa" w:w="3361"/>
            <w:gridSpan w:val="4"/>
            <w:tcBorders>
              <w:top w:color="000000" w:sz="6" w:val="single"/>
              <w:right w:color="000000" w:sz="6" w:val="single"/>
            </w:tcBorders>
            <w:shd w:fill="FFFFFF" w:val="clear"/>
            <w:tcMar>
              <w:top w:type="dxa" w:w="90"/>
              <w:left w:type="dxa" w:w="60"/>
              <w:bottom w:type="dxa" w:w="90"/>
              <w:right w:type="dxa" w:w="60"/>
            </w:tcMar>
          </w:tcPr>
          <w:p w14:paraId="050B0000">
            <w:pPr>
              <w:widowControl w:val="1"/>
              <w:ind/>
              <w:jc w:val="center"/>
              <w:rPr>
                <w:rFonts w:ascii="Times New Roman" w:hAnsi="Times New Roman"/>
                <w:color w:val="000000"/>
              </w:rPr>
            </w:pPr>
            <w:r>
              <w:rPr>
                <w:rFonts w:ascii="Times New Roman" w:hAnsi="Times New Roman"/>
                <w:color w:val="000000"/>
              </w:rPr>
              <w:t xml:space="preserve">Возвращено </w:t>
            </w:r>
            <w:r>
              <w:rPr>
                <w:rFonts w:ascii="Times New Roman" w:hAnsi="Times New Roman"/>
                <w:color w:val="000000"/>
                <w:u w:val="single"/>
              </w:rPr>
              <w:fldChar w:fldCharType="begin"/>
            </w:r>
            <w:r>
              <w:rPr>
                <w:rFonts w:ascii="Times New Roman" w:hAnsi="Times New Roman"/>
                <w:color w:val="000000"/>
                <w:u w:val="single"/>
              </w:rPr>
              <w:instrText>HYPERLINK "http://www.consultant.ru/document/cons_doc_LAW_405210/bf576b46d01df7490b717ffd2c08acb0654967e1/#dst100236"</w:instrText>
            </w:r>
            <w:r>
              <w:rPr>
                <w:rFonts w:ascii="Times New Roman" w:hAnsi="Times New Roman"/>
                <w:color w:val="000000"/>
                <w:u w:val="single"/>
              </w:rPr>
              <w:fldChar w:fldCharType="separate"/>
            </w:r>
            <w:r>
              <w:rPr>
                <w:rFonts w:ascii="Times New Roman" w:hAnsi="Times New Roman"/>
                <w:color w:val="000000"/>
                <w:u w:val="single"/>
              </w:rPr>
              <w:t>&lt;**&gt;</w:t>
            </w:r>
            <w:r>
              <w:rPr>
                <w:rFonts w:ascii="Times New Roman" w:hAnsi="Times New Roman"/>
                <w:color w:val="000000"/>
                <w:u w:val="single"/>
              </w:rPr>
              <w:fldChar w:fldCharType="end"/>
            </w:r>
          </w:p>
        </w:tc>
      </w:tr>
      <w:tr>
        <w:tc>
          <w:tcPr>
            <w:tcW w:type="dxa" w:w="1220"/>
            <w:gridSpan w:val="1"/>
            <w:vMerge w:val="continue"/>
            <w:tcBorders>
              <w:top w:color="000000" w:sz="6" w:val="single"/>
              <w:left w:color="000000" w:sz="6" w:val="single"/>
              <w:right w:color="000000" w:sz="6" w:val="single"/>
            </w:tcBorders>
            <w:shd w:fill="FFFFFF" w:val="clear"/>
            <w:tcMar>
              <w:top w:type="dxa" w:w="90"/>
              <w:left w:type="dxa" w:w="60"/>
              <w:bottom w:type="dxa" w:w="90"/>
              <w:right w:type="dxa" w:w="60"/>
            </w:tcMar>
            <w:vAlign w:val="center"/>
          </w:tcPr>
          <w:p/>
        </w:tc>
        <w:tc>
          <w:tcPr>
            <w:tcW w:type="dxa" w:w="1959"/>
            <w:gridSpan w:val="1"/>
            <w:vMerge w:val="continue"/>
            <w:tcBorders>
              <w:top w:color="000000" w:sz="6" w:val="single"/>
              <w:right w:color="000000" w:sz="6" w:val="single"/>
            </w:tcBorders>
            <w:shd w:fill="FFFFFF" w:val="clear"/>
            <w:tcMar>
              <w:top w:type="dxa" w:w="90"/>
              <w:left w:type="dxa" w:w="60"/>
              <w:bottom w:type="dxa" w:w="90"/>
              <w:right w:type="dxa" w:w="60"/>
            </w:tcMar>
            <w:vAlign w:val="center"/>
          </w:tcPr>
          <w:p/>
        </w:tc>
        <w:tc>
          <w:tcPr>
            <w:tcW w:type="dxa" w:w="567"/>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060B0000">
            <w:pPr>
              <w:widowControl w:val="1"/>
              <w:ind/>
              <w:jc w:val="center"/>
              <w:rPr>
                <w:rFonts w:ascii="Times New Roman" w:hAnsi="Times New Roman"/>
                <w:color w:val="000000"/>
              </w:rPr>
            </w:pPr>
            <w:r>
              <w:rPr>
                <w:rFonts w:ascii="Times New Roman" w:hAnsi="Times New Roman"/>
                <w:color w:val="000000"/>
              </w:rPr>
              <w:t>дата</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070B0000">
            <w:pPr>
              <w:widowControl w:val="1"/>
              <w:ind/>
              <w:jc w:val="center"/>
              <w:rPr>
                <w:rFonts w:ascii="Times New Roman" w:hAnsi="Times New Roman"/>
                <w:color w:val="000000"/>
              </w:rPr>
            </w:pPr>
            <w:r>
              <w:rPr>
                <w:rFonts w:ascii="Times New Roman" w:hAnsi="Times New Roman"/>
                <w:color w:val="000000"/>
              </w:rPr>
              <w:t>кол</w:t>
            </w:r>
            <w:r>
              <w:rPr>
                <w:rFonts w:ascii="Times New Roman" w:hAnsi="Times New Roman"/>
                <w:color w:val="000000"/>
              </w:rPr>
              <w:t>и</w:t>
            </w:r>
            <w:r>
              <w:rPr>
                <w:rFonts w:ascii="Times New Roman" w:hAnsi="Times New Roman"/>
                <w:color w:val="000000"/>
              </w:rPr>
              <w:t>чество</w:t>
            </w:r>
          </w:p>
        </w:tc>
        <w:tc>
          <w:tcPr>
            <w:tcW w:type="dxa" w:w="993"/>
            <w:tcBorders>
              <w:top w:color="000000" w:sz="6" w:val="single"/>
              <w:bottom w:color="000000" w:sz="6" w:val="single"/>
              <w:right w:color="000000" w:sz="6" w:val="single"/>
            </w:tcBorders>
            <w:shd w:fill="FFFFFF" w:val="clear"/>
            <w:tcMar>
              <w:top w:type="dxa" w:w="90"/>
              <w:left w:type="dxa" w:w="60"/>
              <w:bottom w:type="dxa" w:w="90"/>
              <w:right w:type="dxa" w:w="60"/>
            </w:tcMar>
          </w:tcPr>
          <w:p w14:paraId="080B0000">
            <w:pPr>
              <w:widowControl w:val="1"/>
              <w:ind/>
              <w:rPr>
                <w:rFonts w:ascii="Times New Roman" w:hAnsi="Times New Roman"/>
                <w:color w:val="000000"/>
              </w:rPr>
            </w:pPr>
            <w:r>
              <w:rPr>
                <w:rFonts w:ascii="Times New Roman" w:hAnsi="Times New Roman"/>
                <w:color w:val="000000"/>
              </w:rPr>
              <w:t>лично/</w:t>
            </w:r>
          </w:p>
          <w:p w14:paraId="090B0000">
            <w:pPr>
              <w:widowControl w:val="1"/>
              <w:ind/>
              <w:rPr>
                <w:rFonts w:ascii="Times New Roman" w:hAnsi="Times New Roman"/>
                <w:color w:val="000000"/>
              </w:rPr>
            </w:pPr>
            <w:r>
              <w:rPr>
                <w:rFonts w:ascii="Times New Roman" w:hAnsi="Times New Roman"/>
                <w:color w:val="000000"/>
              </w:rPr>
              <w:t>дозатор</w:t>
            </w:r>
          </w:p>
          <w:p w14:paraId="0A0B0000">
            <w:pPr>
              <w:widowControl w:val="1"/>
              <w:ind/>
              <w:rPr>
                <w:rFonts w:ascii="Times New Roman" w:hAnsi="Times New Roman"/>
                <w:color w:val="000000"/>
              </w:rPr>
            </w:pPr>
            <w:r>
              <w:rPr>
                <w:rFonts w:ascii="Times New Roman" w:hAnsi="Times New Roman"/>
                <w:color w:val="000000"/>
                <w:u w:val="single"/>
              </w:rPr>
              <w:fldChar w:fldCharType="begin"/>
            </w:r>
            <w:r>
              <w:rPr>
                <w:rFonts w:ascii="Times New Roman" w:hAnsi="Times New Roman"/>
                <w:color w:val="000000"/>
                <w:u w:val="single"/>
              </w:rPr>
              <w:instrText>HYPERLINK "http://www.consultant.ru/document/cons_doc_LAW_405210/bf576b46d01df7490b717ffd2c08acb0654967e1/#dst100235"</w:instrText>
            </w:r>
            <w:r>
              <w:rPr>
                <w:rFonts w:ascii="Times New Roman" w:hAnsi="Times New Roman"/>
                <w:color w:val="000000"/>
                <w:u w:val="single"/>
              </w:rPr>
              <w:fldChar w:fldCharType="separate"/>
            </w:r>
            <w:r>
              <w:rPr>
                <w:rFonts w:ascii="Times New Roman" w:hAnsi="Times New Roman"/>
                <w:color w:val="000000"/>
                <w:u w:val="single"/>
              </w:rPr>
              <w:t>&lt;*&gt;</w:t>
            </w:r>
            <w:r>
              <w:rPr>
                <w:rFonts w:ascii="Times New Roman" w:hAnsi="Times New Roman"/>
                <w:color w:val="000000"/>
                <w:u w:val="single"/>
              </w:rPr>
              <w:fldChar w:fldCharType="end"/>
            </w:r>
          </w:p>
        </w:tc>
        <w:tc>
          <w:tcPr>
            <w:tcW w:type="dxa" w:w="992"/>
            <w:tcBorders>
              <w:top w:color="000000" w:sz="6" w:val="single"/>
              <w:bottom w:color="000000" w:sz="6" w:val="single"/>
              <w:right w:color="000000" w:sz="6" w:val="single"/>
            </w:tcBorders>
            <w:shd w:fill="FFFFFF" w:val="clear"/>
            <w:tcMar>
              <w:top w:type="dxa" w:w="90"/>
              <w:left w:type="dxa" w:w="60"/>
              <w:bottom w:type="dxa" w:w="90"/>
              <w:right w:type="dxa" w:w="60"/>
            </w:tcMar>
          </w:tcPr>
          <w:p w14:paraId="0B0B0000">
            <w:pPr>
              <w:widowControl w:val="1"/>
              <w:ind/>
              <w:jc w:val="center"/>
              <w:rPr>
                <w:rFonts w:ascii="Times New Roman" w:hAnsi="Times New Roman"/>
                <w:color w:val="000000"/>
              </w:rPr>
            </w:pPr>
            <w:r>
              <w:rPr>
                <w:rFonts w:ascii="Times New Roman" w:hAnsi="Times New Roman"/>
                <w:color w:val="000000"/>
              </w:rPr>
              <w:t>подпись пол</w:t>
            </w:r>
            <w:r>
              <w:rPr>
                <w:rFonts w:ascii="Times New Roman" w:hAnsi="Times New Roman"/>
                <w:color w:val="000000"/>
              </w:rPr>
              <w:t>у</w:t>
            </w:r>
            <w:r>
              <w:rPr>
                <w:rFonts w:ascii="Times New Roman" w:hAnsi="Times New Roman"/>
                <w:color w:val="000000"/>
              </w:rPr>
              <w:t>чивш</w:t>
            </w:r>
            <w:r>
              <w:rPr>
                <w:rFonts w:ascii="Times New Roman" w:hAnsi="Times New Roman"/>
                <w:color w:val="000000"/>
              </w:rPr>
              <w:t>е</w:t>
            </w:r>
            <w:r>
              <w:rPr>
                <w:rFonts w:ascii="Times New Roman" w:hAnsi="Times New Roman"/>
                <w:color w:val="000000"/>
              </w:rPr>
              <w:t>го СИЗ</w:t>
            </w:r>
          </w:p>
        </w:tc>
        <w:tc>
          <w:tcPr>
            <w:tcW w:type="dxa" w:w="567"/>
            <w:tcBorders>
              <w:top w:color="000000" w:sz="6" w:val="single"/>
              <w:bottom w:color="000000" w:sz="6" w:val="single"/>
              <w:right w:color="000000" w:sz="6" w:val="single"/>
            </w:tcBorders>
            <w:shd w:fill="FFFFFF" w:val="clear"/>
            <w:tcMar>
              <w:top w:type="dxa" w:w="90"/>
              <w:left w:type="dxa" w:w="60"/>
              <w:bottom w:type="dxa" w:w="90"/>
              <w:right w:type="dxa" w:w="60"/>
            </w:tcMar>
          </w:tcPr>
          <w:p w14:paraId="0C0B0000">
            <w:pPr>
              <w:widowControl w:val="1"/>
              <w:ind/>
              <w:jc w:val="center"/>
              <w:rPr>
                <w:rFonts w:ascii="Times New Roman" w:hAnsi="Times New Roman"/>
                <w:color w:val="000000"/>
              </w:rPr>
            </w:pPr>
            <w:r>
              <w:rPr>
                <w:rFonts w:ascii="Times New Roman" w:hAnsi="Times New Roman"/>
                <w:color w:val="000000"/>
              </w:rPr>
              <w:t>дата</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0D0B0000">
            <w:pPr>
              <w:widowControl w:val="1"/>
              <w:ind/>
              <w:jc w:val="center"/>
              <w:rPr>
                <w:rFonts w:ascii="Times New Roman" w:hAnsi="Times New Roman"/>
                <w:color w:val="000000"/>
              </w:rPr>
            </w:pPr>
            <w:r>
              <w:rPr>
                <w:rFonts w:ascii="Times New Roman" w:hAnsi="Times New Roman"/>
                <w:color w:val="000000"/>
              </w:rPr>
              <w:t>кол</w:t>
            </w:r>
            <w:r>
              <w:rPr>
                <w:rFonts w:ascii="Times New Roman" w:hAnsi="Times New Roman"/>
                <w:color w:val="000000"/>
              </w:rPr>
              <w:t>и</w:t>
            </w:r>
            <w:r>
              <w:rPr>
                <w:rFonts w:ascii="Times New Roman" w:hAnsi="Times New Roman"/>
                <w:color w:val="000000"/>
              </w:rPr>
              <w:t>чество</w:t>
            </w: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0E0B0000">
            <w:pPr>
              <w:widowControl w:val="1"/>
              <w:ind/>
              <w:jc w:val="center"/>
              <w:rPr>
                <w:rFonts w:ascii="Times New Roman" w:hAnsi="Times New Roman"/>
                <w:color w:val="000000"/>
              </w:rPr>
            </w:pPr>
            <w:r>
              <w:rPr>
                <w:rFonts w:ascii="Times New Roman" w:hAnsi="Times New Roman"/>
                <w:color w:val="000000"/>
              </w:rPr>
              <w:t>по</w:t>
            </w:r>
            <w:r>
              <w:rPr>
                <w:rFonts w:ascii="Times New Roman" w:hAnsi="Times New Roman"/>
                <w:color w:val="000000"/>
              </w:rPr>
              <w:t>д</w:t>
            </w:r>
            <w:r>
              <w:rPr>
                <w:rFonts w:ascii="Times New Roman" w:hAnsi="Times New Roman"/>
                <w:color w:val="000000"/>
              </w:rPr>
              <w:t>пись сда</w:t>
            </w:r>
            <w:r>
              <w:rPr>
                <w:rFonts w:ascii="Times New Roman" w:hAnsi="Times New Roman"/>
                <w:color w:val="000000"/>
              </w:rPr>
              <w:t>в</w:t>
            </w:r>
            <w:r>
              <w:rPr>
                <w:rFonts w:ascii="Times New Roman" w:hAnsi="Times New Roman"/>
                <w:color w:val="000000"/>
              </w:rPr>
              <w:t>шего СИЗ</w:t>
            </w:r>
          </w:p>
        </w:tc>
        <w:tc>
          <w:tcPr>
            <w:tcW w:type="dxa" w:w="1093"/>
            <w:tcBorders>
              <w:top w:color="000000" w:sz="6" w:val="single"/>
              <w:bottom w:color="000000" w:sz="6" w:val="single"/>
              <w:right w:color="000000" w:sz="6" w:val="single"/>
            </w:tcBorders>
            <w:shd w:fill="FFFFFF" w:val="clear"/>
            <w:tcMar>
              <w:top w:type="dxa" w:w="90"/>
              <w:left w:type="dxa" w:w="60"/>
              <w:bottom w:type="dxa" w:w="90"/>
              <w:right w:type="dxa" w:w="60"/>
            </w:tcMar>
          </w:tcPr>
          <w:p w14:paraId="0F0B0000">
            <w:pPr>
              <w:widowControl w:val="1"/>
              <w:ind/>
              <w:jc w:val="center"/>
              <w:rPr>
                <w:rFonts w:ascii="Times New Roman" w:hAnsi="Times New Roman"/>
                <w:color w:val="000000"/>
              </w:rPr>
            </w:pPr>
            <w:r>
              <w:rPr>
                <w:rFonts w:ascii="Times New Roman" w:hAnsi="Times New Roman"/>
                <w:color w:val="000000"/>
              </w:rPr>
              <w:t>акт сп</w:t>
            </w:r>
            <w:r>
              <w:rPr>
                <w:rFonts w:ascii="Times New Roman" w:hAnsi="Times New Roman"/>
                <w:color w:val="000000"/>
              </w:rPr>
              <w:t>и</w:t>
            </w:r>
            <w:r>
              <w:rPr>
                <w:rFonts w:ascii="Times New Roman" w:hAnsi="Times New Roman"/>
                <w:color w:val="000000"/>
              </w:rPr>
              <w:t>сания (дата, номер)</w:t>
            </w:r>
          </w:p>
        </w:tc>
      </w:tr>
      <w:tr>
        <w:trPr>
          <w:trHeight w:hRule="atLeast" w:val="156"/>
        </w:trPr>
        <w:tc>
          <w:tcPr>
            <w:tcW w:type="dxa" w:w="1220"/>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100B0000">
            <w:pPr>
              <w:widowControl w:val="1"/>
              <w:ind/>
              <w:jc w:val="center"/>
              <w:rPr>
                <w:rFonts w:ascii="Times New Roman" w:hAnsi="Times New Roman"/>
                <w:color w:val="000000"/>
              </w:rPr>
            </w:pPr>
            <w:r>
              <w:rPr>
                <w:rFonts w:ascii="Times New Roman" w:hAnsi="Times New Roman"/>
                <w:color w:val="000000"/>
              </w:rPr>
              <w:t>1</w:t>
            </w:r>
          </w:p>
        </w:tc>
        <w:tc>
          <w:tcPr>
            <w:tcW w:type="dxa" w:w="1959"/>
            <w:tcBorders>
              <w:top w:color="000000" w:sz="6" w:val="single"/>
              <w:bottom w:color="000000" w:sz="6" w:val="single"/>
              <w:right w:color="000000" w:sz="6" w:val="single"/>
            </w:tcBorders>
            <w:shd w:fill="FFFFFF" w:val="clear"/>
            <w:tcMar>
              <w:top w:type="dxa" w:w="90"/>
              <w:left w:type="dxa" w:w="60"/>
              <w:bottom w:type="dxa" w:w="90"/>
              <w:right w:type="dxa" w:w="60"/>
            </w:tcMar>
          </w:tcPr>
          <w:p w14:paraId="110B0000">
            <w:pPr>
              <w:widowControl w:val="1"/>
              <w:ind/>
              <w:jc w:val="center"/>
              <w:rPr>
                <w:rFonts w:ascii="Times New Roman" w:hAnsi="Times New Roman"/>
                <w:color w:val="000000"/>
              </w:rPr>
            </w:pPr>
            <w:r>
              <w:rPr>
                <w:rFonts w:ascii="Times New Roman" w:hAnsi="Times New Roman"/>
                <w:color w:val="000000"/>
              </w:rPr>
              <w:t>2</w:t>
            </w:r>
          </w:p>
        </w:tc>
        <w:tc>
          <w:tcPr>
            <w:tcW w:type="dxa" w:w="567"/>
            <w:tcBorders>
              <w:top w:color="000000" w:sz="6" w:val="single"/>
              <w:bottom w:color="000000" w:sz="6" w:val="single"/>
              <w:right w:color="000000" w:sz="6" w:val="single"/>
            </w:tcBorders>
            <w:shd w:fill="FFFFFF" w:val="clear"/>
            <w:tcMar>
              <w:top w:type="dxa" w:w="90"/>
              <w:left w:type="dxa" w:w="60"/>
              <w:bottom w:type="dxa" w:w="90"/>
              <w:right w:type="dxa" w:w="60"/>
            </w:tcMar>
          </w:tcPr>
          <w:p w14:paraId="120B0000">
            <w:pPr>
              <w:widowControl w:val="1"/>
              <w:ind/>
              <w:jc w:val="center"/>
              <w:rPr>
                <w:rFonts w:ascii="Times New Roman" w:hAnsi="Times New Roman"/>
                <w:color w:val="000000"/>
              </w:rPr>
            </w:pPr>
            <w:r>
              <w:rPr>
                <w:rFonts w:ascii="Times New Roman" w:hAnsi="Times New Roman"/>
                <w:color w:val="000000"/>
              </w:rPr>
              <w:t>3</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130B0000">
            <w:pPr>
              <w:widowControl w:val="1"/>
              <w:ind/>
              <w:jc w:val="center"/>
              <w:rPr>
                <w:rFonts w:ascii="Times New Roman" w:hAnsi="Times New Roman"/>
                <w:color w:val="000000"/>
              </w:rPr>
            </w:pPr>
            <w:r>
              <w:rPr>
                <w:rFonts w:ascii="Times New Roman" w:hAnsi="Times New Roman"/>
                <w:color w:val="000000"/>
              </w:rPr>
              <w:t>4</w:t>
            </w:r>
          </w:p>
        </w:tc>
        <w:tc>
          <w:tcPr>
            <w:tcW w:type="dxa" w:w="993"/>
            <w:tcBorders>
              <w:top w:color="000000" w:sz="6" w:val="single"/>
              <w:bottom w:color="000000" w:sz="6" w:val="single"/>
              <w:right w:color="000000" w:sz="6" w:val="single"/>
            </w:tcBorders>
            <w:shd w:fill="FFFFFF" w:val="clear"/>
            <w:tcMar>
              <w:top w:type="dxa" w:w="90"/>
              <w:left w:type="dxa" w:w="60"/>
              <w:bottom w:type="dxa" w:w="90"/>
              <w:right w:type="dxa" w:w="60"/>
            </w:tcMar>
          </w:tcPr>
          <w:p w14:paraId="140B0000">
            <w:pPr>
              <w:widowControl w:val="1"/>
              <w:ind/>
              <w:jc w:val="center"/>
              <w:rPr>
                <w:rFonts w:ascii="Times New Roman" w:hAnsi="Times New Roman"/>
                <w:color w:val="000000"/>
              </w:rPr>
            </w:pPr>
            <w:r>
              <w:rPr>
                <w:rFonts w:ascii="Times New Roman" w:hAnsi="Times New Roman"/>
                <w:color w:val="000000"/>
              </w:rPr>
              <w:t>5</w:t>
            </w:r>
          </w:p>
        </w:tc>
        <w:tc>
          <w:tcPr>
            <w:tcW w:type="dxa" w:w="992"/>
            <w:tcBorders>
              <w:top w:color="000000" w:sz="6" w:val="single"/>
              <w:bottom w:color="000000" w:sz="6" w:val="single"/>
              <w:right w:color="000000" w:sz="6" w:val="single"/>
            </w:tcBorders>
            <w:shd w:fill="FFFFFF" w:val="clear"/>
            <w:tcMar>
              <w:top w:type="dxa" w:w="90"/>
              <w:left w:type="dxa" w:w="60"/>
              <w:bottom w:type="dxa" w:w="90"/>
              <w:right w:type="dxa" w:w="60"/>
            </w:tcMar>
          </w:tcPr>
          <w:p w14:paraId="150B0000">
            <w:pPr>
              <w:widowControl w:val="1"/>
              <w:ind/>
              <w:jc w:val="center"/>
              <w:rPr>
                <w:rFonts w:ascii="Times New Roman" w:hAnsi="Times New Roman"/>
                <w:color w:val="000000"/>
              </w:rPr>
            </w:pPr>
            <w:r>
              <w:rPr>
                <w:rFonts w:ascii="Times New Roman" w:hAnsi="Times New Roman"/>
                <w:color w:val="000000"/>
              </w:rPr>
              <w:t>6</w:t>
            </w:r>
          </w:p>
        </w:tc>
        <w:tc>
          <w:tcPr>
            <w:tcW w:type="dxa" w:w="567"/>
            <w:tcBorders>
              <w:top w:color="000000" w:sz="6" w:val="single"/>
              <w:bottom w:color="000000" w:sz="6" w:val="single"/>
              <w:right w:color="000000" w:sz="6" w:val="single"/>
            </w:tcBorders>
            <w:shd w:fill="FFFFFF" w:val="clear"/>
            <w:tcMar>
              <w:top w:type="dxa" w:w="90"/>
              <w:left w:type="dxa" w:w="60"/>
              <w:bottom w:type="dxa" w:w="90"/>
              <w:right w:type="dxa" w:w="60"/>
            </w:tcMar>
          </w:tcPr>
          <w:p w14:paraId="160B0000">
            <w:pPr>
              <w:widowControl w:val="1"/>
              <w:ind/>
              <w:jc w:val="center"/>
              <w:rPr>
                <w:rFonts w:ascii="Times New Roman" w:hAnsi="Times New Roman"/>
                <w:color w:val="000000"/>
              </w:rPr>
            </w:pPr>
            <w:r>
              <w:rPr>
                <w:rFonts w:ascii="Times New Roman" w:hAnsi="Times New Roman"/>
                <w:color w:val="000000"/>
              </w:rPr>
              <w:t>7</w:t>
            </w: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170B0000">
            <w:pPr>
              <w:widowControl w:val="1"/>
              <w:ind/>
              <w:jc w:val="center"/>
              <w:rPr>
                <w:rFonts w:ascii="Times New Roman" w:hAnsi="Times New Roman"/>
                <w:color w:val="000000"/>
              </w:rPr>
            </w:pPr>
            <w:r>
              <w:rPr>
                <w:rFonts w:ascii="Times New Roman" w:hAnsi="Times New Roman"/>
                <w:color w:val="000000"/>
              </w:rPr>
              <w:t>8</w:t>
            </w: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180B0000">
            <w:pPr>
              <w:widowControl w:val="1"/>
              <w:ind/>
              <w:jc w:val="center"/>
              <w:rPr>
                <w:rFonts w:ascii="Times New Roman" w:hAnsi="Times New Roman"/>
                <w:color w:val="000000"/>
              </w:rPr>
            </w:pPr>
            <w:r>
              <w:rPr>
                <w:rFonts w:ascii="Times New Roman" w:hAnsi="Times New Roman"/>
                <w:color w:val="000000"/>
              </w:rPr>
              <w:t>9</w:t>
            </w:r>
          </w:p>
        </w:tc>
        <w:tc>
          <w:tcPr>
            <w:tcW w:type="dxa" w:w="1093"/>
            <w:tcBorders>
              <w:top w:color="000000" w:sz="6" w:val="single"/>
              <w:bottom w:color="000000" w:sz="6" w:val="single"/>
              <w:right w:color="000000" w:sz="6" w:val="single"/>
            </w:tcBorders>
            <w:shd w:fill="FFFFFF" w:val="clear"/>
            <w:tcMar>
              <w:top w:type="dxa" w:w="90"/>
              <w:left w:type="dxa" w:w="60"/>
              <w:bottom w:type="dxa" w:w="90"/>
              <w:right w:type="dxa" w:w="60"/>
            </w:tcMar>
          </w:tcPr>
          <w:p w14:paraId="190B0000">
            <w:pPr>
              <w:widowControl w:val="1"/>
              <w:ind/>
              <w:jc w:val="center"/>
              <w:rPr>
                <w:rFonts w:ascii="Times New Roman" w:hAnsi="Times New Roman"/>
                <w:color w:val="000000"/>
              </w:rPr>
            </w:pPr>
            <w:r>
              <w:rPr>
                <w:rFonts w:ascii="Times New Roman" w:hAnsi="Times New Roman"/>
                <w:color w:val="000000"/>
              </w:rPr>
              <w:t>10</w:t>
            </w:r>
          </w:p>
        </w:tc>
      </w:tr>
      <w:tr>
        <w:tc>
          <w:tcPr>
            <w:tcW w:type="dxa" w:w="1220"/>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1A0B0000">
            <w:pPr>
              <w:widowControl w:val="1"/>
              <w:ind/>
              <w:rPr>
                <w:rFonts w:ascii="Times New Roman" w:hAnsi="Times New Roman"/>
                <w:color w:val="000000"/>
              </w:rPr>
            </w:pPr>
          </w:p>
        </w:tc>
        <w:tc>
          <w:tcPr>
            <w:tcW w:type="dxa" w:w="1959"/>
            <w:tcBorders>
              <w:top w:color="000000" w:sz="6" w:val="single"/>
              <w:bottom w:color="000000" w:sz="6" w:val="single"/>
              <w:right w:color="000000" w:sz="6" w:val="single"/>
            </w:tcBorders>
            <w:shd w:fill="FFFFFF" w:val="clear"/>
            <w:tcMar>
              <w:top w:type="dxa" w:w="90"/>
              <w:left w:type="dxa" w:w="60"/>
              <w:bottom w:type="dxa" w:w="90"/>
              <w:right w:type="dxa" w:w="60"/>
            </w:tcMar>
          </w:tcPr>
          <w:p w14:paraId="1B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shd w:fill="FFFFFF" w:val="clear"/>
            <w:tcMar>
              <w:top w:type="dxa" w:w="90"/>
              <w:left w:type="dxa" w:w="60"/>
              <w:bottom w:type="dxa" w:w="90"/>
              <w:right w:type="dxa" w:w="60"/>
            </w:tcMar>
          </w:tcPr>
          <w:p w14:paraId="1C0B0000">
            <w:pPr>
              <w:widowControl w:val="1"/>
              <w:ind/>
              <w:rPr>
                <w:rFonts w:ascii="Times New Roman" w:hAnsi="Times New Roman"/>
                <w:color w:val="000000"/>
              </w:rPr>
            </w:pP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1D0B0000">
            <w:pPr>
              <w:widowControl w:val="1"/>
              <w:ind/>
              <w:rPr>
                <w:rFonts w:ascii="Times New Roman" w:hAnsi="Times New Roman"/>
                <w:color w:val="000000"/>
              </w:rPr>
            </w:pPr>
          </w:p>
        </w:tc>
        <w:tc>
          <w:tcPr>
            <w:tcW w:type="dxa" w:w="993"/>
            <w:tcBorders>
              <w:top w:color="000000" w:sz="6" w:val="single"/>
              <w:bottom w:color="000000" w:sz="6" w:val="single"/>
              <w:right w:color="000000" w:sz="6" w:val="single"/>
            </w:tcBorders>
            <w:shd w:fill="FFFFFF" w:val="clear"/>
            <w:tcMar>
              <w:top w:type="dxa" w:w="90"/>
              <w:left w:type="dxa" w:w="60"/>
              <w:bottom w:type="dxa" w:w="90"/>
              <w:right w:type="dxa" w:w="60"/>
            </w:tcMar>
          </w:tcPr>
          <w:p w14:paraId="1E0B0000">
            <w:pPr>
              <w:widowControl w:val="1"/>
              <w:ind/>
              <w:rPr>
                <w:rFonts w:ascii="Times New Roman" w:hAnsi="Times New Roman"/>
                <w:color w:val="000000"/>
              </w:rPr>
            </w:pPr>
          </w:p>
        </w:tc>
        <w:tc>
          <w:tcPr>
            <w:tcW w:type="dxa" w:w="992"/>
            <w:tcBorders>
              <w:top w:color="000000" w:sz="6" w:val="single"/>
              <w:bottom w:color="000000" w:sz="6" w:val="single"/>
              <w:right w:color="000000" w:sz="6" w:val="single"/>
            </w:tcBorders>
            <w:shd w:fill="FFFFFF" w:val="clear"/>
            <w:tcMar>
              <w:top w:type="dxa" w:w="90"/>
              <w:left w:type="dxa" w:w="60"/>
              <w:bottom w:type="dxa" w:w="90"/>
              <w:right w:type="dxa" w:w="60"/>
            </w:tcMar>
          </w:tcPr>
          <w:p w14:paraId="1F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shd w:fill="FFFFFF" w:val="clear"/>
            <w:tcMar>
              <w:top w:type="dxa" w:w="90"/>
              <w:left w:type="dxa" w:w="60"/>
              <w:bottom w:type="dxa" w:w="90"/>
              <w:right w:type="dxa" w:w="60"/>
            </w:tcMar>
          </w:tcPr>
          <w:p w14:paraId="200B0000">
            <w:pPr>
              <w:widowControl w:val="1"/>
              <w:ind/>
              <w:rPr>
                <w:rFonts w:ascii="Times New Roman" w:hAnsi="Times New Roman"/>
                <w:color w:val="000000"/>
              </w:rPr>
            </w:pP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210B0000">
            <w:pPr>
              <w:widowControl w:val="1"/>
              <w:ind/>
              <w:rPr>
                <w:rFonts w:ascii="Times New Roman" w:hAnsi="Times New Roman"/>
                <w:color w:val="000000"/>
              </w:rPr>
            </w:pP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220B0000">
            <w:pPr>
              <w:widowControl w:val="1"/>
              <w:ind/>
              <w:rPr>
                <w:rFonts w:ascii="Times New Roman" w:hAnsi="Times New Roman"/>
                <w:color w:val="000000"/>
              </w:rPr>
            </w:pPr>
          </w:p>
        </w:tc>
        <w:tc>
          <w:tcPr>
            <w:tcW w:type="dxa" w:w="1093"/>
            <w:tcBorders>
              <w:top w:color="000000" w:sz="6" w:val="single"/>
              <w:bottom w:color="000000" w:sz="6" w:val="single"/>
              <w:right w:color="000000" w:sz="6" w:val="single"/>
            </w:tcBorders>
            <w:shd w:fill="FFFFFF" w:val="clear"/>
            <w:tcMar>
              <w:top w:type="dxa" w:w="90"/>
              <w:left w:type="dxa" w:w="60"/>
              <w:bottom w:type="dxa" w:w="90"/>
              <w:right w:type="dxa" w:w="60"/>
            </w:tcMar>
          </w:tcPr>
          <w:p w14:paraId="230B0000">
            <w:pPr>
              <w:widowControl w:val="1"/>
              <w:ind/>
              <w:rPr>
                <w:rFonts w:ascii="Times New Roman" w:hAnsi="Times New Roman"/>
                <w:color w:val="000000"/>
              </w:rPr>
            </w:pPr>
          </w:p>
        </w:tc>
      </w:tr>
      <w:tr>
        <w:tc>
          <w:tcPr>
            <w:tcW w:type="dxa" w:w="1220"/>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240B0000">
            <w:pPr>
              <w:widowControl w:val="1"/>
              <w:ind/>
              <w:rPr>
                <w:rFonts w:ascii="Times New Roman" w:hAnsi="Times New Roman"/>
                <w:color w:val="000000"/>
              </w:rPr>
            </w:pPr>
          </w:p>
        </w:tc>
        <w:tc>
          <w:tcPr>
            <w:tcW w:type="dxa" w:w="1959"/>
            <w:tcBorders>
              <w:top w:color="000000" w:sz="6" w:val="single"/>
              <w:bottom w:color="000000" w:sz="6" w:val="single"/>
              <w:right w:color="000000" w:sz="6" w:val="single"/>
            </w:tcBorders>
            <w:shd w:fill="FFFFFF" w:val="clear"/>
            <w:tcMar>
              <w:top w:type="dxa" w:w="90"/>
              <w:left w:type="dxa" w:w="60"/>
              <w:bottom w:type="dxa" w:w="90"/>
              <w:right w:type="dxa" w:w="60"/>
            </w:tcMar>
          </w:tcPr>
          <w:p w14:paraId="25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shd w:fill="FFFFFF" w:val="clear"/>
            <w:tcMar>
              <w:top w:type="dxa" w:w="90"/>
              <w:left w:type="dxa" w:w="60"/>
              <w:bottom w:type="dxa" w:w="90"/>
              <w:right w:type="dxa" w:w="60"/>
            </w:tcMar>
          </w:tcPr>
          <w:p w14:paraId="260B0000">
            <w:pPr>
              <w:widowControl w:val="1"/>
              <w:ind/>
              <w:rPr>
                <w:rFonts w:ascii="Times New Roman" w:hAnsi="Times New Roman"/>
                <w:color w:val="000000"/>
              </w:rPr>
            </w:pP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270B0000">
            <w:pPr>
              <w:widowControl w:val="1"/>
              <w:ind/>
              <w:rPr>
                <w:rFonts w:ascii="Times New Roman" w:hAnsi="Times New Roman"/>
                <w:color w:val="000000"/>
              </w:rPr>
            </w:pPr>
          </w:p>
        </w:tc>
        <w:tc>
          <w:tcPr>
            <w:tcW w:type="dxa" w:w="993"/>
            <w:tcBorders>
              <w:top w:color="000000" w:sz="6" w:val="single"/>
              <w:bottom w:color="000000" w:sz="6" w:val="single"/>
              <w:right w:color="000000" w:sz="6" w:val="single"/>
            </w:tcBorders>
            <w:shd w:fill="FFFFFF" w:val="clear"/>
            <w:tcMar>
              <w:top w:type="dxa" w:w="90"/>
              <w:left w:type="dxa" w:w="60"/>
              <w:bottom w:type="dxa" w:w="90"/>
              <w:right w:type="dxa" w:w="60"/>
            </w:tcMar>
          </w:tcPr>
          <w:p w14:paraId="280B0000">
            <w:pPr>
              <w:widowControl w:val="1"/>
              <w:ind/>
              <w:rPr>
                <w:rFonts w:ascii="Times New Roman" w:hAnsi="Times New Roman"/>
                <w:color w:val="000000"/>
              </w:rPr>
            </w:pPr>
          </w:p>
        </w:tc>
        <w:tc>
          <w:tcPr>
            <w:tcW w:type="dxa" w:w="992"/>
            <w:tcBorders>
              <w:top w:color="000000" w:sz="6" w:val="single"/>
              <w:bottom w:color="000000" w:sz="6" w:val="single"/>
              <w:right w:color="000000" w:sz="6" w:val="single"/>
            </w:tcBorders>
            <w:shd w:fill="FFFFFF" w:val="clear"/>
            <w:tcMar>
              <w:top w:type="dxa" w:w="90"/>
              <w:left w:type="dxa" w:w="60"/>
              <w:bottom w:type="dxa" w:w="90"/>
              <w:right w:type="dxa" w:w="60"/>
            </w:tcMar>
          </w:tcPr>
          <w:p w14:paraId="29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shd w:fill="FFFFFF" w:val="clear"/>
            <w:tcMar>
              <w:top w:type="dxa" w:w="90"/>
              <w:left w:type="dxa" w:w="60"/>
              <w:bottom w:type="dxa" w:w="90"/>
              <w:right w:type="dxa" w:w="60"/>
            </w:tcMar>
          </w:tcPr>
          <w:p w14:paraId="2A0B0000">
            <w:pPr>
              <w:widowControl w:val="1"/>
              <w:ind/>
              <w:rPr>
                <w:rFonts w:ascii="Times New Roman" w:hAnsi="Times New Roman"/>
                <w:color w:val="000000"/>
              </w:rPr>
            </w:pPr>
          </w:p>
        </w:tc>
        <w:tc>
          <w:tcPr>
            <w:tcW w:type="dxa" w:w="850"/>
            <w:tcBorders>
              <w:top w:color="000000" w:sz="6" w:val="single"/>
              <w:bottom w:color="000000" w:sz="6" w:val="single"/>
              <w:right w:color="000000" w:sz="6" w:val="single"/>
            </w:tcBorders>
            <w:shd w:fill="FFFFFF" w:val="clear"/>
            <w:tcMar>
              <w:top w:type="dxa" w:w="90"/>
              <w:left w:type="dxa" w:w="60"/>
              <w:bottom w:type="dxa" w:w="90"/>
              <w:right w:type="dxa" w:w="60"/>
            </w:tcMar>
          </w:tcPr>
          <w:p w14:paraId="2B0B0000">
            <w:pPr>
              <w:widowControl w:val="1"/>
              <w:ind/>
              <w:rPr>
                <w:rFonts w:ascii="Times New Roman" w:hAnsi="Times New Roman"/>
                <w:color w:val="000000"/>
              </w:rPr>
            </w:pPr>
          </w:p>
        </w:tc>
        <w:tc>
          <w:tcPr>
            <w:tcW w:type="dxa" w:w="851"/>
            <w:tcBorders>
              <w:top w:color="000000" w:sz="6" w:val="single"/>
              <w:bottom w:color="000000" w:sz="6" w:val="single"/>
              <w:right w:color="000000" w:sz="6" w:val="single"/>
            </w:tcBorders>
            <w:shd w:fill="FFFFFF" w:val="clear"/>
            <w:tcMar>
              <w:top w:type="dxa" w:w="90"/>
              <w:left w:type="dxa" w:w="60"/>
              <w:bottom w:type="dxa" w:w="90"/>
              <w:right w:type="dxa" w:w="60"/>
            </w:tcMar>
          </w:tcPr>
          <w:p w14:paraId="2C0B0000">
            <w:pPr>
              <w:widowControl w:val="1"/>
              <w:ind/>
              <w:rPr>
                <w:rFonts w:ascii="Times New Roman" w:hAnsi="Times New Roman"/>
                <w:color w:val="000000"/>
              </w:rPr>
            </w:pPr>
          </w:p>
        </w:tc>
        <w:tc>
          <w:tcPr>
            <w:tcW w:type="dxa" w:w="1093"/>
            <w:tcBorders>
              <w:top w:color="000000" w:sz="6" w:val="single"/>
              <w:bottom w:color="000000" w:sz="6" w:val="single"/>
              <w:right w:color="000000" w:sz="6" w:val="single"/>
            </w:tcBorders>
            <w:shd w:fill="FFFFFF" w:val="clear"/>
            <w:tcMar>
              <w:top w:type="dxa" w:w="90"/>
              <w:left w:type="dxa" w:w="60"/>
              <w:bottom w:type="dxa" w:w="90"/>
              <w:right w:type="dxa" w:w="60"/>
            </w:tcMar>
          </w:tcPr>
          <w:p w14:paraId="2D0B0000">
            <w:pPr>
              <w:widowControl w:val="1"/>
              <w:ind/>
              <w:rPr>
                <w:rFonts w:ascii="Times New Roman" w:hAnsi="Times New Roman"/>
                <w:color w:val="000000"/>
              </w:rPr>
            </w:pPr>
          </w:p>
        </w:tc>
      </w:tr>
      <w:tr>
        <w:tc>
          <w:tcPr>
            <w:tcW w:type="dxa" w:w="9942"/>
            <w:gridSpan w:val="10"/>
            <w:tcBorders>
              <w:top w:color="000000" w:sz="6" w:val="single"/>
              <w:left w:color="000000" w:sz="6" w:val="single"/>
              <w:bottom w:color="000000" w:sz="6" w:val="single"/>
              <w:right w:color="000000" w:sz="6" w:val="single"/>
            </w:tcBorders>
            <w:shd w:fill="FFFFFF" w:val="clear"/>
            <w:tcMar>
              <w:top w:type="dxa" w:w="90"/>
              <w:left w:type="dxa" w:w="60"/>
              <w:bottom w:type="dxa" w:w="90"/>
              <w:right w:type="dxa" w:w="60"/>
            </w:tcMar>
          </w:tcPr>
          <w:p w14:paraId="2E0B0000">
            <w:pPr>
              <w:widowControl w:val="1"/>
              <w:ind/>
              <w:rPr>
                <w:rFonts w:ascii="Times New Roman" w:hAnsi="Times New Roman"/>
                <w:color w:val="000000"/>
              </w:rPr>
            </w:pPr>
            <w:r>
              <w:rPr>
                <w:rFonts w:ascii="Times New Roman" w:hAnsi="Times New Roman"/>
                <w:color w:val="000000"/>
              </w:rPr>
              <w:t>________________</w:t>
            </w:r>
          </w:p>
          <w:p w14:paraId="2F0B0000">
            <w:pPr>
              <w:widowControl w:val="1"/>
              <w:ind/>
              <w:rPr>
                <w:rFonts w:ascii="Times New Roman" w:hAnsi="Times New Roman"/>
                <w:color w:val="000000"/>
              </w:rPr>
            </w:pPr>
            <w:r>
              <w:rPr>
                <w:rFonts w:ascii="Times New Roman" w:hAnsi="Times New Roman"/>
                <w:color w:val="000000"/>
              </w:rPr>
              <w:t>&lt;*&gt; - информация указывается только для дерматологических СИЗ</w:t>
            </w:r>
          </w:p>
          <w:p w14:paraId="300B0000">
            <w:pPr>
              <w:widowControl w:val="1"/>
              <w:ind/>
              <w:rPr>
                <w:rFonts w:ascii="Times New Roman" w:hAnsi="Times New Roman"/>
                <w:color w:val="000000"/>
              </w:rPr>
            </w:pPr>
            <w:r>
              <w:rPr>
                <w:rFonts w:ascii="Times New Roman" w:hAnsi="Times New Roman"/>
                <w:color w:val="000000"/>
              </w:rPr>
              <w:t>&lt;**&gt; - информация указывается для всех СИЗ, кроме дерматологических СИЗ и СИЗ одн</w:t>
            </w:r>
            <w:r>
              <w:rPr>
                <w:rFonts w:ascii="Times New Roman" w:hAnsi="Times New Roman"/>
                <w:color w:val="000000"/>
              </w:rPr>
              <w:t>о</w:t>
            </w:r>
            <w:r>
              <w:rPr>
                <w:rFonts w:ascii="Times New Roman" w:hAnsi="Times New Roman"/>
                <w:color w:val="000000"/>
              </w:rPr>
              <w:t>кратного применения</w:t>
            </w:r>
          </w:p>
        </w:tc>
      </w:tr>
    </w:tbl>
    <w:p w14:paraId="310B0000">
      <w:pPr>
        <w:widowControl w:val="1"/>
        <w:ind/>
        <w:rPr>
          <w:rFonts w:ascii="Times New Roman" w:hAnsi="Times New Roman"/>
          <w:color w:val="000000"/>
        </w:rPr>
      </w:pPr>
    </w:p>
    <w:p w14:paraId="320B0000">
      <w:pPr>
        <w:widowControl w:val="1"/>
        <w:ind/>
        <w:rPr>
          <w:rFonts w:ascii="Times New Roman" w:hAnsi="Times New Roman"/>
          <w:color w:val="000000"/>
        </w:rPr>
      </w:pPr>
    </w:p>
    <w:p w14:paraId="330B0000">
      <w:pPr>
        <w:pageBreakBefore w:val="1"/>
        <w:widowControl w:val="1"/>
        <w:ind w:right="141"/>
        <w:jc w:val="right"/>
        <w:rPr>
          <w:rFonts w:ascii="Times New Roman" w:hAnsi="Times New Roman"/>
          <w:color w:val="000000"/>
        </w:rPr>
      </w:pPr>
      <w:r>
        <w:rPr>
          <w:rFonts w:ascii="Times New Roman" w:hAnsi="Times New Roman"/>
          <w:color w:val="000000"/>
        </w:rPr>
        <w:t xml:space="preserve">Учет выдачи дежурных СИЗ. форма Карточки (Приказ </w:t>
      </w:r>
    </w:p>
    <w:p w14:paraId="340B0000">
      <w:pPr>
        <w:widowControl w:val="1"/>
        <w:ind w:right="141"/>
        <w:jc w:val="right"/>
        <w:rPr>
          <w:rFonts w:ascii="Times New Roman" w:hAnsi="Times New Roman"/>
          <w:color w:val="000000"/>
        </w:rPr>
      </w:pPr>
      <w:r>
        <w:rPr>
          <w:rFonts w:ascii="Times New Roman" w:hAnsi="Times New Roman"/>
          <w:color w:val="000000"/>
        </w:rPr>
        <w:t>Минтруда России от 29.10.2021 №766н)</w:t>
      </w:r>
    </w:p>
    <w:p w14:paraId="350B0000">
      <w:pPr>
        <w:widowControl w:val="1"/>
        <w:ind/>
        <w:jc w:val="right"/>
        <w:rPr>
          <w:rFonts w:ascii="Times New Roman" w:hAnsi="Times New Roman"/>
          <w:i w:val="1"/>
          <w:color w:val="000000"/>
        </w:rPr>
      </w:pPr>
      <w:r>
        <w:rPr>
          <w:rFonts w:ascii="Times New Roman" w:hAnsi="Times New Roman"/>
          <w:i w:val="1"/>
          <w:color w:val="000000"/>
        </w:rPr>
        <w:t>Лицевая сторона карточки</w:t>
      </w:r>
    </w:p>
    <w:tbl>
      <w:tblPr>
        <w:tblStyle w:val="Style_33"/>
        <w:tblLayout w:type="fixed"/>
        <w:tblCellMar>
          <w:top w:type="dxa" w:w="15"/>
          <w:left w:type="dxa" w:w="15"/>
          <w:bottom w:type="dxa" w:w="15"/>
          <w:right w:type="dxa" w:w="15"/>
        </w:tblCellMar>
      </w:tblPr>
      <w:tblGrid>
        <w:gridCol w:w="9841"/>
      </w:tblGrid>
      <w:tr>
        <w:tc>
          <w:tcPr>
            <w:tcW w:type="dxa" w:w="9841"/>
            <w:tcMar>
              <w:top w:type="dxa" w:w="90"/>
              <w:left w:type="dxa" w:w="60"/>
              <w:bottom w:type="dxa" w:w="90"/>
              <w:right w:type="dxa" w:w="60"/>
            </w:tcMar>
          </w:tcPr>
          <w:p w14:paraId="360B0000">
            <w:pPr>
              <w:widowControl w:val="1"/>
              <w:ind/>
              <w:jc w:val="center"/>
              <w:rPr>
                <w:rFonts w:ascii="Times New Roman" w:hAnsi="Times New Roman"/>
                <w:b w:val="1"/>
                <w:color w:val="000000"/>
              </w:rPr>
            </w:pPr>
            <w:r>
              <w:rPr>
                <w:rFonts w:ascii="Times New Roman" w:hAnsi="Times New Roman"/>
                <w:b w:val="1"/>
                <w:color w:val="000000"/>
              </w:rPr>
              <w:t>КАРТОЧКА N ___</w:t>
            </w:r>
          </w:p>
          <w:p w14:paraId="370B0000">
            <w:pPr>
              <w:widowControl w:val="1"/>
              <w:ind/>
              <w:jc w:val="center"/>
              <w:rPr>
                <w:rFonts w:ascii="Times New Roman" w:hAnsi="Times New Roman"/>
                <w:color w:val="000000"/>
              </w:rPr>
            </w:pPr>
            <w:r>
              <w:rPr>
                <w:rFonts w:ascii="Times New Roman" w:hAnsi="Times New Roman"/>
                <w:b w:val="1"/>
                <w:color w:val="000000"/>
              </w:rPr>
              <w:t>учета выдачи дежурных СИЗ</w:t>
            </w:r>
          </w:p>
        </w:tc>
      </w:tr>
      <w:tr>
        <w:tc>
          <w:tcPr>
            <w:tcW w:type="dxa" w:w="9841"/>
            <w:tcMar>
              <w:top w:type="dxa" w:w="90"/>
              <w:left w:type="dxa" w:w="60"/>
              <w:bottom w:type="dxa" w:w="90"/>
              <w:right w:type="dxa" w:w="60"/>
            </w:tcMar>
          </w:tcPr>
          <w:p w14:paraId="380B0000">
            <w:pPr>
              <w:widowControl w:val="1"/>
              <w:ind/>
              <w:rPr>
                <w:rFonts w:ascii="Times New Roman" w:hAnsi="Times New Roman"/>
                <w:color w:val="000000"/>
              </w:rPr>
            </w:pPr>
            <w:r>
              <w:rPr>
                <w:rFonts w:ascii="Times New Roman" w:hAnsi="Times New Roman"/>
                <w:color w:val="000000"/>
              </w:rPr>
              <w:t>Идентификатор рабочего места, за которым закреплены дежурные СИЗ:</w:t>
            </w:r>
          </w:p>
        </w:tc>
      </w:tr>
      <w:tr>
        <w:tc>
          <w:tcPr>
            <w:tcW w:type="dxa" w:w="9841"/>
            <w:tcMar>
              <w:top w:type="dxa" w:w="90"/>
              <w:left w:type="dxa" w:w="60"/>
              <w:bottom w:type="dxa" w:w="90"/>
              <w:right w:type="dxa" w:w="60"/>
            </w:tcMar>
          </w:tcPr>
          <w:p w14:paraId="390B0000">
            <w:pPr>
              <w:widowControl w:val="1"/>
              <w:ind/>
              <w:rPr>
                <w:rFonts w:ascii="Times New Roman" w:hAnsi="Times New Roman"/>
                <w:color w:val="000000"/>
              </w:rPr>
            </w:pPr>
            <w:r>
              <w:rPr>
                <w:rFonts w:ascii="Times New Roman" w:hAnsi="Times New Roman"/>
                <w:color w:val="000000"/>
              </w:rPr>
              <w:t>Структурное подразделение ________________________________________________</w:t>
            </w:r>
          </w:p>
        </w:tc>
      </w:tr>
      <w:tr>
        <w:tc>
          <w:tcPr>
            <w:tcW w:type="dxa" w:w="9841"/>
            <w:tcMar>
              <w:top w:type="dxa" w:w="90"/>
              <w:left w:type="dxa" w:w="60"/>
              <w:bottom w:type="dxa" w:w="90"/>
              <w:right w:type="dxa" w:w="60"/>
            </w:tcMar>
          </w:tcPr>
          <w:p w14:paraId="3A0B0000">
            <w:pPr>
              <w:widowControl w:val="1"/>
              <w:ind/>
              <w:rPr>
                <w:rFonts w:ascii="Times New Roman" w:hAnsi="Times New Roman"/>
                <w:color w:val="000000"/>
              </w:rPr>
            </w:pPr>
            <w:r>
              <w:rPr>
                <w:rFonts w:ascii="Times New Roman" w:hAnsi="Times New Roman"/>
                <w:color w:val="000000"/>
              </w:rPr>
              <w:t>Фамилия, имя, отчество (при наличии) ответственного _________________________</w:t>
            </w:r>
          </w:p>
        </w:tc>
      </w:tr>
      <w:tr>
        <w:tc>
          <w:tcPr>
            <w:tcW w:type="dxa" w:w="9841"/>
            <w:tcMar>
              <w:top w:type="dxa" w:w="90"/>
              <w:left w:type="dxa" w:w="60"/>
              <w:bottom w:type="dxa" w:w="90"/>
              <w:right w:type="dxa" w:w="60"/>
            </w:tcMar>
          </w:tcPr>
          <w:p w14:paraId="3B0B0000">
            <w:pPr>
              <w:widowControl w:val="1"/>
              <w:ind/>
              <w:rPr>
                <w:rFonts w:ascii="Times New Roman" w:hAnsi="Times New Roman"/>
                <w:color w:val="000000"/>
              </w:rPr>
            </w:pPr>
            <w:r>
              <w:rPr>
                <w:rFonts w:ascii="Times New Roman" w:hAnsi="Times New Roman"/>
                <w:color w:val="000000"/>
              </w:rPr>
              <w:t>Профессия (должность) ответственного ______________________________________</w:t>
            </w:r>
          </w:p>
        </w:tc>
      </w:tr>
      <w:tr>
        <w:tc>
          <w:tcPr>
            <w:tcW w:type="dxa" w:w="9841"/>
            <w:tcMar>
              <w:top w:type="dxa" w:w="90"/>
              <w:left w:type="dxa" w:w="60"/>
              <w:bottom w:type="dxa" w:w="90"/>
              <w:right w:type="dxa" w:w="60"/>
            </w:tcMar>
          </w:tcPr>
          <w:p w14:paraId="3C0B0000">
            <w:pPr>
              <w:widowControl w:val="1"/>
              <w:ind/>
              <w:rPr>
                <w:rFonts w:ascii="Times New Roman" w:hAnsi="Times New Roman"/>
                <w:color w:val="000000"/>
              </w:rPr>
            </w:pPr>
            <w:r>
              <w:rPr>
                <w:rFonts w:ascii="Times New Roman" w:hAnsi="Times New Roman"/>
                <w:color w:val="000000"/>
              </w:rPr>
              <w:t>Предусмотрена приказом (номер и дата приказа об утверждении Норм) выдача:</w:t>
            </w:r>
          </w:p>
        </w:tc>
      </w:tr>
    </w:tbl>
    <w:p w14:paraId="3D0B0000">
      <w:pPr>
        <w:widowControl w:val="1"/>
        <w:ind/>
        <w:rPr>
          <w:rFonts w:ascii="Times New Roman" w:hAnsi="Times New Roman"/>
          <w:color w:val="000000"/>
        </w:rPr>
      </w:pPr>
    </w:p>
    <w:tbl>
      <w:tblPr>
        <w:tblStyle w:val="Style_33"/>
        <w:tblLayout w:type="fixed"/>
        <w:tblCellMar>
          <w:top w:type="dxa" w:w="15"/>
          <w:left w:type="dxa" w:w="15"/>
          <w:bottom w:type="dxa" w:w="15"/>
          <w:right w:type="dxa" w:w="15"/>
        </w:tblCellMar>
      </w:tblPr>
      <w:tblGrid>
        <w:gridCol w:w="60"/>
        <w:gridCol w:w="4393"/>
        <w:gridCol w:w="822"/>
        <w:gridCol w:w="314"/>
        <w:gridCol w:w="1199"/>
        <w:gridCol w:w="1638"/>
        <w:gridCol w:w="1240"/>
        <w:gridCol w:w="177"/>
      </w:tblGrid>
      <w:tr>
        <w:tc>
          <w:tcPr>
            <w:tcW w:type="dxa" w:w="4453"/>
            <w:gridSpan w:val="2"/>
            <w:tcBorders>
              <w:top w:color="000000" w:sz="6" w:val="single"/>
              <w:left w:color="000000" w:sz="6" w:val="single"/>
              <w:right w:color="000000" w:sz="6" w:val="single"/>
            </w:tcBorders>
            <w:tcMar>
              <w:top w:type="dxa" w:w="90"/>
              <w:left w:type="dxa" w:w="60"/>
              <w:bottom w:type="dxa" w:w="90"/>
              <w:right w:type="dxa" w:w="60"/>
            </w:tcMar>
          </w:tcPr>
          <w:p w14:paraId="3E0B0000">
            <w:pPr>
              <w:widowControl w:val="1"/>
              <w:ind/>
              <w:jc w:val="center"/>
              <w:rPr>
                <w:rFonts w:ascii="Times New Roman" w:hAnsi="Times New Roman"/>
                <w:b w:val="1"/>
                <w:color w:val="000000"/>
              </w:rPr>
            </w:pPr>
            <w:r>
              <w:rPr>
                <w:rFonts w:ascii="Times New Roman" w:hAnsi="Times New Roman"/>
                <w:b w:val="1"/>
                <w:color w:val="000000"/>
              </w:rPr>
              <w:t>Наименование СИЗ</w:t>
            </w:r>
          </w:p>
        </w:tc>
        <w:tc>
          <w:tcPr>
            <w:tcW w:type="dxa" w:w="822"/>
            <w:tcBorders>
              <w:top w:color="000000" w:sz="6" w:val="single"/>
              <w:right w:color="000000" w:sz="6" w:val="single"/>
            </w:tcBorders>
            <w:tcMar>
              <w:top w:type="dxa" w:w="90"/>
              <w:left w:type="dxa" w:w="60"/>
              <w:bottom w:type="dxa" w:w="90"/>
              <w:right w:type="dxa" w:w="60"/>
            </w:tcMar>
          </w:tcPr>
          <w:p w14:paraId="3F0B0000">
            <w:pPr>
              <w:widowControl w:val="1"/>
              <w:ind/>
              <w:jc w:val="center"/>
              <w:rPr>
                <w:rFonts w:ascii="Times New Roman" w:hAnsi="Times New Roman"/>
                <w:b w:val="1"/>
                <w:color w:val="000000"/>
              </w:rPr>
            </w:pPr>
            <w:r>
              <w:rPr>
                <w:rFonts w:ascii="Times New Roman" w:hAnsi="Times New Roman"/>
                <w:b w:val="1"/>
                <w:color w:val="000000"/>
              </w:rPr>
              <w:t>Пункт Норм</w:t>
            </w:r>
          </w:p>
        </w:tc>
        <w:tc>
          <w:tcPr>
            <w:tcW w:type="dxa" w:w="3151"/>
            <w:gridSpan w:val="3"/>
            <w:tcBorders>
              <w:top w:color="000000" w:sz="6" w:val="single"/>
              <w:right w:color="000000" w:sz="6" w:val="single"/>
            </w:tcBorders>
            <w:tcMar>
              <w:top w:type="dxa" w:w="90"/>
              <w:left w:type="dxa" w:w="60"/>
              <w:bottom w:type="dxa" w:w="90"/>
              <w:right w:type="dxa" w:w="60"/>
            </w:tcMar>
          </w:tcPr>
          <w:p w14:paraId="400B0000">
            <w:pPr>
              <w:widowControl w:val="1"/>
              <w:ind/>
              <w:jc w:val="center"/>
              <w:rPr>
                <w:rFonts w:ascii="Times New Roman" w:hAnsi="Times New Roman"/>
                <w:b w:val="1"/>
                <w:color w:val="000000"/>
              </w:rPr>
            </w:pPr>
            <w:r>
              <w:rPr>
                <w:rFonts w:ascii="Times New Roman" w:hAnsi="Times New Roman"/>
                <w:b w:val="1"/>
                <w:color w:val="000000"/>
              </w:rPr>
              <w:t xml:space="preserve">Единица измерения, </w:t>
            </w:r>
          </w:p>
          <w:p w14:paraId="410B0000">
            <w:pPr>
              <w:widowControl w:val="1"/>
              <w:ind/>
              <w:jc w:val="center"/>
              <w:rPr>
                <w:rFonts w:ascii="Times New Roman" w:hAnsi="Times New Roman"/>
                <w:b w:val="1"/>
                <w:color w:val="000000"/>
              </w:rPr>
            </w:pPr>
            <w:r>
              <w:rPr>
                <w:rFonts w:ascii="Times New Roman" w:hAnsi="Times New Roman"/>
                <w:b w:val="1"/>
                <w:color w:val="000000"/>
              </w:rPr>
              <w:t>периодичность выдачи</w:t>
            </w:r>
          </w:p>
        </w:tc>
        <w:tc>
          <w:tcPr>
            <w:tcW w:type="dxa" w:w="1417"/>
            <w:gridSpan w:val="2"/>
            <w:tcBorders>
              <w:top w:color="000000" w:sz="6" w:val="single"/>
              <w:right w:color="000000" w:sz="6" w:val="single"/>
            </w:tcBorders>
            <w:tcMar>
              <w:top w:type="dxa" w:w="90"/>
              <w:left w:type="dxa" w:w="60"/>
              <w:bottom w:type="dxa" w:w="90"/>
              <w:right w:type="dxa" w:w="60"/>
            </w:tcMar>
          </w:tcPr>
          <w:p w14:paraId="420B0000">
            <w:pPr>
              <w:widowControl w:val="1"/>
              <w:ind/>
              <w:jc w:val="center"/>
              <w:rPr>
                <w:rFonts w:ascii="Times New Roman" w:hAnsi="Times New Roman"/>
                <w:b w:val="1"/>
                <w:color w:val="000000"/>
              </w:rPr>
            </w:pPr>
            <w:r>
              <w:rPr>
                <w:rFonts w:ascii="Times New Roman" w:hAnsi="Times New Roman"/>
                <w:b w:val="1"/>
                <w:color w:val="000000"/>
              </w:rPr>
              <w:t>Количество на период</w:t>
            </w:r>
          </w:p>
        </w:tc>
      </w:tr>
      <w:tr>
        <w:tc>
          <w:tcPr>
            <w:tcW w:type="dxa" w:w="4453"/>
            <w:gridSpan w:val="2"/>
            <w:tcBorders>
              <w:top w:color="000000" w:sz="6" w:val="single"/>
              <w:left w:color="000000" w:sz="6" w:val="single"/>
              <w:bottom w:color="000000" w:sz="6" w:val="single"/>
              <w:right w:color="000000" w:sz="6" w:val="single"/>
            </w:tcBorders>
            <w:tcMar>
              <w:top w:type="dxa" w:w="90"/>
              <w:left w:type="dxa" w:w="60"/>
              <w:bottom w:type="dxa" w:w="90"/>
              <w:right w:type="dxa" w:w="60"/>
            </w:tcMar>
          </w:tcPr>
          <w:p w14:paraId="430B0000">
            <w:pPr>
              <w:widowControl w:val="1"/>
              <w:ind/>
              <w:rPr>
                <w:rFonts w:ascii="Times New Roman" w:hAnsi="Times New Roman"/>
                <w:color w:val="000000"/>
              </w:rPr>
            </w:pPr>
          </w:p>
        </w:tc>
        <w:tc>
          <w:tcPr>
            <w:tcW w:type="dxa" w:w="822"/>
            <w:tcBorders>
              <w:top w:color="000000" w:sz="6" w:val="single"/>
              <w:bottom w:color="000000" w:sz="6" w:val="single"/>
              <w:right w:color="000000" w:sz="6" w:val="single"/>
            </w:tcBorders>
            <w:tcMar>
              <w:top w:type="dxa" w:w="90"/>
              <w:left w:type="dxa" w:w="60"/>
              <w:bottom w:type="dxa" w:w="90"/>
              <w:right w:type="dxa" w:w="60"/>
            </w:tcMar>
          </w:tcPr>
          <w:p w14:paraId="440B0000">
            <w:pPr>
              <w:widowControl w:val="1"/>
              <w:ind/>
              <w:rPr>
                <w:rFonts w:ascii="Times New Roman" w:hAnsi="Times New Roman"/>
                <w:color w:val="000000"/>
              </w:rPr>
            </w:pPr>
          </w:p>
        </w:tc>
        <w:tc>
          <w:tcPr>
            <w:tcW w:type="dxa" w:w="3151"/>
            <w:gridSpan w:val="3"/>
            <w:tcBorders>
              <w:top w:color="000000" w:sz="6" w:val="single"/>
              <w:bottom w:color="000000" w:sz="6" w:val="single"/>
              <w:right w:color="000000" w:sz="6" w:val="single"/>
            </w:tcBorders>
            <w:tcMar>
              <w:top w:type="dxa" w:w="90"/>
              <w:left w:type="dxa" w:w="60"/>
              <w:bottom w:type="dxa" w:w="90"/>
              <w:right w:type="dxa" w:w="60"/>
            </w:tcMar>
          </w:tcPr>
          <w:p w14:paraId="450B0000">
            <w:pPr>
              <w:widowControl w:val="1"/>
              <w:ind/>
              <w:rPr>
                <w:rFonts w:ascii="Times New Roman" w:hAnsi="Times New Roman"/>
                <w:color w:val="000000"/>
              </w:rPr>
            </w:pPr>
          </w:p>
        </w:tc>
        <w:tc>
          <w:tcPr>
            <w:tcW w:type="dxa" w:w="1417"/>
            <w:gridSpan w:val="2"/>
            <w:tcBorders>
              <w:top w:color="000000" w:sz="6" w:val="single"/>
              <w:bottom w:color="000000" w:sz="6" w:val="single"/>
              <w:right w:color="000000" w:sz="6" w:val="single"/>
            </w:tcBorders>
            <w:tcMar>
              <w:top w:type="dxa" w:w="90"/>
              <w:left w:type="dxa" w:w="60"/>
              <w:bottom w:type="dxa" w:w="90"/>
              <w:right w:type="dxa" w:w="60"/>
            </w:tcMar>
          </w:tcPr>
          <w:p w14:paraId="460B0000">
            <w:pPr>
              <w:widowControl w:val="1"/>
              <w:ind/>
              <w:rPr>
                <w:rFonts w:ascii="Times New Roman" w:hAnsi="Times New Roman"/>
                <w:color w:val="000000"/>
              </w:rPr>
            </w:pPr>
          </w:p>
        </w:tc>
      </w:tr>
      <w:tr>
        <w:tc>
          <w:tcPr>
            <w:tcW w:type="dxa" w:w="60"/>
            <w:tcMar>
              <w:top w:type="dxa" w:w="15"/>
              <w:left w:type="dxa" w:w="15"/>
              <w:bottom w:type="dxa" w:w="15"/>
              <w:right w:type="dxa" w:w="15"/>
            </w:tcMar>
          </w:tcPr>
          <w:p/>
        </w:tc>
        <w:tc>
          <w:tcPr>
            <w:tcW w:type="dxa" w:w="5529"/>
            <w:gridSpan w:val="3"/>
            <w:vMerge w:val="restart"/>
            <w:tcMar>
              <w:top w:type="dxa" w:w="15"/>
              <w:left w:type="dxa" w:w="15"/>
              <w:bottom w:type="dxa" w:w="15"/>
              <w:right w:type="dxa" w:w="15"/>
            </w:tcMar>
          </w:tcPr>
          <w:p w14:paraId="470B0000">
            <w:pPr>
              <w:widowControl w:val="1"/>
              <w:tabs>
                <w:tab w:leader="none" w:pos="2548" w:val="left"/>
              </w:tabs>
              <w:ind w:firstLine="2533" w:left="-2533"/>
              <w:rPr>
                <w:rFonts w:ascii="Times New Roman" w:hAnsi="Times New Roman"/>
                <w:b w:val="1"/>
                <w:color w:val="000000"/>
              </w:rPr>
            </w:pPr>
            <w:r>
              <w:rPr>
                <w:rFonts w:ascii="Times New Roman" w:hAnsi="Times New Roman"/>
                <w:color w:val="000000"/>
              </w:rPr>
              <w:t xml:space="preserve">Ответственное лицо </w:t>
            </w:r>
          </w:p>
        </w:tc>
        <w:tc>
          <w:tcPr>
            <w:tcW w:type="dxa" w:w="1199"/>
            <w:tcBorders>
              <w:bottom w:color="000000" w:sz="4" w:val="single"/>
            </w:tcBorders>
            <w:tcMar>
              <w:top w:type="dxa" w:w="15"/>
              <w:left w:type="dxa" w:w="15"/>
              <w:bottom w:type="dxa" w:w="15"/>
              <w:right w:type="dxa" w:w="15"/>
            </w:tcMar>
          </w:tcPr>
          <w:p w14:paraId="480B0000">
            <w:pPr>
              <w:widowControl w:val="1"/>
              <w:tabs>
                <w:tab w:leader="none" w:pos="2548" w:val="left"/>
              </w:tabs>
              <w:ind/>
              <w:jc w:val="center"/>
              <w:rPr>
                <w:rFonts w:ascii="Times New Roman" w:hAnsi="Times New Roman"/>
                <w:b w:val="1"/>
                <w:color w:val="000000"/>
              </w:rPr>
            </w:pPr>
          </w:p>
        </w:tc>
        <w:tc>
          <w:tcPr>
            <w:tcW w:type="dxa" w:w="2878"/>
            <w:gridSpan w:val="2"/>
            <w:tcBorders>
              <w:bottom w:color="000000" w:sz="4" w:val="single"/>
            </w:tcBorders>
            <w:tcMar>
              <w:top w:type="dxa" w:w="15"/>
              <w:left w:type="dxa" w:w="15"/>
              <w:bottom w:type="dxa" w:w="15"/>
              <w:right w:type="dxa" w:w="15"/>
            </w:tcMar>
            <w:vAlign w:val="center"/>
          </w:tcPr>
          <w:p w14:paraId="490B0000">
            <w:pPr>
              <w:widowControl w:val="1"/>
              <w:tabs>
                <w:tab w:leader="none" w:pos="2548" w:val="left"/>
              </w:tabs>
              <w:ind/>
              <w:rPr>
                <w:rFonts w:ascii="Times New Roman" w:hAnsi="Times New Roman"/>
                <w:color w:val="000000"/>
              </w:rPr>
            </w:pPr>
          </w:p>
        </w:tc>
        <w:tc>
          <w:tcPr>
            <w:tcW w:type="dxa" w:w="177"/>
            <w:tcMar>
              <w:top w:type="dxa" w:w="15"/>
              <w:left w:type="dxa" w:w="15"/>
              <w:bottom w:type="dxa" w:w="15"/>
              <w:right w:type="dxa" w:w="15"/>
            </w:tcMar>
          </w:tcPr>
          <w:p/>
        </w:tc>
      </w:tr>
      <w:tr>
        <w:trPr>
          <w:trHeight w:hRule="atLeast" w:val="535"/>
        </w:trPr>
        <w:tc>
          <w:tcPr>
            <w:tcW w:type="dxa" w:w="60"/>
            <w:tcMar>
              <w:top w:type="dxa" w:w="15"/>
              <w:left w:type="dxa" w:w="15"/>
              <w:bottom w:type="dxa" w:w="15"/>
              <w:right w:type="dxa" w:w="15"/>
            </w:tcMar>
          </w:tcPr>
          <w:p/>
        </w:tc>
        <w:tc>
          <w:tcPr>
            <w:tcW w:type="dxa" w:w="5529"/>
            <w:gridSpan w:val="3"/>
            <w:vMerge w:val="continue"/>
            <w:tcMar>
              <w:top w:type="dxa" w:w="15"/>
              <w:left w:type="dxa" w:w="15"/>
              <w:bottom w:type="dxa" w:w="15"/>
              <w:right w:type="dxa" w:w="15"/>
            </w:tcMar>
          </w:tcPr>
          <w:p/>
        </w:tc>
        <w:tc>
          <w:tcPr>
            <w:tcW w:type="dxa" w:w="1199"/>
            <w:tcBorders>
              <w:top w:color="000000" w:sz="4" w:val="single"/>
            </w:tcBorders>
            <w:tcMar>
              <w:top w:type="dxa" w:w="15"/>
              <w:left w:type="dxa" w:w="15"/>
              <w:bottom w:type="dxa" w:w="15"/>
              <w:right w:type="dxa" w:w="15"/>
            </w:tcMar>
          </w:tcPr>
          <w:p w14:paraId="4A0B0000">
            <w:pPr>
              <w:widowControl w:val="1"/>
              <w:tabs>
                <w:tab w:leader="none" w:pos="2548" w:val="left"/>
              </w:tabs>
              <w:ind/>
              <w:jc w:val="center"/>
              <w:rPr>
                <w:rFonts w:ascii="Times New Roman" w:hAnsi="Times New Roman"/>
                <w:color w:val="000000"/>
              </w:rPr>
            </w:pPr>
            <w:r>
              <w:rPr>
                <w:rFonts w:ascii="Times New Roman" w:hAnsi="Times New Roman"/>
                <w:color w:val="000000"/>
              </w:rPr>
              <w:t>(подпись)</w:t>
            </w:r>
          </w:p>
        </w:tc>
        <w:tc>
          <w:tcPr>
            <w:tcW w:type="dxa" w:w="2878"/>
            <w:gridSpan w:val="2"/>
            <w:tcBorders>
              <w:top w:color="000000" w:sz="4" w:val="single"/>
            </w:tcBorders>
            <w:tcMar>
              <w:top w:type="dxa" w:w="15"/>
              <w:left w:type="dxa" w:w="15"/>
              <w:bottom w:type="dxa" w:w="15"/>
              <w:right w:type="dxa" w:w="15"/>
            </w:tcMar>
          </w:tcPr>
          <w:p w14:paraId="4B0B0000">
            <w:pPr>
              <w:widowControl w:val="1"/>
              <w:tabs>
                <w:tab w:leader="none" w:pos="2548" w:val="left"/>
              </w:tabs>
              <w:ind/>
              <w:rPr>
                <w:rFonts w:ascii="Times New Roman" w:hAnsi="Times New Roman"/>
                <w:b w:val="1"/>
                <w:color w:val="000000"/>
              </w:rPr>
            </w:pPr>
            <w:r>
              <w:rPr>
                <w:rFonts w:ascii="Times New Roman" w:hAnsi="Times New Roman"/>
                <w:color w:val="000000"/>
              </w:rPr>
              <w:t>(фамилия, инициалы)</w:t>
            </w:r>
          </w:p>
        </w:tc>
        <w:tc>
          <w:tcPr>
            <w:tcW w:type="dxa" w:w="177"/>
            <w:tcMar>
              <w:top w:type="dxa" w:w="15"/>
              <w:left w:type="dxa" w:w="15"/>
              <w:bottom w:type="dxa" w:w="15"/>
              <w:right w:type="dxa" w:w="15"/>
            </w:tcMar>
          </w:tcPr>
          <w:p/>
        </w:tc>
      </w:tr>
    </w:tbl>
    <w:p w14:paraId="4C0B0000">
      <w:pPr>
        <w:widowControl w:val="1"/>
        <w:ind/>
        <w:jc w:val="right"/>
        <w:rPr>
          <w:rFonts w:ascii="Times New Roman" w:hAnsi="Times New Roman"/>
          <w:i w:val="1"/>
          <w:color w:val="000000"/>
        </w:rPr>
      </w:pPr>
    </w:p>
    <w:p w14:paraId="4D0B0000">
      <w:pPr>
        <w:widowControl w:val="1"/>
        <w:ind/>
        <w:jc w:val="right"/>
        <w:rPr>
          <w:rFonts w:ascii="Times New Roman" w:hAnsi="Times New Roman"/>
          <w:i w:val="1"/>
          <w:color w:val="000000"/>
        </w:rPr>
      </w:pPr>
    </w:p>
    <w:p w14:paraId="4E0B0000">
      <w:pPr>
        <w:widowControl w:val="1"/>
        <w:ind/>
        <w:jc w:val="right"/>
        <w:rPr>
          <w:rFonts w:ascii="Times New Roman" w:hAnsi="Times New Roman"/>
          <w:i w:val="1"/>
          <w:color w:val="000000"/>
        </w:rPr>
      </w:pPr>
    </w:p>
    <w:p w14:paraId="4F0B0000">
      <w:pPr>
        <w:widowControl w:val="1"/>
        <w:ind/>
        <w:jc w:val="right"/>
        <w:rPr>
          <w:rFonts w:ascii="Times New Roman" w:hAnsi="Times New Roman"/>
          <w:i w:val="1"/>
          <w:color w:val="000000"/>
        </w:rPr>
      </w:pPr>
      <w:r>
        <w:rPr>
          <w:rFonts w:ascii="Times New Roman" w:hAnsi="Times New Roman"/>
          <w:i w:val="1"/>
          <w:color w:val="000000"/>
        </w:rPr>
        <w:t>Оборотная сторона личной карточки</w:t>
      </w:r>
    </w:p>
    <w:p w14:paraId="500B0000">
      <w:pPr>
        <w:widowControl w:val="1"/>
        <w:ind/>
        <w:rPr>
          <w:rFonts w:ascii="Times New Roman" w:hAnsi="Times New Roman"/>
          <w:color w:val="000000"/>
        </w:rPr>
      </w:pPr>
    </w:p>
    <w:tbl>
      <w:tblPr>
        <w:tblStyle w:val="Style_33"/>
        <w:tblLayout w:type="fixed"/>
        <w:tblCellMar>
          <w:top w:type="dxa" w:w="15"/>
          <w:left w:type="dxa" w:w="15"/>
          <w:bottom w:type="dxa" w:w="15"/>
          <w:right w:type="dxa" w:w="15"/>
        </w:tblCellMar>
      </w:tblPr>
      <w:tblGrid>
        <w:gridCol w:w="2187"/>
        <w:gridCol w:w="2126"/>
        <w:gridCol w:w="567"/>
        <w:gridCol w:w="567"/>
        <w:gridCol w:w="1134"/>
        <w:gridCol w:w="567"/>
        <w:gridCol w:w="625"/>
        <w:gridCol w:w="1079"/>
        <w:gridCol w:w="1064"/>
      </w:tblGrid>
      <w:tr>
        <w:trPr>
          <w:trHeight w:hRule="atLeast" w:val="207"/>
        </w:trPr>
        <w:tc>
          <w:tcPr>
            <w:tcW w:type="dxa" w:w="2187"/>
            <w:vMerge w:val="restart"/>
            <w:tcBorders>
              <w:top w:color="000000" w:sz="6" w:val="single"/>
              <w:left w:color="000000" w:sz="6" w:val="single"/>
              <w:right w:color="000000" w:sz="6" w:val="single"/>
            </w:tcBorders>
            <w:tcMar>
              <w:top w:type="dxa" w:w="90"/>
              <w:left w:type="dxa" w:w="60"/>
              <w:bottom w:type="dxa" w:w="90"/>
              <w:right w:type="dxa" w:w="60"/>
            </w:tcMar>
            <w:vAlign w:val="center"/>
          </w:tcPr>
          <w:p w14:paraId="510B0000">
            <w:pPr>
              <w:widowControl w:val="1"/>
              <w:ind/>
              <w:jc w:val="center"/>
              <w:rPr>
                <w:rFonts w:ascii="Times New Roman" w:hAnsi="Times New Roman"/>
                <w:color w:val="000000"/>
              </w:rPr>
            </w:pPr>
            <w:r>
              <w:rPr>
                <w:rFonts w:ascii="Times New Roman" w:hAnsi="Times New Roman"/>
                <w:color w:val="000000"/>
              </w:rPr>
              <w:t>Наименование СИЗ</w:t>
            </w:r>
          </w:p>
        </w:tc>
        <w:tc>
          <w:tcPr>
            <w:tcW w:type="dxa" w:w="2126"/>
            <w:vMerge w:val="restart"/>
            <w:tcBorders>
              <w:top w:color="000000" w:sz="6" w:val="single"/>
              <w:right w:color="000000" w:sz="6" w:val="single"/>
            </w:tcBorders>
            <w:tcMar>
              <w:top w:type="dxa" w:w="90"/>
              <w:left w:type="dxa" w:w="60"/>
              <w:bottom w:type="dxa" w:w="90"/>
              <w:right w:type="dxa" w:w="60"/>
            </w:tcMar>
            <w:vAlign w:val="center"/>
          </w:tcPr>
          <w:p w14:paraId="520B0000">
            <w:pPr>
              <w:widowControl w:val="1"/>
              <w:ind/>
              <w:jc w:val="center"/>
              <w:rPr>
                <w:rFonts w:ascii="Times New Roman" w:hAnsi="Times New Roman"/>
                <w:color w:val="000000"/>
              </w:rPr>
            </w:pPr>
            <w:r>
              <w:rPr>
                <w:rFonts w:ascii="Times New Roman" w:hAnsi="Times New Roman"/>
                <w:color w:val="000000"/>
              </w:rPr>
              <w:t>Модель, марка, артикул, класс з</w:t>
            </w:r>
            <w:r>
              <w:rPr>
                <w:rFonts w:ascii="Times New Roman" w:hAnsi="Times New Roman"/>
                <w:color w:val="000000"/>
              </w:rPr>
              <w:t>а</w:t>
            </w:r>
            <w:r>
              <w:rPr>
                <w:rFonts w:ascii="Times New Roman" w:hAnsi="Times New Roman"/>
                <w:color w:val="000000"/>
              </w:rPr>
              <w:t>щиты СИЗ</w:t>
            </w:r>
          </w:p>
        </w:tc>
        <w:tc>
          <w:tcPr>
            <w:tcW w:type="dxa" w:w="2268"/>
            <w:gridSpan w:val="3"/>
            <w:tcBorders>
              <w:top w:color="000000" w:sz="6" w:val="single"/>
              <w:right w:color="000000" w:sz="6" w:val="single"/>
            </w:tcBorders>
            <w:tcMar>
              <w:top w:type="dxa" w:w="90"/>
              <w:left w:type="dxa" w:w="60"/>
              <w:bottom w:type="dxa" w:w="90"/>
              <w:right w:type="dxa" w:w="60"/>
            </w:tcMar>
            <w:vAlign w:val="center"/>
          </w:tcPr>
          <w:p w14:paraId="530B0000">
            <w:pPr>
              <w:widowControl w:val="1"/>
              <w:ind/>
              <w:jc w:val="center"/>
              <w:rPr>
                <w:rFonts w:ascii="Times New Roman" w:hAnsi="Times New Roman"/>
                <w:color w:val="000000"/>
              </w:rPr>
            </w:pPr>
            <w:r>
              <w:rPr>
                <w:rFonts w:ascii="Times New Roman" w:hAnsi="Times New Roman"/>
                <w:color w:val="000000"/>
              </w:rPr>
              <w:t>Выдано</w:t>
            </w:r>
          </w:p>
        </w:tc>
        <w:tc>
          <w:tcPr>
            <w:tcW w:type="dxa" w:w="3335"/>
            <w:gridSpan w:val="4"/>
            <w:tcBorders>
              <w:top w:color="000000" w:sz="6" w:val="single"/>
              <w:right w:color="000000" w:sz="6" w:val="single"/>
            </w:tcBorders>
            <w:tcMar>
              <w:top w:type="dxa" w:w="90"/>
              <w:left w:type="dxa" w:w="60"/>
              <w:bottom w:type="dxa" w:w="90"/>
              <w:right w:type="dxa" w:w="60"/>
            </w:tcMar>
            <w:vAlign w:val="center"/>
          </w:tcPr>
          <w:p w14:paraId="540B0000">
            <w:pPr>
              <w:widowControl w:val="1"/>
              <w:ind/>
              <w:jc w:val="center"/>
              <w:rPr>
                <w:rFonts w:ascii="Times New Roman" w:hAnsi="Times New Roman"/>
                <w:color w:val="000000"/>
              </w:rPr>
            </w:pPr>
            <w:r>
              <w:rPr>
                <w:rFonts w:ascii="Times New Roman" w:hAnsi="Times New Roman"/>
                <w:color w:val="000000"/>
              </w:rPr>
              <w:t>Возвращено</w:t>
            </w:r>
          </w:p>
        </w:tc>
      </w:tr>
      <w:tr>
        <w:trPr>
          <w:trHeight w:hRule="atLeast" w:val="57"/>
        </w:trPr>
        <w:tc>
          <w:tcPr>
            <w:tcW w:type="dxa" w:w="2187"/>
            <w:gridSpan w:val="1"/>
            <w:vMerge w:val="continue"/>
            <w:tcBorders>
              <w:top w:color="000000" w:sz="6" w:val="single"/>
              <w:left w:color="000000" w:sz="6" w:val="single"/>
              <w:right w:color="000000" w:sz="6" w:val="single"/>
            </w:tcBorders>
            <w:tcMar>
              <w:top w:type="dxa" w:w="90"/>
              <w:left w:type="dxa" w:w="60"/>
              <w:bottom w:type="dxa" w:w="90"/>
              <w:right w:type="dxa" w:w="60"/>
            </w:tcMar>
            <w:vAlign w:val="center"/>
          </w:tcPr>
          <w:p/>
        </w:tc>
        <w:tc>
          <w:tcPr>
            <w:tcW w:type="dxa" w:w="2126"/>
            <w:gridSpan w:val="1"/>
            <w:vMerge w:val="continue"/>
            <w:tcBorders>
              <w:top w:color="000000" w:sz="6" w:val="single"/>
              <w:right w:color="000000" w:sz="6" w:val="single"/>
            </w:tcBorders>
            <w:tcMar>
              <w:top w:type="dxa" w:w="90"/>
              <w:left w:type="dxa" w:w="60"/>
              <w:bottom w:type="dxa" w:w="90"/>
              <w:right w:type="dxa" w:w="60"/>
            </w:tcMar>
            <w:vAlign w:val="center"/>
          </w:tcPr>
          <w:p/>
        </w:tc>
        <w:tc>
          <w:tcPr>
            <w:tcW w:type="dxa" w:w="567"/>
            <w:tcBorders>
              <w:top w:color="000000" w:sz="6" w:val="single"/>
              <w:left w:color="000000" w:sz="6" w:val="single"/>
              <w:bottom w:color="000000" w:sz="6" w:val="single"/>
              <w:right w:color="000000" w:sz="6" w:val="single"/>
            </w:tcBorders>
            <w:tcMar>
              <w:top w:type="dxa" w:w="90"/>
              <w:left w:type="dxa" w:w="60"/>
              <w:bottom w:type="dxa" w:w="90"/>
              <w:right w:type="dxa" w:w="60"/>
            </w:tcMar>
            <w:vAlign w:val="center"/>
          </w:tcPr>
          <w:p w14:paraId="550B0000">
            <w:pPr>
              <w:widowControl w:val="1"/>
              <w:ind/>
              <w:jc w:val="center"/>
              <w:rPr>
                <w:rFonts w:ascii="Times New Roman" w:hAnsi="Times New Roman"/>
                <w:color w:val="000000"/>
              </w:rPr>
            </w:pPr>
            <w:r>
              <w:rPr>
                <w:rFonts w:ascii="Times New Roman" w:hAnsi="Times New Roman"/>
                <w:color w:val="000000"/>
              </w:rPr>
              <w:t>дата</w:t>
            </w:r>
          </w:p>
        </w:tc>
        <w:tc>
          <w:tcPr>
            <w:tcW w:type="dxa" w:w="567"/>
            <w:tcBorders>
              <w:top w:color="000000" w:sz="6" w:val="single"/>
              <w:bottom w:color="000000" w:sz="6" w:val="single"/>
              <w:right w:color="000000" w:sz="6" w:val="single"/>
            </w:tcBorders>
            <w:tcMar>
              <w:top w:type="dxa" w:w="90"/>
              <w:left w:type="dxa" w:w="60"/>
              <w:bottom w:type="dxa" w:w="90"/>
              <w:right w:type="dxa" w:w="60"/>
            </w:tcMar>
            <w:vAlign w:val="center"/>
          </w:tcPr>
          <w:p w14:paraId="560B0000">
            <w:pPr>
              <w:widowControl w:val="1"/>
              <w:ind/>
              <w:jc w:val="center"/>
              <w:rPr>
                <w:rFonts w:ascii="Times New Roman" w:hAnsi="Times New Roman"/>
                <w:color w:val="000000"/>
              </w:rPr>
            </w:pPr>
            <w:r>
              <w:rPr>
                <w:rFonts w:ascii="Times New Roman" w:hAnsi="Times New Roman"/>
                <w:color w:val="000000"/>
              </w:rPr>
              <w:t>к</w:t>
            </w:r>
            <w:r>
              <w:rPr>
                <w:rFonts w:ascii="Times New Roman" w:hAnsi="Times New Roman"/>
                <w:color w:val="000000"/>
              </w:rPr>
              <w:t>о</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е</w:t>
            </w:r>
            <w:r>
              <w:rPr>
                <w:rFonts w:ascii="Times New Roman" w:hAnsi="Times New Roman"/>
                <w:color w:val="000000"/>
              </w:rPr>
              <w:t>ство</w:t>
            </w:r>
          </w:p>
        </w:tc>
        <w:tc>
          <w:tcPr>
            <w:tcW w:type="dxa" w:w="1134"/>
            <w:tcBorders>
              <w:top w:color="000000" w:sz="6" w:val="single"/>
              <w:bottom w:color="000000" w:sz="6" w:val="single"/>
              <w:right w:color="000000" w:sz="6" w:val="single"/>
            </w:tcBorders>
            <w:tcMar>
              <w:top w:type="dxa" w:w="90"/>
              <w:left w:type="dxa" w:w="60"/>
              <w:bottom w:type="dxa" w:w="90"/>
              <w:right w:type="dxa" w:w="60"/>
            </w:tcMar>
            <w:vAlign w:val="center"/>
          </w:tcPr>
          <w:p w14:paraId="570B0000">
            <w:pPr>
              <w:widowControl w:val="1"/>
              <w:ind/>
              <w:jc w:val="center"/>
              <w:rPr>
                <w:rFonts w:ascii="Times New Roman" w:hAnsi="Times New Roman"/>
                <w:color w:val="000000"/>
              </w:rPr>
            </w:pPr>
            <w:r>
              <w:rPr>
                <w:rFonts w:ascii="Times New Roman" w:hAnsi="Times New Roman"/>
                <w:color w:val="000000"/>
              </w:rPr>
              <w:t>подпись пол</w:t>
            </w:r>
            <w:r>
              <w:rPr>
                <w:rFonts w:ascii="Times New Roman" w:hAnsi="Times New Roman"/>
                <w:color w:val="000000"/>
              </w:rPr>
              <w:t>у</w:t>
            </w:r>
            <w:r>
              <w:rPr>
                <w:rFonts w:ascii="Times New Roman" w:hAnsi="Times New Roman"/>
                <w:color w:val="000000"/>
              </w:rPr>
              <w:t>чившего СИЗ</w:t>
            </w:r>
          </w:p>
        </w:tc>
        <w:tc>
          <w:tcPr>
            <w:tcW w:type="dxa" w:w="567"/>
            <w:tcBorders>
              <w:top w:color="000000" w:sz="6" w:val="single"/>
              <w:bottom w:color="000000" w:sz="6" w:val="single"/>
              <w:right w:color="000000" w:sz="6" w:val="single"/>
            </w:tcBorders>
            <w:tcMar>
              <w:top w:type="dxa" w:w="90"/>
              <w:left w:type="dxa" w:w="60"/>
              <w:bottom w:type="dxa" w:w="90"/>
              <w:right w:type="dxa" w:w="60"/>
            </w:tcMar>
            <w:vAlign w:val="center"/>
          </w:tcPr>
          <w:p w14:paraId="580B0000">
            <w:pPr>
              <w:widowControl w:val="1"/>
              <w:ind/>
              <w:jc w:val="center"/>
              <w:rPr>
                <w:rFonts w:ascii="Times New Roman" w:hAnsi="Times New Roman"/>
                <w:color w:val="000000"/>
              </w:rPr>
            </w:pPr>
            <w:r>
              <w:rPr>
                <w:rFonts w:ascii="Times New Roman" w:hAnsi="Times New Roman"/>
                <w:color w:val="000000"/>
              </w:rPr>
              <w:t>дата</w:t>
            </w:r>
          </w:p>
        </w:tc>
        <w:tc>
          <w:tcPr>
            <w:tcW w:type="dxa" w:w="625"/>
            <w:tcBorders>
              <w:top w:color="000000" w:sz="6" w:val="single"/>
              <w:bottom w:color="000000" w:sz="6" w:val="single"/>
              <w:right w:color="000000" w:sz="6" w:val="single"/>
            </w:tcBorders>
            <w:tcMar>
              <w:top w:type="dxa" w:w="90"/>
              <w:left w:type="dxa" w:w="60"/>
              <w:bottom w:type="dxa" w:w="90"/>
              <w:right w:type="dxa" w:w="60"/>
            </w:tcMar>
            <w:vAlign w:val="center"/>
          </w:tcPr>
          <w:p w14:paraId="590B0000">
            <w:pPr>
              <w:widowControl w:val="1"/>
              <w:ind/>
              <w:jc w:val="center"/>
              <w:rPr>
                <w:rFonts w:ascii="Times New Roman" w:hAnsi="Times New Roman"/>
                <w:color w:val="000000"/>
              </w:rPr>
            </w:pPr>
            <w:r>
              <w:rPr>
                <w:rFonts w:ascii="Times New Roman" w:hAnsi="Times New Roman"/>
                <w:color w:val="000000"/>
              </w:rPr>
              <w:t>к</w:t>
            </w:r>
            <w:r>
              <w:rPr>
                <w:rFonts w:ascii="Times New Roman" w:hAnsi="Times New Roman"/>
                <w:color w:val="000000"/>
              </w:rPr>
              <w:t>о</w:t>
            </w:r>
            <w:r>
              <w:rPr>
                <w:rFonts w:ascii="Times New Roman" w:hAnsi="Times New Roman"/>
                <w:color w:val="000000"/>
              </w:rPr>
              <w:t>л</w:t>
            </w:r>
            <w:r>
              <w:rPr>
                <w:rFonts w:ascii="Times New Roman" w:hAnsi="Times New Roman"/>
                <w:color w:val="000000"/>
              </w:rPr>
              <w:t>и</w:t>
            </w:r>
            <w:r>
              <w:rPr>
                <w:rFonts w:ascii="Times New Roman" w:hAnsi="Times New Roman"/>
                <w:color w:val="000000"/>
              </w:rPr>
              <w:t>ч</w:t>
            </w:r>
            <w:r>
              <w:rPr>
                <w:rFonts w:ascii="Times New Roman" w:hAnsi="Times New Roman"/>
                <w:color w:val="000000"/>
              </w:rPr>
              <w:t>е</w:t>
            </w:r>
            <w:r>
              <w:rPr>
                <w:rFonts w:ascii="Times New Roman" w:hAnsi="Times New Roman"/>
                <w:color w:val="000000"/>
              </w:rPr>
              <w:t>ство</w:t>
            </w:r>
          </w:p>
        </w:tc>
        <w:tc>
          <w:tcPr>
            <w:tcW w:type="dxa" w:w="1079"/>
            <w:tcBorders>
              <w:top w:color="000000" w:sz="6" w:val="single"/>
              <w:bottom w:color="000000" w:sz="6" w:val="single"/>
              <w:right w:color="000000" w:sz="6" w:val="single"/>
            </w:tcBorders>
            <w:tcMar>
              <w:top w:type="dxa" w:w="90"/>
              <w:left w:type="dxa" w:w="60"/>
              <w:bottom w:type="dxa" w:w="90"/>
              <w:right w:type="dxa" w:w="60"/>
            </w:tcMar>
            <w:vAlign w:val="center"/>
          </w:tcPr>
          <w:p w14:paraId="5A0B0000">
            <w:pPr>
              <w:widowControl w:val="1"/>
              <w:ind/>
              <w:jc w:val="center"/>
              <w:rPr>
                <w:rFonts w:ascii="Times New Roman" w:hAnsi="Times New Roman"/>
                <w:color w:val="000000"/>
              </w:rPr>
            </w:pPr>
            <w:r>
              <w:rPr>
                <w:rFonts w:ascii="Times New Roman" w:hAnsi="Times New Roman"/>
                <w:color w:val="000000"/>
              </w:rPr>
              <w:t>подпись сдавшего СИЗ</w:t>
            </w:r>
          </w:p>
        </w:tc>
        <w:tc>
          <w:tcPr>
            <w:tcW w:type="dxa" w:w="1064"/>
            <w:tcBorders>
              <w:top w:color="000000" w:sz="6" w:val="single"/>
              <w:bottom w:color="000000" w:sz="6" w:val="single"/>
              <w:right w:color="000000" w:sz="6" w:val="single"/>
            </w:tcBorders>
            <w:tcMar>
              <w:top w:type="dxa" w:w="90"/>
              <w:left w:type="dxa" w:w="60"/>
              <w:bottom w:type="dxa" w:w="90"/>
              <w:right w:type="dxa" w:w="60"/>
            </w:tcMar>
            <w:vAlign w:val="center"/>
          </w:tcPr>
          <w:p w14:paraId="5B0B0000">
            <w:pPr>
              <w:widowControl w:val="1"/>
              <w:ind/>
              <w:jc w:val="center"/>
              <w:rPr>
                <w:rFonts w:ascii="Times New Roman" w:hAnsi="Times New Roman"/>
                <w:color w:val="000000"/>
              </w:rPr>
            </w:pPr>
            <w:r>
              <w:rPr>
                <w:rFonts w:ascii="Times New Roman" w:hAnsi="Times New Roman"/>
                <w:color w:val="000000"/>
              </w:rPr>
              <w:t>акт сп</w:t>
            </w:r>
            <w:r>
              <w:rPr>
                <w:rFonts w:ascii="Times New Roman" w:hAnsi="Times New Roman"/>
                <w:color w:val="000000"/>
              </w:rPr>
              <w:t>и</w:t>
            </w:r>
            <w:r>
              <w:rPr>
                <w:rFonts w:ascii="Times New Roman" w:hAnsi="Times New Roman"/>
                <w:color w:val="000000"/>
              </w:rPr>
              <w:t>сания (дата, номер)</w:t>
            </w:r>
          </w:p>
        </w:tc>
      </w:tr>
      <w:tr>
        <w:tc>
          <w:tcPr>
            <w:tcW w:type="dxa" w:w="2187"/>
            <w:tcBorders>
              <w:top w:color="000000" w:sz="6" w:val="single"/>
              <w:left w:color="000000" w:sz="6" w:val="single"/>
              <w:bottom w:color="000000" w:sz="6" w:val="single"/>
              <w:right w:color="000000" w:sz="6" w:val="single"/>
            </w:tcBorders>
            <w:tcMar>
              <w:top w:type="dxa" w:w="90"/>
              <w:left w:type="dxa" w:w="60"/>
              <w:bottom w:type="dxa" w:w="90"/>
              <w:right w:type="dxa" w:w="60"/>
            </w:tcMar>
          </w:tcPr>
          <w:p w14:paraId="5C0B0000">
            <w:pPr>
              <w:widowControl w:val="1"/>
              <w:ind/>
              <w:jc w:val="center"/>
              <w:rPr>
                <w:rFonts w:ascii="Times New Roman" w:hAnsi="Times New Roman"/>
                <w:color w:val="000000"/>
              </w:rPr>
            </w:pPr>
            <w:r>
              <w:rPr>
                <w:rFonts w:ascii="Times New Roman" w:hAnsi="Times New Roman"/>
                <w:color w:val="000000"/>
              </w:rPr>
              <w:t>1</w:t>
            </w:r>
          </w:p>
        </w:tc>
        <w:tc>
          <w:tcPr>
            <w:tcW w:type="dxa" w:w="2126"/>
            <w:tcBorders>
              <w:top w:color="000000" w:sz="6" w:val="single"/>
              <w:bottom w:color="000000" w:sz="6" w:val="single"/>
              <w:right w:color="000000" w:sz="6" w:val="single"/>
            </w:tcBorders>
            <w:tcMar>
              <w:top w:type="dxa" w:w="90"/>
              <w:left w:type="dxa" w:w="60"/>
              <w:bottom w:type="dxa" w:w="90"/>
              <w:right w:type="dxa" w:w="60"/>
            </w:tcMar>
          </w:tcPr>
          <w:p w14:paraId="5D0B0000">
            <w:pPr>
              <w:widowControl w:val="1"/>
              <w:ind/>
              <w:jc w:val="center"/>
              <w:rPr>
                <w:rFonts w:ascii="Times New Roman" w:hAnsi="Times New Roman"/>
                <w:color w:val="000000"/>
              </w:rPr>
            </w:pPr>
            <w:r>
              <w:rPr>
                <w:rFonts w:ascii="Times New Roman" w:hAnsi="Times New Roman"/>
                <w:color w:val="000000"/>
              </w:rPr>
              <w:t>2</w:t>
            </w:r>
          </w:p>
        </w:tc>
        <w:tc>
          <w:tcPr>
            <w:tcW w:type="dxa" w:w="567"/>
            <w:tcBorders>
              <w:top w:color="000000" w:sz="6" w:val="single"/>
              <w:bottom w:color="000000" w:sz="6" w:val="single"/>
              <w:right w:color="000000" w:sz="6" w:val="single"/>
            </w:tcBorders>
            <w:tcMar>
              <w:top w:type="dxa" w:w="90"/>
              <w:left w:type="dxa" w:w="60"/>
              <w:bottom w:type="dxa" w:w="90"/>
              <w:right w:type="dxa" w:w="60"/>
            </w:tcMar>
          </w:tcPr>
          <w:p w14:paraId="5E0B0000">
            <w:pPr>
              <w:widowControl w:val="1"/>
              <w:ind/>
              <w:jc w:val="center"/>
              <w:rPr>
                <w:rFonts w:ascii="Times New Roman" w:hAnsi="Times New Roman"/>
                <w:color w:val="000000"/>
              </w:rPr>
            </w:pPr>
            <w:r>
              <w:rPr>
                <w:rFonts w:ascii="Times New Roman" w:hAnsi="Times New Roman"/>
                <w:color w:val="000000"/>
              </w:rPr>
              <w:t>3</w:t>
            </w:r>
          </w:p>
        </w:tc>
        <w:tc>
          <w:tcPr>
            <w:tcW w:type="dxa" w:w="567"/>
            <w:tcBorders>
              <w:top w:color="000000" w:sz="6" w:val="single"/>
              <w:bottom w:color="000000" w:sz="6" w:val="single"/>
              <w:right w:color="000000" w:sz="6" w:val="single"/>
            </w:tcBorders>
            <w:tcMar>
              <w:top w:type="dxa" w:w="90"/>
              <w:left w:type="dxa" w:w="60"/>
              <w:bottom w:type="dxa" w:w="90"/>
              <w:right w:type="dxa" w:w="60"/>
            </w:tcMar>
          </w:tcPr>
          <w:p w14:paraId="5F0B0000">
            <w:pPr>
              <w:widowControl w:val="1"/>
              <w:ind/>
              <w:jc w:val="center"/>
              <w:rPr>
                <w:rFonts w:ascii="Times New Roman" w:hAnsi="Times New Roman"/>
                <w:color w:val="000000"/>
              </w:rPr>
            </w:pPr>
            <w:r>
              <w:rPr>
                <w:rFonts w:ascii="Times New Roman" w:hAnsi="Times New Roman"/>
                <w:color w:val="000000"/>
              </w:rPr>
              <w:t>4</w:t>
            </w:r>
          </w:p>
        </w:tc>
        <w:tc>
          <w:tcPr>
            <w:tcW w:type="dxa" w:w="1134"/>
            <w:tcBorders>
              <w:top w:color="000000" w:sz="6" w:val="single"/>
              <w:bottom w:color="000000" w:sz="6" w:val="single"/>
              <w:right w:color="000000" w:sz="6" w:val="single"/>
            </w:tcBorders>
            <w:tcMar>
              <w:top w:type="dxa" w:w="90"/>
              <w:left w:type="dxa" w:w="60"/>
              <w:bottom w:type="dxa" w:w="90"/>
              <w:right w:type="dxa" w:w="60"/>
            </w:tcMar>
          </w:tcPr>
          <w:p w14:paraId="600B0000">
            <w:pPr>
              <w:widowControl w:val="1"/>
              <w:ind/>
              <w:jc w:val="center"/>
              <w:rPr>
                <w:rFonts w:ascii="Times New Roman" w:hAnsi="Times New Roman"/>
                <w:color w:val="000000"/>
              </w:rPr>
            </w:pPr>
            <w:r>
              <w:rPr>
                <w:rFonts w:ascii="Times New Roman" w:hAnsi="Times New Roman"/>
                <w:color w:val="000000"/>
              </w:rPr>
              <w:t>5</w:t>
            </w:r>
          </w:p>
        </w:tc>
        <w:tc>
          <w:tcPr>
            <w:tcW w:type="dxa" w:w="567"/>
            <w:tcBorders>
              <w:top w:color="000000" w:sz="6" w:val="single"/>
              <w:bottom w:color="000000" w:sz="6" w:val="single"/>
              <w:right w:color="000000" w:sz="6" w:val="single"/>
            </w:tcBorders>
            <w:tcMar>
              <w:top w:type="dxa" w:w="90"/>
              <w:left w:type="dxa" w:w="60"/>
              <w:bottom w:type="dxa" w:w="90"/>
              <w:right w:type="dxa" w:w="60"/>
            </w:tcMar>
          </w:tcPr>
          <w:p w14:paraId="610B0000">
            <w:pPr>
              <w:widowControl w:val="1"/>
              <w:ind/>
              <w:jc w:val="center"/>
              <w:rPr>
                <w:rFonts w:ascii="Times New Roman" w:hAnsi="Times New Roman"/>
                <w:color w:val="000000"/>
              </w:rPr>
            </w:pPr>
            <w:r>
              <w:rPr>
                <w:rFonts w:ascii="Times New Roman" w:hAnsi="Times New Roman"/>
                <w:color w:val="000000"/>
              </w:rPr>
              <w:t>6</w:t>
            </w:r>
          </w:p>
        </w:tc>
        <w:tc>
          <w:tcPr>
            <w:tcW w:type="dxa" w:w="625"/>
            <w:tcBorders>
              <w:top w:color="000000" w:sz="6" w:val="single"/>
              <w:bottom w:color="000000" w:sz="6" w:val="single"/>
              <w:right w:color="000000" w:sz="6" w:val="single"/>
            </w:tcBorders>
            <w:tcMar>
              <w:top w:type="dxa" w:w="90"/>
              <w:left w:type="dxa" w:w="60"/>
              <w:bottom w:type="dxa" w:w="90"/>
              <w:right w:type="dxa" w:w="60"/>
            </w:tcMar>
          </w:tcPr>
          <w:p w14:paraId="620B0000">
            <w:pPr>
              <w:widowControl w:val="1"/>
              <w:ind/>
              <w:jc w:val="center"/>
              <w:rPr>
                <w:rFonts w:ascii="Times New Roman" w:hAnsi="Times New Roman"/>
                <w:color w:val="000000"/>
              </w:rPr>
            </w:pPr>
            <w:r>
              <w:rPr>
                <w:rFonts w:ascii="Times New Roman" w:hAnsi="Times New Roman"/>
                <w:color w:val="000000"/>
              </w:rPr>
              <w:t>7</w:t>
            </w:r>
          </w:p>
        </w:tc>
        <w:tc>
          <w:tcPr>
            <w:tcW w:type="dxa" w:w="1079"/>
            <w:tcBorders>
              <w:top w:color="000000" w:sz="6" w:val="single"/>
              <w:bottom w:color="000000" w:sz="6" w:val="single"/>
              <w:right w:color="000000" w:sz="6" w:val="single"/>
            </w:tcBorders>
            <w:tcMar>
              <w:top w:type="dxa" w:w="90"/>
              <w:left w:type="dxa" w:w="60"/>
              <w:bottom w:type="dxa" w:w="90"/>
              <w:right w:type="dxa" w:w="60"/>
            </w:tcMar>
          </w:tcPr>
          <w:p w14:paraId="630B0000">
            <w:pPr>
              <w:widowControl w:val="1"/>
              <w:ind/>
              <w:jc w:val="center"/>
              <w:rPr>
                <w:rFonts w:ascii="Times New Roman" w:hAnsi="Times New Roman"/>
                <w:color w:val="000000"/>
              </w:rPr>
            </w:pPr>
            <w:r>
              <w:rPr>
                <w:rFonts w:ascii="Times New Roman" w:hAnsi="Times New Roman"/>
                <w:color w:val="000000"/>
              </w:rPr>
              <w:t>8</w:t>
            </w:r>
          </w:p>
        </w:tc>
        <w:tc>
          <w:tcPr>
            <w:tcW w:type="dxa" w:w="1064"/>
            <w:tcBorders>
              <w:top w:color="000000" w:sz="6" w:val="single"/>
              <w:bottom w:color="000000" w:sz="6" w:val="single"/>
              <w:right w:color="000000" w:sz="6" w:val="single"/>
            </w:tcBorders>
            <w:tcMar>
              <w:top w:type="dxa" w:w="90"/>
              <w:left w:type="dxa" w:w="60"/>
              <w:bottom w:type="dxa" w:w="90"/>
              <w:right w:type="dxa" w:w="60"/>
            </w:tcMar>
          </w:tcPr>
          <w:p w14:paraId="640B0000">
            <w:pPr>
              <w:widowControl w:val="1"/>
              <w:ind/>
              <w:jc w:val="center"/>
              <w:rPr>
                <w:rFonts w:ascii="Times New Roman" w:hAnsi="Times New Roman"/>
                <w:color w:val="000000"/>
              </w:rPr>
            </w:pPr>
            <w:r>
              <w:rPr>
                <w:rFonts w:ascii="Times New Roman" w:hAnsi="Times New Roman"/>
                <w:color w:val="000000"/>
              </w:rPr>
              <w:t>9</w:t>
            </w:r>
          </w:p>
        </w:tc>
      </w:tr>
      <w:tr>
        <w:tc>
          <w:tcPr>
            <w:tcW w:type="dxa" w:w="2187"/>
            <w:tcBorders>
              <w:top w:color="000000" w:sz="6" w:val="single"/>
              <w:left w:color="000000" w:sz="6" w:val="single"/>
              <w:bottom w:color="000000" w:sz="6" w:val="single"/>
              <w:right w:color="000000" w:sz="6" w:val="single"/>
            </w:tcBorders>
            <w:tcMar>
              <w:top w:type="dxa" w:w="90"/>
              <w:left w:type="dxa" w:w="60"/>
              <w:bottom w:type="dxa" w:w="90"/>
              <w:right w:type="dxa" w:w="60"/>
            </w:tcMar>
          </w:tcPr>
          <w:p w14:paraId="650B0000">
            <w:pPr>
              <w:widowControl w:val="1"/>
              <w:ind/>
              <w:rPr>
                <w:rFonts w:ascii="Times New Roman" w:hAnsi="Times New Roman"/>
                <w:color w:val="000000"/>
              </w:rPr>
            </w:pPr>
          </w:p>
        </w:tc>
        <w:tc>
          <w:tcPr>
            <w:tcW w:type="dxa" w:w="2126"/>
            <w:tcBorders>
              <w:top w:color="000000" w:sz="6" w:val="single"/>
              <w:bottom w:color="000000" w:sz="6" w:val="single"/>
              <w:right w:color="000000" w:sz="6" w:val="single"/>
            </w:tcBorders>
            <w:tcMar>
              <w:top w:type="dxa" w:w="90"/>
              <w:left w:type="dxa" w:w="60"/>
              <w:bottom w:type="dxa" w:w="90"/>
              <w:right w:type="dxa" w:w="60"/>
            </w:tcMar>
          </w:tcPr>
          <w:p w14:paraId="66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tcMar>
              <w:top w:type="dxa" w:w="90"/>
              <w:left w:type="dxa" w:w="60"/>
              <w:bottom w:type="dxa" w:w="90"/>
              <w:right w:type="dxa" w:w="60"/>
            </w:tcMar>
          </w:tcPr>
          <w:p w14:paraId="67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tcMar>
              <w:top w:type="dxa" w:w="90"/>
              <w:left w:type="dxa" w:w="60"/>
              <w:bottom w:type="dxa" w:w="90"/>
              <w:right w:type="dxa" w:w="60"/>
            </w:tcMar>
          </w:tcPr>
          <w:p w14:paraId="680B0000">
            <w:pPr>
              <w:widowControl w:val="1"/>
              <w:ind/>
              <w:rPr>
                <w:rFonts w:ascii="Times New Roman" w:hAnsi="Times New Roman"/>
                <w:color w:val="000000"/>
              </w:rPr>
            </w:pPr>
          </w:p>
        </w:tc>
        <w:tc>
          <w:tcPr>
            <w:tcW w:type="dxa" w:w="1134"/>
            <w:tcBorders>
              <w:top w:color="000000" w:sz="6" w:val="single"/>
              <w:bottom w:color="000000" w:sz="6" w:val="single"/>
              <w:right w:color="000000" w:sz="6" w:val="single"/>
            </w:tcBorders>
            <w:tcMar>
              <w:top w:type="dxa" w:w="90"/>
              <w:left w:type="dxa" w:w="60"/>
              <w:bottom w:type="dxa" w:w="90"/>
              <w:right w:type="dxa" w:w="60"/>
            </w:tcMar>
          </w:tcPr>
          <w:p w14:paraId="69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tcMar>
              <w:top w:type="dxa" w:w="90"/>
              <w:left w:type="dxa" w:w="60"/>
              <w:bottom w:type="dxa" w:w="90"/>
              <w:right w:type="dxa" w:w="60"/>
            </w:tcMar>
          </w:tcPr>
          <w:p w14:paraId="6A0B0000">
            <w:pPr>
              <w:widowControl w:val="1"/>
              <w:ind/>
              <w:rPr>
                <w:rFonts w:ascii="Times New Roman" w:hAnsi="Times New Roman"/>
                <w:color w:val="000000"/>
              </w:rPr>
            </w:pPr>
          </w:p>
        </w:tc>
        <w:tc>
          <w:tcPr>
            <w:tcW w:type="dxa" w:w="625"/>
            <w:tcBorders>
              <w:top w:color="000000" w:sz="6" w:val="single"/>
              <w:bottom w:color="000000" w:sz="6" w:val="single"/>
              <w:right w:color="000000" w:sz="6" w:val="single"/>
            </w:tcBorders>
            <w:tcMar>
              <w:top w:type="dxa" w:w="90"/>
              <w:left w:type="dxa" w:w="60"/>
              <w:bottom w:type="dxa" w:w="90"/>
              <w:right w:type="dxa" w:w="60"/>
            </w:tcMar>
          </w:tcPr>
          <w:p w14:paraId="6B0B0000">
            <w:pPr>
              <w:widowControl w:val="1"/>
              <w:ind/>
              <w:rPr>
                <w:rFonts w:ascii="Times New Roman" w:hAnsi="Times New Roman"/>
                <w:color w:val="000000"/>
              </w:rPr>
            </w:pPr>
          </w:p>
        </w:tc>
        <w:tc>
          <w:tcPr>
            <w:tcW w:type="dxa" w:w="1079"/>
            <w:tcBorders>
              <w:top w:color="000000" w:sz="6" w:val="single"/>
              <w:bottom w:color="000000" w:sz="6" w:val="single"/>
              <w:right w:color="000000" w:sz="6" w:val="single"/>
            </w:tcBorders>
            <w:tcMar>
              <w:top w:type="dxa" w:w="90"/>
              <w:left w:type="dxa" w:w="60"/>
              <w:bottom w:type="dxa" w:w="90"/>
              <w:right w:type="dxa" w:w="60"/>
            </w:tcMar>
          </w:tcPr>
          <w:p w14:paraId="6C0B0000">
            <w:pPr>
              <w:widowControl w:val="1"/>
              <w:ind/>
              <w:rPr>
                <w:rFonts w:ascii="Times New Roman" w:hAnsi="Times New Roman"/>
                <w:color w:val="000000"/>
              </w:rPr>
            </w:pPr>
          </w:p>
        </w:tc>
        <w:tc>
          <w:tcPr>
            <w:tcW w:type="dxa" w:w="1064"/>
            <w:tcBorders>
              <w:top w:color="000000" w:sz="6" w:val="single"/>
              <w:bottom w:color="000000" w:sz="6" w:val="single"/>
              <w:right w:color="000000" w:sz="6" w:val="single"/>
            </w:tcBorders>
            <w:tcMar>
              <w:top w:type="dxa" w:w="90"/>
              <w:left w:type="dxa" w:w="60"/>
              <w:bottom w:type="dxa" w:w="90"/>
              <w:right w:type="dxa" w:w="60"/>
            </w:tcMar>
          </w:tcPr>
          <w:p w14:paraId="6D0B0000">
            <w:pPr>
              <w:widowControl w:val="1"/>
              <w:ind/>
              <w:rPr>
                <w:rFonts w:ascii="Times New Roman" w:hAnsi="Times New Roman"/>
                <w:color w:val="000000"/>
              </w:rPr>
            </w:pPr>
          </w:p>
        </w:tc>
      </w:tr>
      <w:tr>
        <w:tc>
          <w:tcPr>
            <w:tcW w:type="dxa" w:w="2187"/>
            <w:tcBorders>
              <w:top w:color="000000" w:sz="6" w:val="single"/>
              <w:left w:color="000000" w:sz="6" w:val="single"/>
              <w:bottom w:color="000000" w:sz="6" w:val="single"/>
              <w:right w:color="000000" w:sz="6" w:val="single"/>
            </w:tcBorders>
            <w:tcMar>
              <w:top w:type="dxa" w:w="90"/>
              <w:left w:type="dxa" w:w="60"/>
              <w:bottom w:type="dxa" w:w="90"/>
              <w:right w:type="dxa" w:w="60"/>
            </w:tcMar>
          </w:tcPr>
          <w:p w14:paraId="6E0B0000">
            <w:pPr>
              <w:widowControl w:val="1"/>
              <w:ind/>
              <w:rPr>
                <w:rFonts w:ascii="Times New Roman" w:hAnsi="Times New Roman"/>
                <w:color w:val="000000"/>
              </w:rPr>
            </w:pPr>
          </w:p>
        </w:tc>
        <w:tc>
          <w:tcPr>
            <w:tcW w:type="dxa" w:w="2126"/>
            <w:tcBorders>
              <w:top w:color="000000" w:sz="6" w:val="single"/>
              <w:bottom w:color="000000" w:sz="6" w:val="single"/>
              <w:right w:color="000000" w:sz="6" w:val="single"/>
            </w:tcBorders>
            <w:tcMar>
              <w:top w:type="dxa" w:w="90"/>
              <w:left w:type="dxa" w:w="60"/>
              <w:bottom w:type="dxa" w:w="90"/>
              <w:right w:type="dxa" w:w="60"/>
            </w:tcMar>
          </w:tcPr>
          <w:p w14:paraId="6F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tcMar>
              <w:top w:type="dxa" w:w="90"/>
              <w:left w:type="dxa" w:w="60"/>
              <w:bottom w:type="dxa" w:w="90"/>
              <w:right w:type="dxa" w:w="60"/>
            </w:tcMar>
          </w:tcPr>
          <w:p w14:paraId="70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tcMar>
              <w:top w:type="dxa" w:w="90"/>
              <w:left w:type="dxa" w:w="60"/>
              <w:bottom w:type="dxa" w:w="90"/>
              <w:right w:type="dxa" w:w="60"/>
            </w:tcMar>
          </w:tcPr>
          <w:p w14:paraId="710B0000">
            <w:pPr>
              <w:widowControl w:val="1"/>
              <w:ind/>
              <w:rPr>
                <w:rFonts w:ascii="Times New Roman" w:hAnsi="Times New Roman"/>
                <w:color w:val="000000"/>
              </w:rPr>
            </w:pPr>
          </w:p>
        </w:tc>
        <w:tc>
          <w:tcPr>
            <w:tcW w:type="dxa" w:w="1134"/>
            <w:tcBorders>
              <w:top w:color="000000" w:sz="6" w:val="single"/>
              <w:bottom w:color="000000" w:sz="6" w:val="single"/>
              <w:right w:color="000000" w:sz="6" w:val="single"/>
            </w:tcBorders>
            <w:tcMar>
              <w:top w:type="dxa" w:w="90"/>
              <w:left w:type="dxa" w:w="60"/>
              <w:bottom w:type="dxa" w:w="90"/>
              <w:right w:type="dxa" w:w="60"/>
            </w:tcMar>
          </w:tcPr>
          <w:p w14:paraId="720B0000">
            <w:pPr>
              <w:widowControl w:val="1"/>
              <w:ind/>
              <w:rPr>
                <w:rFonts w:ascii="Times New Roman" w:hAnsi="Times New Roman"/>
                <w:color w:val="000000"/>
              </w:rPr>
            </w:pPr>
          </w:p>
        </w:tc>
        <w:tc>
          <w:tcPr>
            <w:tcW w:type="dxa" w:w="567"/>
            <w:tcBorders>
              <w:top w:color="000000" w:sz="6" w:val="single"/>
              <w:bottom w:color="000000" w:sz="6" w:val="single"/>
              <w:right w:color="000000" w:sz="6" w:val="single"/>
            </w:tcBorders>
            <w:tcMar>
              <w:top w:type="dxa" w:w="90"/>
              <w:left w:type="dxa" w:w="60"/>
              <w:bottom w:type="dxa" w:w="90"/>
              <w:right w:type="dxa" w:w="60"/>
            </w:tcMar>
          </w:tcPr>
          <w:p w14:paraId="730B0000">
            <w:pPr>
              <w:widowControl w:val="1"/>
              <w:ind/>
              <w:rPr>
                <w:rFonts w:ascii="Times New Roman" w:hAnsi="Times New Roman"/>
                <w:color w:val="000000"/>
              </w:rPr>
            </w:pPr>
          </w:p>
        </w:tc>
        <w:tc>
          <w:tcPr>
            <w:tcW w:type="dxa" w:w="625"/>
            <w:tcBorders>
              <w:top w:color="000000" w:sz="6" w:val="single"/>
              <w:bottom w:color="000000" w:sz="6" w:val="single"/>
              <w:right w:color="000000" w:sz="6" w:val="single"/>
            </w:tcBorders>
            <w:tcMar>
              <w:top w:type="dxa" w:w="90"/>
              <w:left w:type="dxa" w:w="60"/>
              <w:bottom w:type="dxa" w:w="90"/>
              <w:right w:type="dxa" w:w="60"/>
            </w:tcMar>
          </w:tcPr>
          <w:p w14:paraId="740B0000">
            <w:pPr>
              <w:widowControl w:val="1"/>
              <w:ind/>
              <w:rPr>
                <w:rFonts w:ascii="Times New Roman" w:hAnsi="Times New Roman"/>
                <w:color w:val="000000"/>
              </w:rPr>
            </w:pPr>
          </w:p>
        </w:tc>
        <w:tc>
          <w:tcPr>
            <w:tcW w:type="dxa" w:w="1079"/>
            <w:tcBorders>
              <w:top w:color="000000" w:sz="6" w:val="single"/>
              <w:bottom w:color="000000" w:sz="6" w:val="single"/>
              <w:right w:color="000000" w:sz="6" w:val="single"/>
            </w:tcBorders>
            <w:tcMar>
              <w:top w:type="dxa" w:w="90"/>
              <w:left w:type="dxa" w:w="60"/>
              <w:bottom w:type="dxa" w:w="90"/>
              <w:right w:type="dxa" w:w="60"/>
            </w:tcMar>
          </w:tcPr>
          <w:p w14:paraId="750B0000">
            <w:pPr>
              <w:widowControl w:val="1"/>
              <w:ind/>
              <w:rPr>
                <w:rFonts w:ascii="Times New Roman" w:hAnsi="Times New Roman"/>
                <w:color w:val="000000"/>
              </w:rPr>
            </w:pPr>
          </w:p>
        </w:tc>
        <w:tc>
          <w:tcPr>
            <w:tcW w:type="dxa" w:w="1064"/>
            <w:tcBorders>
              <w:top w:color="000000" w:sz="6" w:val="single"/>
              <w:bottom w:color="000000" w:sz="6" w:val="single"/>
              <w:right w:color="000000" w:sz="6" w:val="single"/>
            </w:tcBorders>
            <w:tcMar>
              <w:top w:type="dxa" w:w="90"/>
              <w:left w:type="dxa" w:w="60"/>
              <w:bottom w:type="dxa" w:w="90"/>
              <w:right w:type="dxa" w:w="60"/>
            </w:tcMar>
          </w:tcPr>
          <w:p w14:paraId="760B0000">
            <w:pPr>
              <w:widowControl w:val="1"/>
              <w:ind/>
              <w:rPr>
                <w:rFonts w:ascii="Times New Roman" w:hAnsi="Times New Roman"/>
                <w:color w:val="000000"/>
              </w:rPr>
            </w:pPr>
          </w:p>
        </w:tc>
      </w:tr>
    </w:tbl>
    <w:p w14:paraId="770B0000">
      <w:pPr>
        <w:widowControl w:val="1"/>
        <w:ind/>
        <w:rPr>
          <w:rFonts w:ascii="Times New Roman" w:hAnsi="Times New Roman"/>
          <w:color w:val="000000"/>
        </w:rPr>
      </w:pPr>
    </w:p>
    <w:p w14:paraId="780B0000">
      <w:pPr>
        <w:widowControl w:val="1"/>
        <w:ind/>
        <w:rPr>
          <w:rFonts w:ascii="Times New Roman" w:hAnsi="Times New Roman"/>
          <w:color w:val="000000"/>
        </w:rPr>
      </w:pPr>
    </w:p>
    <w:p w14:paraId="790B0000">
      <w:pPr>
        <w:widowControl w:val="1"/>
        <w:ind/>
        <w:rPr>
          <w:rFonts w:ascii="Times New Roman" w:hAnsi="Times New Roman"/>
          <w:color w:val="000000"/>
        </w:rPr>
      </w:pPr>
    </w:p>
    <w:p w14:paraId="7A0B0000">
      <w:pPr>
        <w:widowControl w:val="1"/>
        <w:ind/>
        <w:rPr>
          <w:rFonts w:ascii="Times New Roman" w:hAnsi="Times New Roman"/>
          <w:color w:val="000000"/>
        </w:rPr>
      </w:pPr>
    </w:p>
    <w:p w14:paraId="7B0B0000">
      <w:pPr>
        <w:widowControl w:val="1"/>
        <w:ind/>
        <w:rPr>
          <w:rFonts w:ascii="Times New Roman" w:hAnsi="Times New Roman"/>
          <w:color w:val="000000"/>
        </w:rPr>
      </w:pPr>
    </w:p>
    <w:p w14:paraId="7C0B0000">
      <w:pPr>
        <w:widowControl w:val="1"/>
        <w:ind/>
        <w:rPr>
          <w:rFonts w:ascii="Times New Roman" w:hAnsi="Times New Roman"/>
          <w:color w:val="000000"/>
        </w:rPr>
      </w:pPr>
    </w:p>
    <w:p w14:paraId="7D0B0000">
      <w:pPr>
        <w:pageBreakBefore w:val="1"/>
        <w:widowControl w:val="1"/>
        <w:ind/>
        <w:jc w:val="right"/>
        <w:rPr>
          <w:rFonts w:ascii="Times New Roman" w:hAnsi="Times New Roman"/>
          <w:color w:val="000000"/>
        </w:rPr>
      </w:pPr>
    </w:p>
    <w:p w14:paraId="7E0B0000">
      <w:pPr>
        <w:widowControl w:val="1"/>
        <w:ind/>
        <w:jc w:val="right"/>
        <w:rPr>
          <w:rFonts w:ascii="Times New Roman" w:hAnsi="Times New Roman"/>
          <w:color w:val="000000"/>
        </w:rPr>
      </w:pPr>
      <w:r>
        <w:rPr>
          <w:rFonts w:ascii="Times New Roman" w:hAnsi="Times New Roman"/>
          <w:color w:val="000000"/>
        </w:rPr>
        <w:t>Учет выдачи направлений при ОПО</w:t>
      </w:r>
    </w:p>
    <w:p w14:paraId="7F0B0000">
      <w:pPr>
        <w:widowControl w:val="1"/>
        <w:ind/>
        <w:jc w:val="right"/>
        <w:rPr>
          <w:rFonts w:ascii="Times New Roman" w:hAnsi="Times New Roman"/>
          <w:color w:val="000000"/>
        </w:rPr>
      </w:pPr>
      <w:r>
        <w:rPr>
          <w:rFonts w:ascii="Times New Roman" w:hAnsi="Times New Roman"/>
          <w:color w:val="000000"/>
        </w:rPr>
        <w:t xml:space="preserve"> по приказу Минздрава России от 20.05.2022 № 342н</w:t>
      </w:r>
    </w:p>
    <w:p w14:paraId="800B0000">
      <w:pPr>
        <w:widowControl w:val="1"/>
        <w:ind/>
        <w:jc w:val="right"/>
        <w:rPr>
          <w:rFonts w:ascii="Times New Roman" w:hAnsi="Times New Roman"/>
          <w:color w:val="000000"/>
        </w:rPr>
      </w:pPr>
      <w:r>
        <w:rPr>
          <w:rFonts w:ascii="Times New Roman" w:hAnsi="Times New Roman"/>
          <w:color w:val="000000"/>
        </w:rPr>
        <w:t xml:space="preserve"> Форма журнала (рекомендуемая)</w:t>
      </w:r>
    </w:p>
    <w:p w14:paraId="810B0000">
      <w:pPr>
        <w:widowControl w:val="1"/>
        <w:ind/>
        <w:jc w:val="center"/>
        <w:rPr>
          <w:rFonts w:ascii="Times New Roman" w:hAnsi="Times New Roman"/>
          <w:b w:val="1"/>
          <w:color w:val="000000"/>
          <w:u w:val="single"/>
        </w:rPr>
      </w:pPr>
      <w:r>
        <w:rPr>
          <w:rFonts w:ascii="Times New Roman" w:hAnsi="Times New Roman"/>
          <w:b w:val="1"/>
          <w:color w:val="000000"/>
          <w:u w:val="single"/>
        </w:rPr>
        <w:t>ЖУРНАЛ</w:t>
      </w:r>
    </w:p>
    <w:p w14:paraId="820B0000">
      <w:pPr>
        <w:widowControl w:val="1"/>
        <w:ind/>
        <w:jc w:val="center"/>
        <w:rPr>
          <w:rFonts w:ascii="Times New Roman" w:hAnsi="Times New Roman"/>
          <w:b w:val="1"/>
          <w:color w:val="000000"/>
        </w:rPr>
      </w:pPr>
      <w:r>
        <w:rPr>
          <w:rFonts w:ascii="Times New Roman" w:hAnsi="Times New Roman"/>
          <w:b w:val="1"/>
          <w:color w:val="000000"/>
        </w:rPr>
        <w:t xml:space="preserve"> учета выдачи направлений</w:t>
      </w:r>
    </w:p>
    <w:p w14:paraId="830B0000">
      <w:pPr>
        <w:widowControl w:val="1"/>
        <w:ind/>
        <w:jc w:val="center"/>
        <w:rPr>
          <w:rFonts w:ascii="Times New Roman" w:hAnsi="Times New Roman"/>
          <w:b w:val="1"/>
          <w:color w:val="000000"/>
        </w:rPr>
      </w:pPr>
      <w:r>
        <w:rPr>
          <w:rFonts w:ascii="Times New Roman" w:hAnsi="Times New Roman"/>
          <w:b w:val="1"/>
          <w:color w:val="000000"/>
        </w:rPr>
        <w:t>на обязательное психиатрическое освидетельствование</w:t>
      </w:r>
    </w:p>
    <w:p w14:paraId="840B0000">
      <w:pPr>
        <w:widowControl w:val="1"/>
        <w:ind/>
        <w:jc w:val="center"/>
        <w:rPr>
          <w:rFonts w:ascii="Times New Roman" w:hAnsi="Times New Roman"/>
          <w:b w:val="1"/>
          <w:color w:val="000000"/>
        </w:rPr>
      </w:pP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01"/>
        <w:gridCol w:w="1288"/>
        <w:gridCol w:w="1830"/>
        <w:gridCol w:w="1559"/>
        <w:gridCol w:w="2410"/>
        <w:gridCol w:w="1701"/>
      </w:tblGrid>
      <w:tr>
        <w:trPr>
          <w:tblHeader/>
        </w:trPr>
        <w:tc>
          <w:tcPr>
            <w:tcW w:type="dxa" w:w="1101"/>
            <w:tcBorders>
              <w:top w:color="000000" w:sz="4" w:val="single"/>
              <w:left w:color="000000" w:sz="4" w:val="single"/>
              <w:bottom w:color="000000" w:sz="4" w:val="single"/>
              <w:right w:color="000000" w:sz="4" w:val="single"/>
            </w:tcBorders>
            <w:shd w:fill="auto" w:val="clear"/>
            <w:vAlign w:val="center"/>
          </w:tcPr>
          <w:p w14:paraId="850B0000">
            <w:pPr>
              <w:widowControl w:val="1"/>
              <w:ind/>
              <w:jc w:val="center"/>
              <w:rPr>
                <w:rFonts w:ascii="Times New Roman" w:hAnsi="Times New Roman"/>
                <w:color w:val="000000"/>
              </w:rPr>
            </w:pPr>
            <w:r>
              <w:rPr>
                <w:rFonts w:ascii="Times New Roman" w:hAnsi="Times New Roman"/>
                <w:color w:val="000000"/>
              </w:rPr>
              <w:t>№</w:t>
            </w:r>
          </w:p>
        </w:tc>
        <w:tc>
          <w:tcPr>
            <w:tcW w:type="dxa" w:w="1288"/>
            <w:tcBorders>
              <w:top w:color="000000" w:sz="4" w:val="single"/>
              <w:left w:color="000000" w:sz="4" w:val="single"/>
              <w:bottom w:color="000000" w:sz="4" w:val="single"/>
              <w:right w:color="000000" w:sz="4" w:val="single"/>
            </w:tcBorders>
            <w:shd w:fill="auto" w:val="clear"/>
            <w:vAlign w:val="center"/>
          </w:tcPr>
          <w:p w14:paraId="860B0000">
            <w:pPr>
              <w:widowControl w:val="1"/>
              <w:ind/>
              <w:jc w:val="center"/>
              <w:rPr>
                <w:rFonts w:ascii="Times New Roman" w:hAnsi="Times New Roman"/>
                <w:color w:val="000000"/>
              </w:rPr>
            </w:pPr>
            <w:r>
              <w:rPr>
                <w:rFonts w:ascii="Times New Roman" w:hAnsi="Times New Roman"/>
                <w:color w:val="000000"/>
              </w:rPr>
              <w:t>Дата</w:t>
            </w:r>
          </w:p>
          <w:p w14:paraId="870B0000">
            <w:pPr>
              <w:widowControl w:val="1"/>
              <w:ind/>
              <w:jc w:val="center"/>
              <w:rPr>
                <w:rFonts w:ascii="Times New Roman" w:hAnsi="Times New Roman"/>
                <w:color w:val="000000"/>
              </w:rPr>
            </w:pPr>
            <w:r>
              <w:rPr>
                <w:rFonts w:ascii="Times New Roman" w:hAnsi="Times New Roman"/>
                <w:color w:val="000000"/>
              </w:rPr>
              <w:t>выдачи</w:t>
            </w:r>
          </w:p>
          <w:p w14:paraId="880B0000">
            <w:pPr>
              <w:widowControl w:val="1"/>
              <w:ind/>
              <w:jc w:val="center"/>
              <w:rPr>
                <w:rFonts w:ascii="Times New Roman" w:hAnsi="Times New Roman"/>
                <w:color w:val="000000"/>
              </w:rPr>
            </w:pPr>
            <w:r>
              <w:rPr>
                <w:rFonts w:ascii="Times New Roman" w:hAnsi="Times New Roman"/>
                <w:color w:val="000000"/>
              </w:rPr>
              <w:t>напра</w:t>
            </w:r>
            <w:r>
              <w:rPr>
                <w:rFonts w:ascii="Times New Roman" w:hAnsi="Times New Roman"/>
                <w:color w:val="000000"/>
              </w:rPr>
              <w:t>в</w:t>
            </w:r>
            <w:r>
              <w:rPr>
                <w:rFonts w:ascii="Times New Roman" w:hAnsi="Times New Roman"/>
                <w:color w:val="000000"/>
              </w:rPr>
              <w:t>ления</w:t>
            </w:r>
          </w:p>
        </w:tc>
        <w:tc>
          <w:tcPr>
            <w:tcW w:type="dxa" w:w="1830"/>
            <w:tcBorders>
              <w:top w:color="000000" w:sz="4" w:val="single"/>
              <w:left w:color="000000" w:sz="4" w:val="single"/>
              <w:bottom w:color="000000" w:sz="4" w:val="single"/>
              <w:right w:color="000000" w:sz="4" w:val="single"/>
            </w:tcBorders>
            <w:shd w:fill="auto" w:val="clear"/>
            <w:vAlign w:val="center"/>
          </w:tcPr>
          <w:p w14:paraId="890B0000">
            <w:pPr>
              <w:widowControl w:val="1"/>
              <w:ind/>
              <w:jc w:val="center"/>
              <w:rPr>
                <w:rFonts w:ascii="Times New Roman" w:hAnsi="Times New Roman"/>
                <w:color w:val="000000"/>
              </w:rPr>
            </w:pPr>
            <w:r>
              <w:rPr>
                <w:rFonts w:ascii="Times New Roman" w:hAnsi="Times New Roman"/>
                <w:color w:val="000000"/>
              </w:rPr>
              <w:t>Фамилия, имя, отчество (при наличии) р</w:t>
            </w:r>
            <w:r>
              <w:rPr>
                <w:rFonts w:ascii="Times New Roman" w:hAnsi="Times New Roman"/>
                <w:color w:val="000000"/>
              </w:rPr>
              <w:t>а</w:t>
            </w:r>
            <w:r>
              <w:rPr>
                <w:rFonts w:ascii="Times New Roman" w:hAnsi="Times New Roman"/>
                <w:color w:val="000000"/>
              </w:rPr>
              <w:t>ботника</w:t>
            </w:r>
          </w:p>
        </w:tc>
        <w:tc>
          <w:tcPr>
            <w:tcW w:type="dxa" w:w="1559"/>
            <w:tcBorders>
              <w:top w:color="000000" w:sz="4" w:val="single"/>
              <w:left w:color="000000" w:sz="4" w:val="single"/>
              <w:bottom w:color="000000" w:sz="4" w:val="single"/>
              <w:right w:color="000000" w:sz="4" w:val="single"/>
            </w:tcBorders>
            <w:shd w:fill="auto" w:val="clear"/>
            <w:vAlign w:val="center"/>
          </w:tcPr>
          <w:p w14:paraId="8A0B0000">
            <w:pPr>
              <w:widowControl w:val="1"/>
              <w:ind/>
              <w:jc w:val="center"/>
              <w:rPr>
                <w:rFonts w:ascii="Times New Roman" w:hAnsi="Times New Roman"/>
                <w:color w:val="000000"/>
              </w:rPr>
            </w:pPr>
            <w:r>
              <w:rPr>
                <w:rFonts w:ascii="Times New Roman" w:hAnsi="Times New Roman"/>
                <w:color w:val="000000"/>
              </w:rPr>
              <w:t>Должность (профессия) работника</w:t>
            </w:r>
          </w:p>
        </w:tc>
        <w:tc>
          <w:tcPr>
            <w:tcW w:type="dxa" w:w="2410"/>
            <w:tcBorders>
              <w:top w:color="000000" w:sz="4" w:val="single"/>
              <w:left w:color="000000" w:sz="4" w:val="single"/>
              <w:bottom w:color="000000" w:sz="4" w:val="single"/>
              <w:right w:color="000000" w:sz="4" w:val="single"/>
            </w:tcBorders>
          </w:tcPr>
          <w:p w14:paraId="8B0B0000">
            <w:pPr>
              <w:widowControl w:val="1"/>
              <w:ind/>
              <w:jc w:val="center"/>
              <w:rPr>
                <w:rFonts w:ascii="Times New Roman" w:hAnsi="Times New Roman"/>
                <w:color w:val="000000"/>
              </w:rPr>
            </w:pPr>
            <w:r>
              <w:rPr>
                <w:rFonts w:ascii="Times New Roman" w:hAnsi="Times New Roman"/>
                <w:color w:val="000000"/>
              </w:rPr>
              <w:t xml:space="preserve">Наименование структурного </w:t>
            </w:r>
          </w:p>
          <w:p w14:paraId="8C0B0000">
            <w:pPr>
              <w:widowControl w:val="1"/>
              <w:ind/>
              <w:jc w:val="center"/>
              <w:rPr>
                <w:rFonts w:ascii="Times New Roman" w:hAnsi="Times New Roman"/>
                <w:color w:val="000000"/>
              </w:rPr>
            </w:pPr>
            <w:r>
              <w:rPr>
                <w:rFonts w:ascii="Times New Roman" w:hAnsi="Times New Roman"/>
                <w:color w:val="000000"/>
              </w:rPr>
              <w:t xml:space="preserve">подразделения </w:t>
            </w:r>
          </w:p>
          <w:p w14:paraId="8D0B0000">
            <w:pPr>
              <w:widowControl w:val="1"/>
              <w:ind/>
              <w:jc w:val="center"/>
              <w:rPr>
                <w:rFonts w:ascii="Times New Roman" w:hAnsi="Times New Roman"/>
                <w:color w:val="000000"/>
              </w:rPr>
            </w:pPr>
            <w:r>
              <w:rPr>
                <w:rFonts w:ascii="Times New Roman" w:hAnsi="Times New Roman"/>
                <w:color w:val="000000"/>
              </w:rPr>
              <w:t xml:space="preserve">работодателя </w:t>
            </w:r>
          </w:p>
          <w:p w14:paraId="8E0B0000">
            <w:pPr>
              <w:widowControl w:val="1"/>
              <w:ind/>
              <w:jc w:val="center"/>
              <w:rPr>
                <w:rFonts w:ascii="Times New Roman" w:hAnsi="Times New Roman"/>
                <w:color w:val="000000"/>
              </w:rPr>
            </w:pPr>
            <w:r>
              <w:rPr>
                <w:rFonts w:ascii="Times New Roman" w:hAnsi="Times New Roman"/>
                <w:color w:val="000000"/>
              </w:rPr>
              <w:t>(при наличии)</w:t>
            </w:r>
          </w:p>
        </w:tc>
        <w:tc>
          <w:tcPr>
            <w:tcW w:type="dxa" w:w="1701"/>
            <w:tcBorders>
              <w:top w:color="000000" w:sz="4" w:val="single"/>
              <w:left w:color="000000" w:sz="4" w:val="single"/>
              <w:bottom w:color="000000" w:sz="4" w:val="single"/>
              <w:right w:color="000000" w:sz="4" w:val="single"/>
            </w:tcBorders>
            <w:shd w:fill="auto" w:val="clear"/>
            <w:vAlign w:val="center"/>
          </w:tcPr>
          <w:p w14:paraId="8F0B0000">
            <w:pPr>
              <w:widowControl w:val="1"/>
              <w:ind/>
              <w:jc w:val="center"/>
              <w:rPr>
                <w:rFonts w:ascii="Times New Roman" w:hAnsi="Times New Roman"/>
                <w:color w:val="000000"/>
              </w:rPr>
            </w:pPr>
            <w:r>
              <w:rPr>
                <w:rFonts w:ascii="Times New Roman" w:hAnsi="Times New Roman"/>
                <w:color w:val="000000"/>
              </w:rPr>
              <w:t xml:space="preserve">Подпись </w:t>
            </w:r>
          </w:p>
          <w:p w14:paraId="900B0000">
            <w:pPr>
              <w:widowControl w:val="1"/>
              <w:ind/>
              <w:jc w:val="center"/>
              <w:rPr>
                <w:rFonts w:ascii="Times New Roman" w:hAnsi="Times New Roman"/>
                <w:color w:val="000000"/>
              </w:rPr>
            </w:pPr>
            <w:r>
              <w:rPr>
                <w:rFonts w:ascii="Times New Roman" w:hAnsi="Times New Roman"/>
                <w:color w:val="000000"/>
              </w:rPr>
              <w:t>работника,  получившего направление</w:t>
            </w:r>
          </w:p>
        </w:tc>
      </w:tr>
      <w:tr>
        <w:trPr>
          <w:tblHeader/>
        </w:trPr>
        <w:tc>
          <w:tcPr>
            <w:tcW w:type="dxa" w:w="1101"/>
            <w:tcBorders>
              <w:top w:color="000000" w:sz="4" w:val="single"/>
              <w:left w:color="000000" w:sz="4" w:val="single"/>
              <w:bottom w:color="000000" w:sz="4" w:val="single"/>
              <w:right w:color="000000" w:sz="4" w:val="single"/>
            </w:tcBorders>
            <w:shd w:fill="auto" w:val="clear"/>
            <w:vAlign w:val="center"/>
          </w:tcPr>
          <w:p w14:paraId="910B0000">
            <w:pPr>
              <w:widowControl w:val="1"/>
              <w:ind/>
              <w:jc w:val="center"/>
              <w:rPr>
                <w:rFonts w:ascii="Times New Roman" w:hAnsi="Times New Roman"/>
                <w:color w:val="000000"/>
              </w:rPr>
            </w:pPr>
            <w:r>
              <w:rPr>
                <w:rFonts w:ascii="Times New Roman" w:hAnsi="Times New Roman"/>
                <w:color w:val="000000"/>
              </w:rPr>
              <w:t>1</w:t>
            </w:r>
          </w:p>
        </w:tc>
        <w:tc>
          <w:tcPr>
            <w:tcW w:type="dxa" w:w="1288"/>
            <w:tcBorders>
              <w:top w:color="000000" w:sz="4" w:val="single"/>
              <w:left w:color="000000" w:sz="4" w:val="single"/>
              <w:bottom w:color="000000" w:sz="4" w:val="single"/>
              <w:right w:color="000000" w:sz="4" w:val="single"/>
            </w:tcBorders>
            <w:shd w:fill="auto" w:val="clear"/>
            <w:vAlign w:val="center"/>
          </w:tcPr>
          <w:p w14:paraId="920B0000">
            <w:pPr>
              <w:widowControl w:val="1"/>
              <w:ind/>
              <w:jc w:val="center"/>
              <w:rPr>
                <w:rFonts w:ascii="Times New Roman" w:hAnsi="Times New Roman"/>
                <w:color w:val="000000"/>
              </w:rPr>
            </w:pPr>
            <w:r>
              <w:rPr>
                <w:rFonts w:ascii="Times New Roman" w:hAnsi="Times New Roman"/>
                <w:color w:val="000000"/>
              </w:rPr>
              <w:t>2</w:t>
            </w:r>
          </w:p>
        </w:tc>
        <w:tc>
          <w:tcPr>
            <w:tcW w:type="dxa" w:w="1830"/>
            <w:tcBorders>
              <w:top w:color="000000" w:sz="4" w:val="single"/>
              <w:left w:color="000000" w:sz="4" w:val="single"/>
              <w:bottom w:color="000000" w:sz="4" w:val="single"/>
              <w:right w:color="000000" w:sz="4" w:val="single"/>
            </w:tcBorders>
            <w:shd w:fill="auto" w:val="clear"/>
            <w:vAlign w:val="center"/>
          </w:tcPr>
          <w:p w14:paraId="930B0000">
            <w:pPr>
              <w:widowControl w:val="1"/>
              <w:ind/>
              <w:jc w:val="center"/>
              <w:rPr>
                <w:rFonts w:ascii="Times New Roman" w:hAnsi="Times New Roman"/>
                <w:color w:val="000000"/>
              </w:rPr>
            </w:pPr>
            <w:r>
              <w:rPr>
                <w:rFonts w:ascii="Times New Roman" w:hAnsi="Times New Roman"/>
                <w:color w:val="000000"/>
              </w:rPr>
              <w:t>3</w:t>
            </w:r>
          </w:p>
        </w:tc>
        <w:tc>
          <w:tcPr>
            <w:tcW w:type="dxa" w:w="1559"/>
            <w:tcBorders>
              <w:top w:color="000000" w:sz="4" w:val="single"/>
              <w:left w:color="000000" w:sz="4" w:val="single"/>
              <w:bottom w:color="000000" w:sz="4" w:val="single"/>
              <w:right w:color="000000" w:sz="4" w:val="single"/>
            </w:tcBorders>
            <w:shd w:fill="auto" w:val="clear"/>
            <w:vAlign w:val="center"/>
          </w:tcPr>
          <w:p w14:paraId="940B0000">
            <w:pPr>
              <w:widowControl w:val="1"/>
              <w:ind/>
              <w:jc w:val="center"/>
              <w:rPr>
                <w:rFonts w:ascii="Times New Roman" w:hAnsi="Times New Roman"/>
                <w:color w:val="000000"/>
              </w:rPr>
            </w:pPr>
            <w:r>
              <w:rPr>
                <w:rFonts w:ascii="Times New Roman" w:hAnsi="Times New Roman"/>
                <w:color w:val="000000"/>
              </w:rPr>
              <w:t>4</w:t>
            </w:r>
          </w:p>
        </w:tc>
        <w:tc>
          <w:tcPr>
            <w:tcW w:type="dxa" w:w="2410"/>
            <w:tcBorders>
              <w:top w:color="000000" w:sz="4" w:val="single"/>
              <w:left w:color="000000" w:sz="4" w:val="single"/>
              <w:bottom w:color="000000" w:sz="4" w:val="single"/>
              <w:right w:color="000000" w:sz="4" w:val="single"/>
            </w:tcBorders>
          </w:tcPr>
          <w:p w14:paraId="950B0000">
            <w:pPr>
              <w:widowControl w:val="1"/>
              <w:ind/>
              <w:jc w:val="center"/>
              <w:rPr>
                <w:rFonts w:ascii="Times New Roman" w:hAnsi="Times New Roman"/>
                <w:color w:val="000000"/>
              </w:rPr>
            </w:pPr>
            <w:r>
              <w:rPr>
                <w:rFonts w:ascii="Times New Roman" w:hAnsi="Times New Roman"/>
                <w:color w:val="000000"/>
              </w:rPr>
              <w:t>5</w:t>
            </w:r>
          </w:p>
        </w:tc>
        <w:tc>
          <w:tcPr>
            <w:tcW w:type="dxa" w:w="1701"/>
            <w:tcBorders>
              <w:top w:color="000000" w:sz="4" w:val="single"/>
              <w:left w:color="000000" w:sz="4" w:val="single"/>
              <w:bottom w:color="000000" w:sz="4" w:val="single"/>
              <w:right w:color="000000" w:sz="4" w:val="single"/>
            </w:tcBorders>
            <w:shd w:fill="auto" w:val="clear"/>
            <w:vAlign w:val="center"/>
          </w:tcPr>
          <w:p w14:paraId="960B0000">
            <w:pPr>
              <w:widowControl w:val="1"/>
              <w:ind/>
              <w:jc w:val="center"/>
              <w:rPr>
                <w:rFonts w:ascii="Times New Roman" w:hAnsi="Times New Roman"/>
                <w:color w:val="000000"/>
              </w:rPr>
            </w:pPr>
            <w:r>
              <w:rPr>
                <w:rFonts w:ascii="Times New Roman" w:hAnsi="Times New Roman"/>
                <w:color w:val="000000"/>
              </w:rPr>
              <w:t>6</w:t>
            </w:r>
          </w:p>
        </w:tc>
      </w:tr>
      <w:tr>
        <w:trPr>
          <w:trHeight w:hRule="atLeast" w:val="308"/>
        </w:trPr>
        <w:tc>
          <w:tcPr>
            <w:tcW w:type="dxa" w:w="1101"/>
            <w:tcBorders>
              <w:top w:color="000000" w:sz="4" w:val="single"/>
              <w:left w:color="000000" w:sz="4" w:val="single"/>
              <w:bottom w:color="000000" w:sz="4" w:val="single"/>
              <w:right w:color="000000" w:sz="4" w:val="single"/>
            </w:tcBorders>
            <w:shd w:fill="auto" w:val="clear"/>
            <w:vAlign w:val="center"/>
          </w:tcPr>
          <w:p w14:paraId="970B0000">
            <w:pPr>
              <w:widowControl w:val="1"/>
              <w:ind/>
              <w:jc w:val="center"/>
              <w:rPr>
                <w:rFonts w:ascii="Times New Roman" w:hAnsi="Times New Roman"/>
                <w:color w:val="000000"/>
              </w:rPr>
            </w:pPr>
          </w:p>
        </w:tc>
        <w:tc>
          <w:tcPr>
            <w:tcW w:type="dxa" w:w="1288"/>
            <w:tcBorders>
              <w:top w:color="000000" w:sz="4" w:val="single"/>
              <w:left w:color="000000" w:sz="4" w:val="single"/>
              <w:bottom w:color="000000" w:sz="4" w:val="single"/>
              <w:right w:color="000000" w:sz="4" w:val="single"/>
            </w:tcBorders>
            <w:shd w:fill="auto" w:val="clear"/>
          </w:tcPr>
          <w:p w14:paraId="980B0000">
            <w:pPr>
              <w:widowControl w:val="1"/>
              <w:ind/>
              <w:jc w:val="both"/>
              <w:rPr>
                <w:rFonts w:ascii="Times New Roman" w:hAnsi="Times New Roman"/>
                <w:i w:val="1"/>
                <w:color w:val="000000"/>
              </w:rPr>
            </w:pPr>
          </w:p>
        </w:tc>
        <w:tc>
          <w:tcPr>
            <w:tcW w:type="dxa" w:w="1830"/>
            <w:tcBorders>
              <w:top w:color="000000" w:sz="4" w:val="single"/>
              <w:left w:color="000000" w:sz="4" w:val="single"/>
              <w:bottom w:color="000000" w:sz="4" w:val="single"/>
              <w:right w:color="000000" w:sz="4" w:val="single"/>
            </w:tcBorders>
            <w:shd w:fill="auto" w:val="clear"/>
          </w:tcPr>
          <w:p w14:paraId="990B0000">
            <w:pPr>
              <w:widowControl w:val="1"/>
              <w:ind/>
              <w:jc w:val="both"/>
              <w:rPr>
                <w:rFonts w:ascii="Times New Roman" w:hAnsi="Times New Roman"/>
                <w:i w:val="1"/>
                <w:color w:val="000000"/>
              </w:rPr>
            </w:pPr>
          </w:p>
        </w:tc>
        <w:tc>
          <w:tcPr>
            <w:tcW w:type="dxa" w:w="1559"/>
            <w:tcBorders>
              <w:top w:color="000000" w:sz="4" w:val="single"/>
              <w:left w:color="000000" w:sz="4" w:val="single"/>
              <w:bottom w:color="000000" w:sz="4" w:val="single"/>
              <w:right w:color="000000" w:sz="4" w:val="single"/>
            </w:tcBorders>
            <w:shd w:fill="auto" w:val="clear"/>
          </w:tcPr>
          <w:p w14:paraId="9A0B0000">
            <w:pPr>
              <w:widowControl w:val="1"/>
              <w:ind/>
              <w:jc w:val="both"/>
              <w:rPr>
                <w:rFonts w:ascii="Times New Roman" w:hAnsi="Times New Roman"/>
                <w:i w:val="1"/>
                <w:color w:val="000000"/>
              </w:rPr>
            </w:pPr>
          </w:p>
        </w:tc>
        <w:tc>
          <w:tcPr>
            <w:tcW w:type="dxa" w:w="2410"/>
            <w:tcBorders>
              <w:top w:color="000000" w:sz="4" w:val="single"/>
              <w:left w:color="000000" w:sz="4" w:val="single"/>
              <w:bottom w:color="000000" w:sz="4" w:val="single"/>
              <w:right w:color="000000" w:sz="4" w:val="single"/>
            </w:tcBorders>
          </w:tcPr>
          <w:p w14:paraId="9B0B0000">
            <w:pPr>
              <w:widowControl w:val="1"/>
              <w:ind/>
              <w:jc w:val="both"/>
              <w:rPr>
                <w:rFonts w:ascii="Times New Roman" w:hAnsi="Times New Roman"/>
                <w:i w:val="1"/>
                <w:color w:val="000000"/>
              </w:rPr>
            </w:pPr>
          </w:p>
        </w:tc>
        <w:tc>
          <w:tcPr>
            <w:tcW w:type="dxa" w:w="1701"/>
            <w:tcBorders>
              <w:top w:color="000000" w:sz="4" w:val="single"/>
              <w:left w:color="000000" w:sz="4" w:val="single"/>
              <w:bottom w:color="000000" w:sz="4" w:val="single"/>
              <w:right w:color="000000" w:sz="4" w:val="single"/>
            </w:tcBorders>
            <w:shd w:fill="auto" w:val="clear"/>
          </w:tcPr>
          <w:p w14:paraId="9C0B0000">
            <w:pPr>
              <w:widowControl w:val="1"/>
              <w:ind/>
              <w:jc w:val="both"/>
              <w:rPr>
                <w:rFonts w:ascii="Times New Roman" w:hAnsi="Times New Roman"/>
                <w:i w:val="1"/>
                <w:color w:val="000000"/>
              </w:rPr>
            </w:pPr>
          </w:p>
        </w:tc>
      </w:tr>
    </w:tbl>
    <w:p w14:paraId="9D0B0000">
      <w:pPr>
        <w:pageBreakBefore w:val="1"/>
        <w:widowControl w:val="1"/>
        <w:ind/>
        <w:jc w:val="right"/>
        <w:rPr>
          <w:rFonts w:ascii="Times New Roman" w:hAnsi="Times New Roman"/>
          <w:color w:val="000000"/>
        </w:rPr>
      </w:pPr>
      <w:r>
        <w:rPr>
          <w:rFonts w:ascii="Times New Roman" w:hAnsi="Times New Roman"/>
          <w:color w:val="000000"/>
        </w:rPr>
        <w:t xml:space="preserve">Учет выдачи направлений при МО по Приказу Минздрава от 28.01.2021 №29н. </w:t>
      </w:r>
    </w:p>
    <w:p w14:paraId="9E0B0000">
      <w:pPr>
        <w:widowControl w:val="1"/>
        <w:ind/>
        <w:jc w:val="right"/>
        <w:rPr>
          <w:rFonts w:ascii="Times New Roman" w:hAnsi="Times New Roman"/>
          <w:color w:val="000000"/>
        </w:rPr>
      </w:pPr>
      <w:r>
        <w:rPr>
          <w:rFonts w:ascii="Times New Roman" w:hAnsi="Times New Roman"/>
          <w:color w:val="000000"/>
        </w:rPr>
        <w:t>Формы журналов (рекомендуемые)</w:t>
      </w:r>
    </w:p>
    <w:p w14:paraId="9F0B0000">
      <w:pPr>
        <w:widowControl w:val="1"/>
        <w:ind/>
        <w:jc w:val="center"/>
        <w:rPr>
          <w:rFonts w:ascii="Times New Roman" w:hAnsi="Times New Roman"/>
          <w:b w:val="1"/>
          <w:color w:val="000000"/>
          <w:u w:val="single"/>
        </w:rPr>
      </w:pPr>
      <w:r>
        <w:rPr>
          <w:rFonts w:ascii="Times New Roman" w:hAnsi="Times New Roman"/>
          <w:b w:val="1"/>
          <w:color w:val="000000"/>
          <w:u w:val="single"/>
        </w:rPr>
        <w:t>ЖУРНАЛ</w:t>
      </w:r>
    </w:p>
    <w:p w14:paraId="A00B0000">
      <w:pPr>
        <w:widowControl w:val="1"/>
        <w:ind/>
        <w:jc w:val="center"/>
        <w:rPr>
          <w:rFonts w:ascii="Times New Roman" w:hAnsi="Times New Roman"/>
          <w:b w:val="1"/>
          <w:color w:val="000000"/>
        </w:rPr>
      </w:pPr>
      <w:r>
        <w:rPr>
          <w:rFonts w:ascii="Times New Roman" w:hAnsi="Times New Roman"/>
          <w:b w:val="1"/>
          <w:color w:val="000000"/>
        </w:rPr>
        <w:t xml:space="preserve"> учета выдачи направлений</w:t>
      </w:r>
    </w:p>
    <w:p w14:paraId="A10B0000">
      <w:pPr>
        <w:widowControl w:val="1"/>
        <w:ind/>
        <w:jc w:val="center"/>
        <w:rPr>
          <w:rFonts w:ascii="Times New Roman" w:hAnsi="Times New Roman"/>
          <w:b w:val="1"/>
          <w:color w:val="000000"/>
        </w:rPr>
      </w:pPr>
      <w:r>
        <w:rPr>
          <w:rFonts w:ascii="Times New Roman" w:hAnsi="Times New Roman"/>
          <w:b w:val="1"/>
          <w:color w:val="000000"/>
        </w:rPr>
        <w:t>на предварительный медицинский осмотр</w:t>
      </w: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526"/>
        <w:gridCol w:w="1288"/>
        <w:gridCol w:w="1288"/>
        <w:gridCol w:w="2669"/>
        <w:gridCol w:w="1701"/>
        <w:gridCol w:w="1417"/>
      </w:tblGrid>
      <w:tr>
        <w:trPr>
          <w:tblHeader/>
        </w:trPr>
        <w:tc>
          <w:tcPr>
            <w:tcW w:type="dxa" w:w="1526"/>
            <w:tcBorders>
              <w:top w:color="000000" w:sz="4" w:val="single"/>
              <w:left w:color="000000" w:sz="4" w:val="single"/>
              <w:bottom w:color="000000" w:sz="4" w:val="single"/>
              <w:right w:color="000000" w:sz="4" w:val="single"/>
            </w:tcBorders>
            <w:shd w:fill="auto" w:val="clear"/>
            <w:vAlign w:val="center"/>
          </w:tcPr>
          <w:p w14:paraId="A20B0000">
            <w:pPr>
              <w:widowControl w:val="1"/>
              <w:ind/>
              <w:jc w:val="center"/>
              <w:rPr>
                <w:rFonts w:ascii="Times New Roman" w:hAnsi="Times New Roman"/>
                <w:color w:val="000000"/>
              </w:rPr>
            </w:pPr>
            <w:r>
              <w:rPr>
                <w:rFonts w:ascii="Times New Roman" w:hAnsi="Times New Roman"/>
                <w:color w:val="000000"/>
              </w:rPr>
              <w:t>№</w:t>
            </w:r>
          </w:p>
        </w:tc>
        <w:tc>
          <w:tcPr>
            <w:tcW w:type="dxa" w:w="1288"/>
            <w:tcBorders>
              <w:top w:color="000000" w:sz="4" w:val="single"/>
              <w:left w:color="000000" w:sz="4" w:val="single"/>
              <w:bottom w:color="000000" w:sz="4" w:val="single"/>
              <w:right w:color="000000" w:sz="4" w:val="single"/>
            </w:tcBorders>
            <w:shd w:fill="auto" w:val="clear"/>
            <w:vAlign w:val="center"/>
          </w:tcPr>
          <w:p w14:paraId="A30B0000">
            <w:pPr>
              <w:widowControl w:val="1"/>
              <w:ind/>
              <w:jc w:val="center"/>
              <w:rPr>
                <w:rFonts w:ascii="Times New Roman" w:hAnsi="Times New Roman"/>
                <w:color w:val="000000"/>
              </w:rPr>
            </w:pPr>
            <w:r>
              <w:rPr>
                <w:rFonts w:ascii="Times New Roman" w:hAnsi="Times New Roman"/>
                <w:color w:val="000000"/>
              </w:rPr>
              <w:t>Дата</w:t>
            </w:r>
          </w:p>
          <w:p w14:paraId="A40B0000">
            <w:pPr>
              <w:widowControl w:val="1"/>
              <w:ind/>
              <w:jc w:val="center"/>
              <w:rPr>
                <w:rFonts w:ascii="Times New Roman" w:hAnsi="Times New Roman"/>
                <w:color w:val="000000"/>
              </w:rPr>
            </w:pPr>
            <w:r>
              <w:rPr>
                <w:rFonts w:ascii="Times New Roman" w:hAnsi="Times New Roman"/>
                <w:color w:val="000000"/>
              </w:rPr>
              <w:t>выдачи</w:t>
            </w:r>
          </w:p>
          <w:p w14:paraId="A50B0000">
            <w:pPr>
              <w:widowControl w:val="1"/>
              <w:ind/>
              <w:jc w:val="center"/>
              <w:rPr>
                <w:rFonts w:ascii="Times New Roman" w:hAnsi="Times New Roman"/>
                <w:color w:val="000000"/>
              </w:rPr>
            </w:pPr>
            <w:r>
              <w:rPr>
                <w:rFonts w:ascii="Times New Roman" w:hAnsi="Times New Roman"/>
                <w:color w:val="000000"/>
              </w:rPr>
              <w:t>напра</w:t>
            </w:r>
            <w:r>
              <w:rPr>
                <w:rFonts w:ascii="Times New Roman" w:hAnsi="Times New Roman"/>
                <w:color w:val="000000"/>
              </w:rPr>
              <w:t>в</w:t>
            </w:r>
            <w:r>
              <w:rPr>
                <w:rFonts w:ascii="Times New Roman" w:hAnsi="Times New Roman"/>
                <w:color w:val="000000"/>
              </w:rPr>
              <w:t>ления</w:t>
            </w:r>
          </w:p>
        </w:tc>
        <w:tc>
          <w:tcPr>
            <w:tcW w:type="dxa" w:w="1288"/>
            <w:tcBorders>
              <w:top w:color="000000" w:sz="4" w:val="single"/>
              <w:left w:color="000000" w:sz="4" w:val="single"/>
              <w:bottom w:color="000000" w:sz="4" w:val="single"/>
              <w:right w:color="000000" w:sz="4" w:val="single"/>
            </w:tcBorders>
            <w:shd w:fill="auto" w:val="clear"/>
            <w:vAlign w:val="center"/>
          </w:tcPr>
          <w:p w14:paraId="A60B0000">
            <w:pPr>
              <w:widowControl w:val="1"/>
              <w:ind/>
              <w:jc w:val="center"/>
              <w:rPr>
                <w:rFonts w:ascii="Times New Roman" w:hAnsi="Times New Roman"/>
                <w:color w:val="000000"/>
              </w:rPr>
            </w:pPr>
            <w:r>
              <w:rPr>
                <w:rFonts w:ascii="Times New Roman" w:hAnsi="Times New Roman"/>
                <w:color w:val="000000"/>
              </w:rPr>
              <w:t xml:space="preserve">Дата </w:t>
            </w:r>
          </w:p>
          <w:p w14:paraId="A70B0000">
            <w:pPr>
              <w:widowControl w:val="1"/>
              <w:ind/>
              <w:jc w:val="center"/>
              <w:rPr>
                <w:rFonts w:ascii="Times New Roman" w:hAnsi="Times New Roman"/>
                <w:color w:val="000000"/>
              </w:rPr>
            </w:pPr>
            <w:r>
              <w:rPr>
                <w:rFonts w:ascii="Times New Roman" w:hAnsi="Times New Roman"/>
                <w:color w:val="000000"/>
              </w:rPr>
              <w:t>посту</w:t>
            </w:r>
            <w:r>
              <w:rPr>
                <w:rFonts w:ascii="Times New Roman" w:hAnsi="Times New Roman"/>
                <w:color w:val="000000"/>
              </w:rPr>
              <w:t>п</w:t>
            </w:r>
            <w:r>
              <w:rPr>
                <w:rFonts w:ascii="Times New Roman" w:hAnsi="Times New Roman"/>
                <w:color w:val="000000"/>
              </w:rPr>
              <w:t xml:space="preserve">ления на </w:t>
            </w:r>
          </w:p>
          <w:p w14:paraId="A80B0000">
            <w:pPr>
              <w:widowControl w:val="1"/>
              <w:ind/>
              <w:jc w:val="center"/>
              <w:rPr>
                <w:rFonts w:ascii="Times New Roman" w:hAnsi="Times New Roman"/>
                <w:color w:val="000000"/>
              </w:rPr>
            </w:pPr>
            <w:r>
              <w:rPr>
                <w:rFonts w:ascii="Times New Roman" w:hAnsi="Times New Roman"/>
                <w:color w:val="000000"/>
              </w:rPr>
              <w:t>работу</w:t>
            </w:r>
          </w:p>
        </w:tc>
        <w:tc>
          <w:tcPr>
            <w:tcW w:type="dxa" w:w="2669"/>
            <w:tcBorders>
              <w:top w:color="000000" w:sz="4" w:val="single"/>
              <w:left w:color="000000" w:sz="4" w:val="single"/>
              <w:bottom w:color="000000" w:sz="4" w:val="single"/>
              <w:right w:color="000000" w:sz="4" w:val="single"/>
            </w:tcBorders>
            <w:shd w:fill="auto" w:val="clear"/>
            <w:vAlign w:val="center"/>
          </w:tcPr>
          <w:p w14:paraId="A90B0000">
            <w:pPr>
              <w:widowControl w:val="1"/>
              <w:ind/>
              <w:jc w:val="center"/>
              <w:rPr>
                <w:rFonts w:ascii="Times New Roman" w:hAnsi="Times New Roman"/>
                <w:color w:val="000000"/>
              </w:rPr>
            </w:pPr>
            <w:r>
              <w:rPr>
                <w:rFonts w:ascii="Times New Roman" w:hAnsi="Times New Roman"/>
                <w:color w:val="000000"/>
              </w:rPr>
              <w:t>ФИО лица, получи</w:t>
            </w:r>
            <w:r>
              <w:rPr>
                <w:rFonts w:ascii="Times New Roman" w:hAnsi="Times New Roman"/>
                <w:color w:val="000000"/>
              </w:rPr>
              <w:t>в</w:t>
            </w:r>
            <w:r>
              <w:rPr>
                <w:rFonts w:ascii="Times New Roman" w:hAnsi="Times New Roman"/>
                <w:color w:val="000000"/>
              </w:rPr>
              <w:t>шего направление на предварительный о</w:t>
            </w:r>
            <w:r>
              <w:rPr>
                <w:rFonts w:ascii="Times New Roman" w:hAnsi="Times New Roman"/>
                <w:color w:val="000000"/>
              </w:rPr>
              <w:t>с</w:t>
            </w:r>
            <w:r>
              <w:rPr>
                <w:rFonts w:ascii="Times New Roman" w:hAnsi="Times New Roman"/>
                <w:color w:val="000000"/>
              </w:rPr>
              <w:t>мотр</w:t>
            </w:r>
          </w:p>
        </w:tc>
        <w:tc>
          <w:tcPr>
            <w:tcW w:type="dxa" w:w="1701"/>
            <w:tcBorders>
              <w:top w:color="000000" w:sz="4" w:val="single"/>
              <w:left w:color="000000" w:sz="4" w:val="single"/>
              <w:bottom w:color="000000" w:sz="4" w:val="single"/>
              <w:right w:color="000000" w:sz="4" w:val="single"/>
            </w:tcBorders>
            <w:shd w:fill="auto" w:val="clear"/>
            <w:vAlign w:val="center"/>
          </w:tcPr>
          <w:p w14:paraId="AA0B0000">
            <w:pPr>
              <w:widowControl w:val="1"/>
              <w:ind/>
              <w:jc w:val="center"/>
              <w:rPr>
                <w:rFonts w:ascii="Times New Roman" w:hAnsi="Times New Roman"/>
                <w:color w:val="000000"/>
              </w:rPr>
            </w:pPr>
            <w:r>
              <w:rPr>
                <w:rFonts w:ascii="Times New Roman" w:hAnsi="Times New Roman"/>
                <w:color w:val="000000"/>
              </w:rPr>
              <w:t xml:space="preserve">Должность/ профессия, </w:t>
            </w:r>
          </w:p>
          <w:p w14:paraId="AB0B0000">
            <w:pPr>
              <w:widowControl w:val="1"/>
              <w:ind/>
              <w:jc w:val="center"/>
              <w:rPr>
                <w:rFonts w:ascii="Times New Roman" w:hAnsi="Times New Roman"/>
                <w:color w:val="000000"/>
              </w:rPr>
            </w:pPr>
            <w:r>
              <w:rPr>
                <w:rFonts w:ascii="Times New Roman" w:hAnsi="Times New Roman"/>
                <w:color w:val="000000"/>
              </w:rPr>
              <w:t>на которую принимается на работу</w:t>
            </w:r>
          </w:p>
        </w:tc>
        <w:tc>
          <w:tcPr>
            <w:tcW w:type="dxa" w:w="1417"/>
            <w:tcBorders>
              <w:top w:color="000000" w:sz="4" w:val="single"/>
              <w:left w:color="000000" w:sz="4" w:val="single"/>
              <w:bottom w:color="000000" w:sz="4" w:val="single"/>
              <w:right w:color="000000" w:sz="4" w:val="single"/>
            </w:tcBorders>
            <w:shd w:fill="auto" w:val="clear"/>
            <w:vAlign w:val="center"/>
          </w:tcPr>
          <w:p w14:paraId="AC0B0000">
            <w:pPr>
              <w:widowControl w:val="1"/>
              <w:ind/>
              <w:jc w:val="center"/>
              <w:rPr>
                <w:rFonts w:ascii="Times New Roman" w:hAnsi="Times New Roman"/>
                <w:color w:val="000000"/>
              </w:rPr>
            </w:pPr>
            <w:r>
              <w:rPr>
                <w:rFonts w:ascii="Times New Roman" w:hAnsi="Times New Roman"/>
                <w:color w:val="000000"/>
              </w:rPr>
              <w:t>Подпись лица,  п</w:t>
            </w:r>
            <w:r>
              <w:rPr>
                <w:rFonts w:ascii="Times New Roman" w:hAnsi="Times New Roman"/>
                <w:color w:val="000000"/>
              </w:rPr>
              <w:t>о</w:t>
            </w:r>
            <w:r>
              <w:rPr>
                <w:rFonts w:ascii="Times New Roman" w:hAnsi="Times New Roman"/>
                <w:color w:val="000000"/>
              </w:rPr>
              <w:t>лучившего направл</w:t>
            </w:r>
            <w:r>
              <w:rPr>
                <w:rFonts w:ascii="Times New Roman" w:hAnsi="Times New Roman"/>
                <w:color w:val="000000"/>
              </w:rPr>
              <w:t>е</w:t>
            </w:r>
            <w:r>
              <w:rPr>
                <w:rFonts w:ascii="Times New Roman" w:hAnsi="Times New Roman"/>
                <w:color w:val="000000"/>
              </w:rPr>
              <w:t>ние</w:t>
            </w:r>
          </w:p>
        </w:tc>
      </w:tr>
      <w:tr>
        <w:trPr>
          <w:tblHeader/>
        </w:trPr>
        <w:tc>
          <w:tcPr>
            <w:tcW w:type="dxa" w:w="1526"/>
            <w:tcBorders>
              <w:top w:color="000000" w:sz="4" w:val="single"/>
              <w:left w:color="000000" w:sz="4" w:val="single"/>
              <w:bottom w:color="000000" w:sz="4" w:val="single"/>
              <w:right w:color="000000" w:sz="4" w:val="single"/>
            </w:tcBorders>
            <w:shd w:fill="auto" w:val="clear"/>
            <w:vAlign w:val="center"/>
          </w:tcPr>
          <w:p w14:paraId="AD0B0000">
            <w:pPr>
              <w:widowControl w:val="1"/>
              <w:ind/>
              <w:jc w:val="center"/>
              <w:rPr>
                <w:rFonts w:ascii="Times New Roman" w:hAnsi="Times New Roman"/>
                <w:color w:val="000000"/>
              </w:rPr>
            </w:pPr>
            <w:r>
              <w:rPr>
                <w:rFonts w:ascii="Times New Roman" w:hAnsi="Times New Roman"/>
                <w:color w:val="000000"/>
              </w:rPr>
              <w:t>1</w:t>
            </w:r>
          </w:p>
        </w:tc>
        <w:tc>
          <w:tcPr>
            <w:tcW w:type="dxa" w:w="1288"/>
            <w:tcBorders>
              <w:top w:color="000000" w:sz="4" w:val="single"/>
              <w:left w:color="000000" w:sz="4" w:val="single"/>
              <w:bottom w:color="000000" w:sz="4" w:val="single"/>
              <w:right w:color="000000" w:sz="4" w:val="single"/>
            </w:tcBorders>
            <w:shd w:fill="auto" w:val="clear"/>
            <w:vAlign w:val="center"/>
          </w:tcPr>
          <w:p w14:paraId="AE0B0000">
            <w:pPr>
              <w:widowControl w:val="1"/>
              <w:ind/>
              <w:jc w:val="center"/>
              <w:rPr>
                <w:rFonts w:ascii="Times New Roman" w:hAnsi="Times New Roman"/>
                <w:color w:val="000000"/>
              </w:rPr>
            </w:pPr>
            <w:r>
              <w:rPr>
                <w:rFonts w:ascii="Times New Roman" w:hAnsi="Times New Roman"/>
                <w:color w:val="000000"/>
              </w:rPr>
              <w:t>2</w:t>
            </w:r>
          </w:p>
        </w:tc>
        <w:tc>
          <w:tcPr>
            <w:tcW w:type="dxa" w:w="1288"/>
            <w:tcBorders>
              <w:top w:color="000000" w:sz="4" w:val="single"/>
              <w:left w:color="000000" w:sz="4" w:val="single"/>
              <w:bottom w:color="000000" w:sz="4" w:val="single"/>
              <w:right w:color="000000" w:sz="4" w:val="single"/>
            </w:tcBorders>
            <w:shd w:fill="auto" w:val="clear"/>
            <w:vAlign w:val="center"/>
          </w:tcPr>
          <w:p w14:paraId="AF0B0000">
            <w:pPr>
              <w:widowControl w:val="1"/>
              <w:ind/>
              <w:jc w:val="center"/>
              <w:rPr>
                <w:rFonts w:ascii="Times New Roman" w:hAnsi="Times New Roman"/>
                <w:color w:val="000000"/>
              </w:rPr>
            </w:pPr>
            <w:r>
              <w:rPr>
                <w:rFonts w:ascii="Times New Roman" w:hAnsi="Times New Roman"/>
                <w:color w:val="000000"/>
              </w:rPr>
              <w:t>3</w:t>
            </w:r>
          </w:p>
        </w:tc>
        <w:tc>
          <w:tcPr>
            <w:tcW w:type="dxa" w:w="2669"/>
            <w:tcBorders>
              <w:top w:color="000000" w:sz="4" w:val="single"/>
              <w:left w:color="000000" w:sz="4" w:val="single"/>
              <w:bottom w:color="000000" w:sz="4" w:val="single"/>
              <w:right w:color="000000" w:sz="4" w:val="single"/>
            </w:tcBorders>
            <w:shd w:fill="auto" w:val="clear"/>
            <w:vAlign w:val="center"/>
          </w:tcPr>
          <w:p w14:paraId="B00B0000">
            <w:pPr>
              <w:widowControl w:val="1"/>
              <w:ind/>
              <w:jc w:val="center"/>
              <w:rPr>
                <w:rFonts w:ascii="Times New Roman" w:hAnsi="Times New Roman"/>
                <w:color w:val="000000"/>
              </w:rPr>
            </w:pPr>
            <w:r>
              <w:rPr>
                <w:rFonts w:ascii="Times New Roman" w:hAnsi="Times New Roman"/>
                <w:color w:val="000000"/>
              </w:rPr>
              <w:t>4</w:t>
            </w:r>
          </w:p>
        </w:tc>
        <w:tc>
          <w:tcPr>
            <w:tcW w:type="dxa" w:w="1701"/>
            <w:tcBorders>
              <w:top w:color="000000" w:sz="4" w:val="single"/>
              <w:left w:color="000000" w:sz="4" w:val="single"/>
              <w:bottom w:color="000000" w:sz="4" w:val="single"/>
              <w:right w:color="000000" w:sz="4" w:val="single"/>
            </w:tcBorders>
            <w:shd w:fill="auto" w:val="clear"/>
            <w:vAlign w:val="center"/>
          </w:tcPr>
          <w:p w14:paraId="B10B0000">
            <w:pPr>
              <w:widowControl w:val="1"/>
              <w:ind/>
              <w:jc w:val="center"/>
              <w:rPr>
                <w:rFonts w:ascii="Times New Roman" w:hAnsi="Times New Roman"/>
                <w:color w:val="000000"/>
              </w:rPr>
            </w:pPr>
            <w:r>
              <w:rPr>
                <w:rFonts w:ascii="Times New Roman" w:hAnsi="Times New Roman"/>
                <w:color w:val="000000"/>
              </w:rPr>
              <w:t>5</w:t>
            </w:r>
          </w:p>
        </w:tc>
        <w:tc>
          <w:tcPr>
            <w:tcW w:type="dxa" w:w="1417"/>
            <w:tcBorders>
              <w:top w:color="000000" w:sz="4" w:val="single"/>
              <w:left w:color="000000" w:sz="4" w:val="single"/>
              <w:bottom w:color="000000" w:sz="4" w:val="single"/>
              <w:right w:color="000000" w:sz="4" w:val="single"/>
            </w:tcBorders>
            <w:shd w:fill="auto" w:val="clear"/>
            <w:vAlign w:val="center"/>
          </w:tcPr>
          <w:p w14:paraId="B20B0000">
            <w:pPr>
              <w:widowControl w:val="1"/>
              <w:ind/>
              <w:jc w:val="center"/>
              <w:rPr>
                <w:rFonts w:ascii="Times New Roman" w:hAnsi="Times New Roman"/>
                <w:color w:val="000000"/>
              </w:rPr>
            </w:pPr>
            <w:r>
              <w:rPr>
                <w:rFonts w:ascii="Times New Roman" w:hAnsi="Times New Roman"/>
                <w:color w:val="000000"/>
              </w:rPr>
              <w:t>6</w:t>
            </w:r>
          </w:p>
        </w:tc>
      </w:tr>
    </w:tbl>
    <w:p w14:paraId="B30B0000">
      <w:pPr>
        <w:widowControl w:val="1"/>
        <w:ind/>
        <w:jc w:val="center"/>
        <w:rPr>
          <w:rFonts w:ascii="Times New Roman" w:hAnsi="Times New Roman"/>
          <w:color w:val="000000"/>
        </w:rPr>
      </w:pPr>
      <w:r>
        <w:rPr>
          <w:rFonts w:ascii="Times New Roman" w:hAnsi="Times New Roman"/>
          <w:b w:val="1"/>
          <w:color w:val="000000"/>
          <w:u w:val="single"/>
        </w:rPr>
        <w:t>ЖУРНАЛ</w:t>
      </w:r>
    </w:p>
    <w:p w14:paraId="B40B0000">
      <w:pPr>
        <w:widowControl w:val="1"/>
        <w:ind/>
        <w:jc w:val="center"/>
        <w:rPr>
          <w:rFonts w:ascii="Times New Roman" w:hAnsi="Times New Roman"/>
          <w:color w:val="000000"/>
        </w:rPr>
      </w:pPr>
      <w:r>
        <w:rPr>
          <w:rFonts w:ascii="Times New Roman" w:hAnsi="Times New Roman"/>
          <w:b w:val="1"/>
          <w:color w:val="000000"/>
        </w:rPr>
        <w:t xml:space="preserve">учета выдачи направлений на периодический медицинский осмотр </w:t>
      </w:r>
    </w:p>
    <w:tbl>
      <w:tblPr>
        <w:tblStyle w:val="Style_33"/>
        <w:tblInd w:type="dxa" w:w="-10"/>
        <w:tblLayout w:type="fixed"/>
      </w:tblPr>
      <w:tblGrid>
        <w:gridCol w:w="969"/>
        <w:gridCol w:w="1276"/>
        <w:gridCol w:w="1984"/>
        <w:gridCol w:w="2552"/>
        <w:gridCol w:w="1701"/>
        <w:gridCol w:w="1559"/>
      </w:tblGrid>
      <w:tr>
        <w:trPr>
          <w:trHeight w:hRule="atLeast" w:val="1656"/>
          <w:tblHeader/>
        </w:trPr>
        <w:tc>
          <w:tcPr>
            <w:tcW w:type="dxa" w:w="969"/>
            <w:tcBorders>
              <w:top w:color="000000" w:sz="4" w:val="single"/>
              <w:left w:color="000000" w:sz="4" w:val="single"/>
            </w:tcBorders>
            <w:shd w:fill="auto" w:val="clear"/>
            <w:vAlign w:val="center"/>
          </w:tcPr>
          <w:p w14:paraId="B50B0000">
            <w:pPr>
              <w:widowControl w:val="1"/>
              <w:ind/>
              <w:jc w:val="center"/>
              <w:rPr>
                <w:rFonts w:ascii="Times New Roman" w:hAnsi="Times New Roman"/>
                <w:color w:val="000000"/>
              </w:rPr>
            </w:pPr>
            <w:r>
              <w:rPr>
                <w:rFonts w:ascii="Times New Roman" w:hAnsi="Times New Roman"/>
                <w:color w:val="000000"/>
              </w:rPr>
              <w:t>№</w:t>
            </w:r>
          </w:p>
        </w:tc>
        <w:tc>
          <w:tcPr>
            <w:tcW w:type="dxa" w:w="1276"/>
            <w:tcBorders>
              <w:top w:color="000000" w:sz="4" w:val="single"/>
              <w:left w:color="000000" w:sz="4" w:val="single"/>
            </w:tcBorders>
            <w:shd w:fill="auto" w:val="clear"/>
            <w:vAlign w:val="center"/>
          </w:tcPr>
          <w:p w14:paraId="B60B0000">
            <w:pPr>
              <w:widowControl w:val="1"/>
              <w:ind/>
              <w:jc w:val="center"/>
              <w:rPr>
                <w:rFonts w:ascii="Times New Roman" w:hAnsi="Times New Roman"/>
                <w:color w:val="000000"/>
              </w:rPr>
            </w:pPr>
            <w:r>
              <w:rPr>
                <w:rFonts w:ascii="Times New Roman" w:hAnsi="Times New Roman"/>
                <w:color w:val="000000"/>
              </w:rPr>
              <w:t>Дата</w:t>
            </w:r>
          </w:p>
          <w:p w14:paraId="B70B0000">
            <w:pPr>
              <w:widowControl w:val="1"/>
              <w:ind/>
              <w:jc w:val="center"/>
              <w:rPr>
                <w:rFonts w:ascii="Times New Roman" w:hAnsi="Times New Roman"/>
                <w:color w:val="000000"/>
              </w:rPr>
            </w:pPr>
            <w:r>
              <w:rPr>
                <w:rFonts w:ascii="Times New Roman" w:hAnsi="Times New Roman"/>
                <w:color w:val="000000"/>
              </w:rPr>
              <w:t>выдачи</w:t>
            </w:r>
          </w:p>
          <w:p w14:paraId="B80B0000">
            <w:pPr>
              <w:widowControl w:val="1"/>
              <w:ind/>
              <w:jc w:val="center"/>
              <w:rPr>
                <w:rFonts w:ascii="Times New Roman" w:hAnsi="Times New Roman"/>
                <w:color w:val="000000"/>
              </w:rPr>
            </w:pPr>
            <w:r>
              <w:rPr>
                <w:rFonts w:ascii="Times New Roman" w:hAnsi="Times New Roman"/>
                <w:color w:val="000000"/>
              </w:rPr>
              <w:t>напра</w:t>
            </w:r>
            <w:r>
              <w:rPr>
                <w:rFonts w:ascii="Times New Roman" w:hAnsi="Times New Roman"/>
                <w:color w:val="000000"/>
              </w:rPr>
              <w:t>в</w:t>
            </w:r>
            <w:r>
              <w:rPr>
                <w:rFonts w:ascii="Times New Roman" w:hAnsi="Times New Roman"/>
                <w:color w:val="000000"/>
              </w:rPr>
              <w:t>ления</w:t>
            </w:r>
          </w:p>
        </w:tc>
        <w:tc>
          <w:tcPr>
            <w:tcW w:type="dxa" w:w="1984"/>
            <w:tcBorders>
              <w:top w:color="000000" w:sz="4" w:val="single"/>
              <w:left w:color="000000" w:sz="4" w:val="single"/>
            </w:tcBorders>
            <w:shd w:fill="auto" w:val="clear"/>
            <w:vAlign w:val="center"/>
          </w:tcPr>
          <w:p w14:paraId="B90B0000">
            <w:pPr>
              <w:widowControl w:val="1"/>
              <w:ind/>
              <w:jc w:val="center"/>
              <w:rPr>
                <w:rFonts w:ascii="Times New Roman" w:hAnsi="Times New Roman"/>
                <w:color w:val="000000"/>
              </w:rPr>
            </w:pPr>
            <w:r>
              <w:rPr>
                <w:rFonts w:ascii="Times New Roman" w:hAnsi="Times New Roman"/>
                <w:color w:val="000000"/>
              </w:rPr>
              <w:t xml:space="preserve">Направление в Центр </w:t>
            </w:r>
            <w:r>
              <w:rPr>
                <w:rFonts w:ascii="Times New Roman" w:hAnsi="Times New Roman"/>
                <w:color w:val="000000"/>
              </w:rPr>
              <w:t>профп</w:t>
            </w:r>
            <w:r>
              <w:rPr>
                <w:rFonts w:ascii="Times New Roman" w:hAnsi="Times New Roman"/>
                <w:color w:val="000000"/>
              </w:rPr>
              <w:t>а</w:t>
            </w:r>
            <w:r>
              <w:rPr>
                <w:rFonts w:ascii="Times New Roman" w:hAnsi="Times New Roman"/>
                <w:color w:val="000000"/>
              </w:rPr>
              <w:t>тологии</w:t>
            </w:r>
            <w:r>
              <w:rPr>
                <w:rFonts w:ascii="Times New Roman" w:hAnsi="Times New Roman"/>
                <w:color w:val="000000"/>
              </w:rPr>
              <w:t xml:space="preserve"> (ЦПП) или в мед. орг</w:t>
            </w:r>
            <w:r>
              <w:rPr>
                <w:rFonts w:ascii="Times New Roman" w:hAnsi="Times New Roman"/>
                <w:color w:val="000000"/>
              </w:rPr>
              <w:t>а</w:t>
            </w:r>
            <w:r>
              <w:rPr>
                <w:rFonts w:ascii="Times New Roman" w:hAnsi="Times New Roman"/>
                <w:color w:val="000000"/>
              </w:rPr>
              <w:t>низацию (МО)</w:t>
            </w:r>
          </w:p>
        </w:tc>
        <w:tc>
          <w:tcPr>
            <w:tcW w:type="dxa" w:w="2552"/>
            <w:tcBorders>
              <w:top w:color="000000" w:sz="4" w:val="single"/>
              <w:left w:color="000000" w:sz="4" w:val="single"/>
            </w:tcBorders>
            <w:shd w:fill="auto" w:val="clear"/>
            <w:vAlign w:val="center"/>
          </w:tcPr>
          <w:p w14:paraId="BA0B0000">
            <w:pPr>
              <w:widowControl w:val="1"/>
              <w:ind/>
              <w:jc w:val="center"/>
              <w:rPr>
                <w:rFonts w:ascii="Times New Roman" w:hAnsi="Times New Roman"/>
                <w:color w:val="000000"/>
              </w:rPr>
            </w:pPr>
            <w:r>
              <w:rPr>
                <w:rFonts w:ascii="Times New Roman" w:hAnsi="Times New Roman"/>
                <w:color w:val="000000"/>
              </w:rPr>
              <w:t>ФИО работника, п</w:t>
            </w:r>
            <w:r>
              <w:rPr>
                <w:rFonts w:ascii="Times New Roman" w:hAnsi="Times New Roman"/>
                <w:color w:val="000000"/>
              </w:rPr>
              <w:t>о</w:t>
            </w:r>
            <w:r>
              <w:rPr>
                <w:rFonts w:ascii="Times New Roman" w:hAnsi="Times New Roman"/>
                <w:color w:val="000000"/>
              </w:rPr>
              <w:t>лучившего направл</w:t>
            </w:r>
            <w:r>
              <w:rPr>
                <w:rFonts w:ascii="Times New Roman" w:hAnsi="Times New Roman"/>
                <w:color w:val="000000"/>
              </w:rPr>
              <w:t>е</w:t>
            </w:r>
            <w:r>
              <w:rPr>
                <w:rFonts w:ascii="Times New Roman" w:hAnsi="Times New Roman"/>
                <w:color w:val="000000"/>
              </w:rPr>
              <w:t xml:space="preserve">ние / ознакомленного с календарным планом </w:t>
            </w:r>
          </w:p>
          <w:p w14:paraId="BB0B0000">
            <w:pPr>
              <w:widowControl w:val="1"/>
              <w:ind/>
              <w:jc w:val="center"/>
              <w:rPr>
                <w:rFonts w:ascii="Times New Roman" w:hAnsi="Times New Roman"/>
                <w:color w:val="000000"/>
              </w:rPr>
            </w:pPr>
            <w:r>
              <w:rPr>
                <w:rFonts w:ascii="Times New Roman" w:hAnsi="Times New Roman"/>
                <w:color w:val="000000"/>
              </w:rPr>
              <w:t>периодического о</w:t>
            </w:r>
            <w:r>
              <w:rPr>
                <w:rFonts w:ascii="Times New Roman" w:hAnsi="Times New Roman"/>
                <w:color w:val="000000"/>
              </w:rPr>
              <w:t>с</w:t>
            </w:r>
            <w:r>
              <w:rPr>
                <w:rFonts w:ascii="Times New Roman" w:hAnsi="Times New Roman"/>
                <w:color w:val="000000"/>
              </w:rPr>
              <w:t>мотра</w:t>
            </w:r>
          </w:p>
        </w:tc>
        <w:tc>
          <w:tcPr>
            <w:tcW w:type="dxa" w:w="1701"/>
            <w:tcBorders>
              <w:top w:color="000000" w:sz="4" w:val="single"/>
              <w:left w:color="000000" w:sz="4" w:val="single"/>
            </w:tcBorders>
            <w:shd w:fill="auto" w:val="clear"/>
            <w:vAlign w:val="center"/>
          </w:tcPr>
          <w:p w14:paraId="BC0B0000">
            <w:pPr>
              <w:widowControl w:val="1"/>
              <w:ind/>
              <w:jc w:val="center"/>
              <w:rPr>
                <w:rFonts w:ascii="Times New Roman" w:hAnsi="Times New Roman"/>
                <w:color w:val="000000"/>
              </w:rPr>
            </w:pPr>
            <w:r>
              <w:rPr>
                <w:rFonts w:ascii="Times New Roman" w:hAnsi="Times New Roman"/>
                <w:color w:val="000000"/>
              </w:rPr>
              <w:t xml:space="preserve">Должность, профессия работника, </w:t>
            </w:r>
          </w:p>
          <w:p w14:paraId="BD0B0000">
            <w:pPr>
              <w:widowControl w:val="1"/>
              <w:ind/>
              <w:jc w:val="center"/>
              <w:rPr>
                <w:rFonts w:ascii="Times New Roman" w:hAnsi="Times New Roman"/>
                <w:color w:val="000000"/>
              </w:rPr>
            </w:pPr>
            <w:r>
              <w:rPr>
                <w:rFonts w:ascii="Times New Roman" w:hAnsi="Times New Roman"/>
                <w:color w:val="000000"/>
              </w:rPr>
              <w:t>получившего</w:t>
            </w:r>
          </w:p>
          <w:p w14:paraId="BE0B0000">
            <w:pPr>
              <w:widowControl w:val="1"/>
              <w:ind/>
              <w:jc w:val="center"/>
              <w:rPr>
                <w:rFonts w:ascii="Times New Roman" w:hAnsi="Times New Roman"/>
                <w:color w:val="000000"/>
              </w:rPr>
            </w:pPr>
            <w:r>
              <w:rPr>
                <w:rFonts w:ascii="Times New Roman" w:hAnsi="Times New Roman"/>
                <w:color w:val="000000"/>
              </w:rPr>
              <w:t>направление</w:t>
            </w:r>
          </w:p>
        </w:tc>
        <w:tc>
          <w:tcPr>
            <w:tcW w:type="dxa" w:w="1559"/>
            <w:tcBorders>
              <w:top w:color="000000" w:sz="4" w:val="single"/>
              <w:left w:color="000000" w:sz="4" w:val="single"/>
              <w:right w:color="000000" w:sz="4" w:val="single"/>
            </w:tcBorders>
            <w:shd w:fill="auto" w:val="clear"/>
            <w:vAlign w:val="center"/>
          </w:tcPr>
          <w:p w14:paraId="BF0B0000">
            <w:pPr>
              <w:widowControl w:val="1"/>
              <w:ind/>
              <w:jc w:val="center"/>
              <w:rPr>
                <w:rFonts w:ascii="Times New Roman" w:hAnsi="Times New Roman"/>
                <w:color w:val="000000"/>
              </w:rPr>
            </w:pPr>
            <w:r>
              <w:rPr>
                <w:rFonts w:ascii="Times New Roman" w:hAnsi="Times New Roman"/>
                <w:color w:val="000000"/>
              </w:rPr>
              <w:t>Подпись работника,  получивш</w:t>
            </w:r>
            <w:r>
              <w:rPr>
                <w:rFonts w:ascii="Times New Roman" w:hAnsi="Times New Roman"/>
                <w:color w:val="000000"/>
              </w:rPr>
              <w:t>е</w:t>
            </w:r>
            <w:r>
              <w:rPr>
                <w:rFonts w:ascii="Times New Roman" w:hAnsi="Times New Roman"/>
                <w:color w:val="000000"/>
              </w:rPr>
              <w:t>го напра</w:t>
            </w:r>
            <w:r>
              <w:rPr>
                <w:rFonts w:ascii="Times New Roman" w:hAnsi="Times New Roman"/>
                <w:color w:val="000000"/>
              </w:rPr>
              <w:t>в</w:t>
            </w:r>
            <w:r>
              <w:rPr>
                <w:rFonts w:ascii="Times New Roman" w:hAnsi="Times New Roman"/>
                <w:color w:val="000000"/>
              </w:rPr>
              <w:t>ление</w:t>
            </w:r>
          </w:p>
        </w:tc>
      </w:tr>
      <w:tr>
        <w:trPr>
          <w:trHeight w:hRule="atLeast" w:val="308"/>
        </w:trPr>
        <w:tc>
          <w:tcPr>
            <w:tcW w:type="dxa" w:w="969"/>
            <w:tcBorders>
              <w:top w:color="000000" w:sz="4" w:val="single"/>
              <w:left w:color="000000" w:sz="4" w:val="single"/>
              <w:bottom w:color="000000" w:sz="4" w:val="single"/>
            </w:tcBorders>
            <w:shd w:fill="auto" w:val="clear"/>
            <w:vAlign w:val="center"/>
          </w:tcPr>
          <w:p w14:paraId="C00B0000">
            <w:pPr>
              <w:widowControl w:val="1"/>
              <w:ind/>
              <w:jc w:val="center"/>
              <w:rPr>
                <w:rFonts w:ascii="Times New Roman" w:hAnsi="Times New Roman"/>
                <w:color w:val="000000"/>
              </w:rPr>
            </w:pPr>
            <w:r>
              <w:rPr>
                <w:rFonts w:ascii="Times New Roman" w:hAnsi="Times New Roman"/>
                <w:color w:val="000000"/>
              </w:rPr>
              <w:t>1</w:t>
            </w:r>
          </w:p>
        </w:tc>
        <w:tc>
          <w:tcPr>
            <w:tcW w:type="dxa" w:w="1276"/>
            <w:tcBorders>
              <w:top w:color="000000" w:sz="4" w:val="single"/>
              <w:left w:color="000000" w:sz="4" w:val="single"/>
              <w:bottom w:color="000000" w:sz="4" w:val="single"/>
            </w:tcBorders>
            <w:shd w:fill="auto" w:val="clear"/>
            <w:vAlign w:val="center"/>
          </w:tcPr>
          <w:p w14:paraId="C10B0000">
            <w:pPr>
              <w:widowControl w:val="1"/>
              <w:ind/>
              <w:jc w:val="center"/>
              <w:rPr>
                <w:rFonts w:ascii="Times New Roman" w:hAnsi="Times New Roman"/>
                <w:color w:val="000000"/>
              </w:rPr>
            </w:pPr>
            <w:r>
              <w:rPr>
                <w:rFonts w:ascii="Times New Roman" w:hAnsi="Times New Roman"/>
                <w:color w:val="000000"/>
              </w:rPr>
              <w:t>2</w:t>
            </w:r>
          </w:p>
        </w:tc>
        <w:tc>
          <w:tcPr>
            <w:tcW w:type="dxa" w:w="1984"/>
            <w:tcBorders>
              <w:top w:color="000000" w:sz="4" w:val="single"/>
              <w:left w:color="000000" w:sz="4" w:val="single"/>
              <w:bottom w:color="000000" w:sz="4" w:val="single"/>
            </w:tcBorders>
            <w:shd w:fill="auto" w:val="clear"/>
            <w:vAlign w:val="center"/>
          </w:tcPr>
          <w:p w14:paraId="C20B0000">
            <w:pPr>
              <w:widowControl w:val="1"/>
              <w:ind/>
              <w:jc w:val="center"/>
              <w:rPr>
                <w:rFonts w:ascii="Times New Roman" w:hAnsi="Times New Roman"/>
                <w:color w:val="000000"/>
              </w:rPr>
            </w:pPr>
            <w:r>
              <w:rPr>
                <w:rFonts w:ascii="Times New Roman" w:hAnsi="Times New Roman"/>
                <w:color w:val="000000"/>
              </w:rPr>
              <w:t>3</w:t>
            </w:r>
          </w:p>
        </w:tc>
        <w:tc>
          <w:tcPr>
            <w:tcW w:type="dxa" w:w="2552"/>
            <w:tcBorders>
              <w:top w:color="000000" w:sz="4" w:val="single"/>
              <w:left w:color="000000" w:sz="4" w:val="single"/>
              <w:bottom w:color="000000" w:sz="4" w:val="single"/>
            </w:tcBorders>
            <w:shd w:fill="auto" w:val="clear"/>
            <w:vAlign w:val="center"/>
          </w:tcPr>
          <w:p w14:paraId="C30B0000">
            <w:pPr>
              <w:widowControl w:val="1"/>
              <w:ind/>
              <w:jc w:val="center"/>
              <w:rPr>
                <w:rFonts w:ascii="Times New Roman" w:hAnsi="Times New Roman"/>
                <w:color w:val="000000"/>
              </w:rPr>
            </w:pPr>
            <w:r>
              <w:rPr>
                <w:rFonts w:ascii="Times New Roman" w:hAnsi="Times New Roman"/>
                <w:color w:val="000000"/>
              </w:rPr>
              <w:t>4</w:t>
            </w:r>
          </w:p>
        </w:tc>
        <w:tc>
          <w:tcPr>
            <w:tcW w:type="dxa" w:w="1701"/>
            <w:tcBorders>
              <w:top w:color="000000" w:sz="4" w:val="single"/>
              <w:left w:color="000000" w:sz="4" w:val="single"/>
              <w:bottom w:color="000000" w:sz="4" w:val="single"/>
            </w:tcBorders>
            <w:shd w:fill="auto" w:val="clear"/>
            <w:vAlign w:val="center"/>
          </w:tcPr>
          <w:p w14:paraId="C40B0000">
            <w:pPr>
              <w:widowControl w:val="1"/>
              <w:ind/>
              <w:jc w:val="center"/>
              <w:rPr>
                <w:rFonts w:ascii="Times New Roman" w:hAnsi="Times New Roman"/>
                <w:color w:val="000000"/>
              </w:rPr>
            </w:pPr>
            <w:r>
              <w:rPr>
                <w:rFonts w:ascii="Times New Roman" w:hAnsi="Times New Roman"/>
                <w:color w:val="000000"/>
              </w:rPr>
              <w:t>5</w:t>
            </w:r>
          </w:p>
        </w:tc>
        <w:tc>
          <w:tcPr>
            <w:tcW w:type="dxa" w:w="1559"/>
            <w:tcBorders>
              <w:top w:color="000000" w:sz="4" w:val="single"/>
              <w:left w:color="000000" w:sz="4" w:val="single"/>
              <w:bottom w:color="000000" w:sz="4" w:val="single"/>
              <w:right w:color="000000" w:sz="4" w:val="single"/>
            </w:tcBorders>
            <w:shd w:fill="auto" w:val="clear"/>
            <w:vAlign w:val="center"/>
          </w:tcPr>
          <w:p w14:paraId="C50B0000">
            <w:pPr>
              <w:widowControl w:val="1"/>
              <w:ind/>
              <w:jc w:val="center"/>
              <w:rPr>
                <w:rFonts w:ascii="Times New Roman" w:hAnsi="Times New Roman"/>
                <w:color w:val="000000"/>
              </w:rPr>
            </w:pPr>
            <w:r>
              <w:rPr>
                <w:rFonts w:ascii="Times New Roman" w:hAnsi="Times New Roman"/>
                <w:color w:val="000000"/>
              </w:rPr>
              <w:t>6</w:t>
            </w:r>
          </w:p>
        </w:tc>
      </w:tr>
    </w:tbl>
    <w:p w14:paraId="C60B0000">
      <w:pPr>
        <w:pageBreakBefore w:val="1"/>
        <w:widowControl w:val="1"/>
        <w:ind w:right="141"/>
        <w:jc w:val="right"/>
        <w:rPr>
          <w:rFonts w:ascii="Times New Roman" w:hAnsi="Times New Roman"/>
          <w:color w:val="000000"/>
        </w:rPr>
      </w:pPr>
      <w:r>
        <w:rPr>
          <w:rFonts w:ascii="Times New Roman" w:hAnsi="Times New Roman"/>
          <w:color w:val="000000"/>
        </w:rPr>
        <w:t>Учет результатов СОУТ. Форма табл.1 Сводной ведомости</w:t>
      </w:r>
    </w:p>
    <w:p w14:paraId="C70B0000">
      <w:pPr>
        <w:widowControl w:val="1"/>
        <w:ind w:right="141"/>
        <w:jc w:val="right"/>
        <w:rPr>
          <w:rFonts w:ascii="Times New Roman" w:hAnsi="Times New Roman"/>
          <w:color w:val="000000"/>
        </w:rPr>
      </w:pPr>
      <w:r>
        <w:rPr>
          <w:rFonts w:ascii="Times New Roman" w:hAnsi="Times New Roman"/>
          <w:color w:val="000000"/>
        </w:rPr>
        <w:t xml:space="preserve"> (Приказ Минтруда России от 24.01.2014 №33н)</w:t>
      </w:r>
    </w:p>
    <w:p w14:paraId="C80B0000">
      <w:pPr>
        <w:widowControl w:val="1"/>
        <w:ind/>
        <w:jc w:val="center"/>
        <w:rPr>
          <w:rFonts w:ascii="Times New Roman" w:hAnsi="Times New Roman"/>
          <w:b w:val="1"/>
          <w:color w:val="000000"/>
        </w:rPr>
      </w:pPr>
      <w:r>
        <w:rPr>
          <w:rFonts w:ascii="Times New Roman" w:hAnsi="Times New Roman"/>
          <w:b w:val="1"/>
          <w:color w:val="000000"/>
        </w:rPr>
        <w:t>Сводная ведомость результатов проведения специальной оценки условий труда</w:t>
      </w:r>
    </w:p>
    <w:p w14:paraId="C90B0000">
      <w:pPr>
        <w:widowControl w:val="1"/>
        <w:ind/>
        <w:rPr>
          <w:rFonts w:ascii="Times New Roman" w:hAnsi="Times New Roman"/>
          <w:color w:val="000000"/>
          <w:u w:val="single"/>
        </w:rPr>
      </w:pPr>
      <w:r>
        <w:rPr>
          <w:rFonts w:ascii="Times New Roman" w:hAnsi="Times New Roman"/>
          <w:color w:val="000000"/>
        </w:rPr>
        <w:t>Наименование организации:</w:t>
      </w:r>
    </w:p>
    <w:p w14:paraId="CA0B0000">
      <w:pPr>
        <w:widowControl w:val="1"/>
        <w:ind/>
        <w:rPr>
          <w:rFonts w:ascii="Times New Roman" w:hAnsi="Times New Roman"/>
          <w:color w:val="000000"/>
        </w:rPr>
      </w:pPr>
      <w:r>
        <w:rPr>
          <w:rFonts w:ascii="Times New Roman" w:hAnsi="Times New Roman"/>
          <w:color w:val="000000"/>
          <w:u w:val="single"/>
        </w:rPr>
        <w:t xml:space="preserve">                                                             (наименование организации)                                   </w:t>
      </w:r>
      <w:r>
        <w:rPr>
          <w:rFonts w:ascii="Times New Roman" w:hAnsi="Times New Roman"/>
          <w:color w:val="000000"/>
        </w:rPr>
        <w:t>Таблица 1</w:t>
      </w: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52"/>
        <w:gridCol w:w="586"/>
        <w:gridCol w:w="1918"/>
        <w:gridCol w:w="715"/>
        <w:gridCol w:w="715"/>
        <w:gridCol w:w="777"/>
        <w:gridCol w:w="777"/>
        <w:gridCol w:w="777"/>
        <w:gridCol w:w="778"/>
        <w:gridCol w:w="718"/>
      </w:tblGrid>
      <w:tr>
        <w:trPr>
          <w:trHeight w:hRule="atLeast" w:val="20"/>
        </w:trPr>
        <w:tc>
          <w:tcPr>
            <w:tcW w:type="dxa" w:w="2152"/>
            <w:vMerge w:val="restart"/>
            <w:tcBorders>
              <w:top w:color="000000" w:sz="4" w:val="single"/>
              <w:left w:color="000000" w:sz="4" w:val="single"/>
              <w:bottom w:color="000000" w:sz="4" w:val="single"/>
              <w:right w:color="000000" w:sz="4" w:val="single"/>
            </w:tcBorders>
            <w:vAlign w:val="center"/>
          </w:tcPr>
          <w:p w14:paraId="CB0B0000">
            <w:pPr>
              <w:widowControl w:val="1"/>
              <w:spacing w:line="240" w:lineRule="exact"/>
              <w:ind/>
              <w:jc w:val="center"/>
              <w:rPr>
                <w:rFonts w:ascii="Times New Roman" w:hAnsi="Times New Roman"/>
                <w:color w:val="000000"/>
                <w:sz w:val="20"/>
              </w:rPr>
            </w:pPr>
            <w:bookmarkStart w:id="44" w:name="table1"/>
            <w:bookmarkEnd w:id="44"/>
            <w:r>
              <w:rPr>
                <w:rFonts w:ascii="Times New Roman" w:hAnsi="Times New Roman"/>
                <w:color w:val="000000"/>
                <w:sz w:val="20"/>
              </w:rPr>
              <w:t>Наименование</w:t>
            </w:r>
          </w:p>
        </w:tc>
        <w:tc>
          <w:tcPr>
            <w:tcW w:type="dxa" w:w="2504"/>
            <w:gridSpan w:val="2"/>
            <w:vMerge w:val="restart"/>
            <w:tcBorders>
              <w:top w:color="000000" w:sz="4" w:val="single"/>
              <w:left w:color="000000" w:sz="4" w:val="single"/>
              <w:bottom w:color="000000" w:sz="4" w:val="single"/>
              <w:right w:color="000000" w:sz="4" w:val="single"/>
            </w:tcBorders>
            <w:vAlign w:val="center"/>
          </w:tcPr>
          <w:p w14:paraId="CC0B0000">
            <w:pPr>
              <w:widowControl w:val="1"/>
              <w:spacing w:line="240" w:lineRule="exact"/>
              <w:ind/>
              <w:jc w:val="center"/>
              <w:rPr>
                <w:rFonts w:ascii="Times New Roman" w:hAnsi="Times New Roman"/>
                <w:color w:val="000000"/>
                <w:sz w:val="20"/>
              </w:rPr>
            </w:pPr>
            <w:r>
              <w:rPr>
                <w:rFonts w:ascii="Times New Roman" w:hAnsi="Times New Roman"/>
                <w:color w:val="000000"/>
                <w:sz w:val="20"/>
              </w:rPr>
              <w:t>Количество рабочих мест и численность работников, занятых на этих рабочих местах</w:t>
            </w:r>
          </w:p>
        </w:tc>
        <w:tc>
          <w:tcPr>
            <w:tcW w:type="dxa" w:w="5258"/>
            <w:gridSpan w:val="7"/>
            <w:tcBorders>
              <w:top w:color="000000" w:sz="4" w:val="single"/>
              <w:left w:color="000000" w:sz="4" w:val="single"/>
              <w:bottom w:color="000000" w:sz="4" w:val="single"/>
              <w:right w:color="000000" w:sz="4" w:val="single"/>
            </w:tcBorders>
            <w:vAlign w:val="center"/>
          </w:tcPr>
          <w:p w14:paraId="CD0B0000">
            <w:pPr>
              <w:widowControl w:val="1"/>
              <w:spacing w:line="240" w:lineRule="exact"/>
              <w:ind/>
              <w:jc w:val="center"/>
              <w:rPr>
                <w:rFonts w:ascii="Times New Roman" w:hAnsi="Times New Roman"/>
                <w:color w:val="000000"/>
                <w:sz w:val="20"/>
              </w:rPr>
            </w:pPr>
            <w:r>
              <w:rPr>
                <w:rFonts w:ascii="Times New Roman" w:hAnsi="Times New Roman"/>
                <w:color w:val="000000"/>
                <w:sz w:val="20"/>
              </w:rPr>
              <w:t>Количество рабочих мест и численность занятых на них работников по классам (подклассам) условий труда из числа рабочих мест, указанных в графе 3 (единиц)</w:t>
            </w:r>
          </w:p>
        </w:tc>
      </w:tr>
      <w:tr>
        <w:trPr>
          <w:trHeight w:hRule="atLeast" w:val="20"/>
        </w:trPr>
        <w:tc>
          <w:tcPr>
            <w:tcW w:type="dxa" w:w="2152"/>
            <w:gridSpan w:val="1"/>
            <w:vMerge w:val="continue"/>
            <w:tcBorders>
              <w:top w:color="000000" w:sz="4" w:val="single"/>
              <w:left w:color="000000" w:sz="4" w:val="single"/>
              <w:bottom w:color="000000" w:sz="4" w:val="single"/>
              <w:right w:color="000000" w:sz="4" w:val="single"/>
            </w:tcBorders>
            <w:vAlign w:val="center"/>
          </w:tcPr>
          <w:p/>
        </w:tc>
        <w:tc>
          <w:tcPr>
            <w:tcW w:type="dxa" w:w="2504"/>
            <w:gridSpan w:val="2"/>
            <w:vMerge w:val="continue"/>
            <w:tcBorders>
              <w:top w:color="000000" w:sz="4" w:val="single"/>
              <w:left w:color="000000" w:sz="4" w:val="single"/>
              <w:bottom w:color="000000" w:sz="4" w:val="single"/>
              <w:right w:color="000000" w:sz="4" w:val="single"/>
            </w:tcBorders>
            <w:vAlign w:val="center"/>
          </w:tcPr>
          <w:p/>
        </w:tc>
        <w:tc>
          <w:tcPr>
            <w:tcW w:type="dxa" w:w="715"/>
            <w:vMerge w:val="restart"/>
            <w:tcBorders>
              <w:top w:color="000000" w:sz="4" w:val="single"/>
              <w:left w:color="000000" w:sz="4" w:val="single"/>
              <w:bottom w:color="000000" w:sz="4" w:val="single"/>
              <w:right w:color="000000" w:sz="4" w:val="single"/>
            </w:tcBorders>
            <w:vAlign w:val="center"/>
          </w:tcPr>
          <w:p w14:paraId="CE0B0000">
            <w:pPr>
              <w:widowControl w:val="1"/>
              <w:spacing w:line="240" w:lineRule="exact"/>
              <w:ind/>
              <w:jc w:val="center"/>
              <w:rPr>
                <w:rFonts w:ascii="Times New Roman" w:hAnsi="Times New Roman"/>
                <w:color w:val="000000"/>
                <w:sz w:val="20"/>
              </w:rPr>
            </w:pPr>
            <w:r>
              <w:rPr>
                <w:rFonts w:ascii="Times New Roman" w:hAnsi="Times New Roman"/>
                <w:color w:val="000000"/>
                <w:sz w:val="20"/>
              </w:rPr>
              <w:t>класс 1</w:t>
            </w:r>
          </w:p>
        </w:tc>
        <w:tc>
          <w:tcPr>
            <w:tcW w:type="dxa" w:w="715"/>
            <w:vMerge w:val="restart"/>
            <w:tcBorders>
              <w:top w:color="000000" w:sz="4" w:val="single"/>
              <w:left w:color="000000" w:sz="4" w:val="single"/>
              <w:bottom w:color="000000" w:sz="4" w:val="single"/>
              <w:right w:color="000000" w:sz="4" w:val="single"/>
            </w:tcBorders>
            <w:vAlign w:val="center"/>
          </w:tcPr>
          <w:p w14:paraId="CF0B0000">
            <w:pPr>
              <w:widowControl w:val="1"/>
              <w:spacing w:line="240" w:lineRule="exact"/>
              <w:ind/>
              <w:jc w:val="center"/>
              <w:rPr>
                <w:rFonts w:ascii="Times New Roman" w:hAnsi="Times New Roman"/>
                <w:color w:val="000000"/>
                <w:sz w:val="20"/>
              </w:rPr>
            </w:pPr>
            <w:r>
              <w:rPr>
                <w:rFonts w:ascii="Times New Roman" w:hAnsi="Times New Roman"/>
                <w:color w:val="000000"/>
                <w:sz w:val="20"/>
              </w:rPr>
              <w:t>класс 2</w:t>
            </w:r>
          </w:p>
        </w:tc>
        <w:tc>
          <w:tcPr>
            <w:tcW w:type="dxa" w:w="3109"/>
            <w:gridSpan w:val="4"/>
            <w:tcBorders>
              <w:top w:color="000000" w:sz="4" w:val="single"/>
              <w:left w:color="000000" w:sz="4" w:val="single"/>
              <w:bottom w:color="000000" w:sz="4" w:val="single"/>
              <w:right w:color="000000" w:sz="4" w:val="single"/>
            </w:tcBorders>
            <w:vAlign w:val="center"/>
          </w:tcPr>
          <w:p w14:paraId="D00B0000">
            <w:pPr>
              <w:widowControl w:val="1"/>
              <w:spacing w:line="240" w:lineRule="exact"/>
              <w:ind/>
              <w:jc w:val="center"/>
              <w:rPr>
                <w:rFonts w:ascii="Times New Roman" w:hAnsi="Times New Roman"/>
                <w:color w:val="000000"/>
                <w:sz w:val="20"/>
              </w:rPr>
            </w:pPr>
            <w:r>
              <w:rPr>
                <w:rFonts w:ascii="Times New Roman" w:hAnsi="Times New Roman"/>
                <w:color w:val="000000"/>
                <w:sz w:val="20"/>
              </w:rPr>
              <w:t>класс 3</w:t>
            </w:r>
          </w:p>
        </w:tc>
        <w:tc>
          <w:tcPr>
            <w:tcW w:type="dxa" w:w="718"/>
            <w:vMerge w:val="restart"/>
            <w:tcBorders>
              <w:top w:color="000000" w:sz="4" w:val="single"/>
              <w:left w:color="000000" w:sz="4" w:val="single"/>
              <w:bottom w:color="000000" w:sz="4" w:val="single"/>
              <w:right w:color="000000" w:sz="4" w:val="single"/>
            </w:tcBorders>
            <w:vAlign w:val="center"/>
          </w:tcPr>
          <w:p w14:paraId="D10B0000">
            <w:pPr>
              <w:widowControl w:val="1"/>
              <w:spacing w:line="240" w:lineRule="exact"/>
              <w:ind/>
              <w:jc w:val="center"/>
              <w:rPr>
                <w:rFonts w:ascii="Times New Roman" w:hAnsi="Times New Roman"/>
                <w:color w:val="000000"/>
                <w:sz w:val="20"/>
              </w:rPr>
            </w:pPr>
            <w:r>
              <w:rPr>
                <w:rFonts w:ascii="Times New Roman" w:hAnsi="Times New Roman"/>
                <w:color w:val="000000"/>
                <w:sz w:val="20"/>
              </w:rPr>
              <w:t>класс 4</w:t>
            </w:r>
          </w:p>
        </w:tc>
      </w:tr>
      <w:tr>
        <w:trPr>
          <w:trHeight w:hRule="atLeast" w:val="20"/>
        </w:trPr>
        <w:tc>
          <w:tcPr>
            <w:tcW w:type="dxa" w:w="2152"/>
            <w:gridSpan w:val="1"/>
            <w:vMerge w:val="continue"/>
            <w:tcBorders>
              <w:top w:color="000000" w:sz="4" w:val="single"/>
              <w:left w:color="000000" w:sz="4" w:val="single"/>
              <w:bottom w:color="000000" w:sz="4" w:val="single"/>
              <w:right w:color="000000" w:sz="4" w:val="single"/>
            </w:tcBorders>
            <w:vAlign w:val="center"/>
          </w:tcPr>
          <w:p/>
        </w:tc>
        <w:tc>
          <w:tcPr>
            <w:tcW w:type="dxa" w:w="586"/>
            <w:tcBorders>
              <w:top w:color="000000" w:sz="4" w:val="single"/>
              <w:left w:color="000000" w:sz="4" w:val="single"/>
              <w:bottom w:color="000000" w:sz="4" w:val="single"/>
              <w:right w:color="000000" w:sz="4" w:val="single"/>
            </w:tcBorders>
            <w:vAlign w:val="center"/>
          </w:tcPr>
          <w:p w14:paraId="D20B0000">
            <w:pPr>
              <w:widowControl w:val="1"/>
              <w:spacing w:line="240" w:lineRule="exact"/>
              <w:ind/>
              <w:jc w:val="center"/>
              <w:rPr>
                <w:rFonts w:ascii="Times New Roman" w:hAnsi="Times New Roman"/>
                <w:color w:val="000000"/>
                <w:sz w:val="20"/>
              </w:rPr>
            </w:pPr>
            <w:r>
              <w:rPr>
                <w:rFonts w:ascii="Times New Roman" w:hAnsi="Times New Roman"/>
                <w:color w:val="000000"/>
                <w:sz w:val="20"/>
              </w:rPr>
              <w:t>всего</w:t>
            </w:r>
          </w:p>
        </w:tc>
        <w:tc>
          <w:tcPr>
            <w:tcW w:type="dxa" w:w="1918"/>
            <w:tcBorders>
              <w:top w:color="000000" w:sz="4" w:val="single"/>
              <w:left w:color="000000" w:sz="4" w:val="single"/>
              <w:bottom w:color="000000" w:sz="4" w:val="single"/>
              <w:right w:color="000000" w:sz="4" w:val="single"/>
            </w:tcBorders>
            <w:vAlign w:val="center"/>
          </w:tcPr>
          <w:p w14:paraId="D30B0000">
            <w:pPr>
              <w:widowControl w:val="1"/>
              <w:spacing w:line="240" w:lineRule="exact"/>
              <w:ind/>
              <w:jc w:val="center"/>
              <w:rPr>
                <w:rFonts w:ascii="Times New Roman" w:hAnsi="Times New Roman"/>
                <w:color w:val="000000"/>
                <w:sz w:val="20"/>
              </w:rPr>
            </w:pPr>
            <w:r>
              <w:rPr>
                <w:rFonts w:ascii="Times New Roman" w:hAnsi="Times New Roman"/>
                <w:color w:val="000000"/>
                <w:sz w:val="20"/>
              </w:rPr>
              <w:t>в том числе на к</w:t>
            </w:r>
            <w:r>
              <w:rPr>
                <w:rFonts w:ascii="Times New Roman" w:hAnsi="Times New Roman"/>
                <w:color w:val="000000"/>
                <w:sz w:val="20"/>
              </w:rPr>
              <w:t>о</w:t>
            </w:r>
            <w:r>
              <w:rPr>
                <w:rFonts w:ascii="Times New Roman" w:hAnsi="Times New Roman"/>
                <w:color w:val="000000"/>
                <w:sz w:val="20"/>
              </w:rPr>
              <w:t>торых проведена специальная оценка условий труда</w:t>
            </w:r>
          </w:p>
        </w:tc>
        <w:tc>
          <w:tcPr>
            <w:tcW w:type="dxa" w:w="715"/>
            <w:gridSpan w:val="1"/>
            <w:vMerge w:val="continue"/>
            <w:tcBorders>
              <w:top w:color="000000" w:sz="4" w:val="single"/>
              <w:left w:color="000000" w:sz="4" w:val="single"/>
              <w:bottom w:color="000000" w:sz="4" w:val="single"/>
              <w:right w:color="000000" w:sz="4" w:val="single"/>
            </w:tcBorders>
            <w:vAlign w:val="center"/>
          </w:tcPr>
          <w:p/>
        </w:tc>
        <w:tc>
          <w:tcPr>
            <w:tcW w:type="dxa" w:w="715"/>
            <w:gridSpan w:val="1"/>
            <w:vMerge w:val="continue"/>
            <w:tcBorders>
              <w:top w:color="000000" w:sz="4" w:val="single"/>
              <w:left w:color="000000" w:sz="4" w:val="single"/>
              <w:bottom w:color="000000" w:sz="4" w:val="single"/>
              <w:right w:color="000000" w:sz="4" w:val="single"/>
            </w:tcBorders>
            <w:vAlign w:val="center"/>
          </w:tcPr>
          <w:p/>
        </w:tc>
        <w:tc>
          <w:tcPr>
            <w:tcW w:type="dxa" w:w="777"/>
            <w:tcBorders>
              <w:top w:color="000000" w:sz="4" w:val="single"/>
              <w:left w:color="000000" w:sz="4" w:val="single"/>
              <w:bottom w:color="000000" w:sz="4" w:val="single"/>
              <w:right w:color="000000" w:sz="4" w:val="single"/>
            </w:tcBorders>
            <w:vAlign w:val="center"/>
          </w:tcPr>
          <w:p w14:paraId="D40B0000">
            <w:pPr>
              <w:widowControl w:val="1"/>
              <w:spacing w:line="240" w:lineRule="exact"/>
              <w:ind/>
              <w:jc w:val="center"/>
              <w:rPr>
                <w:rFonts w:ascii="Times New Roman" w:hAnsi="Times New Roman"/>
                <w:color w:val="000000"/>
                <w:sz w:val="20"/>
              </w:rPr>
            </w:pPr>
            <w:r>
              <w:rPr>
                <w:rFonts w:ascii="Times New Roman" w:hAnsi="Times New Roman"/>
                <w:color w:val="000000"/>
                <w:sz w:val="20"/>
              </w:rPr>
              <w:t>3.1</w:t>
            </w:r>
          </w:p>
        </w:tc>
        <w:tc>
          <w:tcPr>
            <w:tcW w:type="dxa" w:w="777"/>
            <w:tcBorders>
              <w:top w:color="000000" w:sz="4" w:val="single"/>
              <w:left w:color="000000" w:sz="4" w:val="single"/>
              <w:bottom w:color="000000" w:sz="4" w:val="single"/>
              <w:right w:color="000000" w:sz="4" w:val="single"/>
            </w:tcBorders>
            <w:vAlign w:val="center"/>
          </w:tcPr>
          <w:p w14:paraId="D50B0000">
            <w:pPr>
              <w:widowControl w:val="1"/>
              <w:spacing w:line="240" w:lineRule="exact"/>
              <w:ind/>
              <w:jc w:val="center"/>
              <w:rPr>
                <w:rFonts w:ascii="Times New Roman" w:hAnsi="Times New Roman"/>
                <w:color w:val="000000"/>
                <w:sz w:val="20"/>
              </w:rPr>
            </w:pPr>
            <w:r>
              <w:rPr>
                <w:rFonts w:ascii="Times New Roman" w:hAnsi="Times New Roman"/>
                <w:color w:val="000000"/>
                <w:sz w:val="20"/>
              </w:rPr>
              <w:t>3.2</w:t>
            </w:r>
          </w:p>
        </w:tc>
        <w:tc>
          <w:tcPr>
            <w:tcW w:type="dxa" w:w="777"/>
            <w:tcBorders>
              <w:top w:color="000000" w:sz="4" w:val="single"/>
              <w:left w:color="000000" w:sz="4" w:val="single"/>
              <w:bottom w:color="000000" w:sz="4" w:val="single"/>
              <w:right w:color="000000" w:sz="4" w:val="single"/>
            </w:tcBorders>
            <w:vAlign w:val="center"/>
          </w:tcPr>
          <w:p w14:paraId="D60B0000">
            <w:pPr>
              <w:widowControl w:val="1"/>
              <w:spacing w:line="240" w:lineRule="exact"/>
              <w:ind/>
              <w:jc w:val="center"/>
              <w:rPr>
                <w:rFonts w:ascii="Times New Roman" w:hAnsi="Times New Roman"/>
                <w:color w:val="000000"/>
                <w:sz w:val="20"/>
              </w:rPr>
            </w:pPr>
            <w:r>
              <w:rPr>
                <w:rFonts w:ascii="Times New Roman" w:hAnsi="Times New Roman"/>
                <w:color w:val="000000"/>
                <w:sz w:val="20"/>
              </w:rPr>
              <w:t>3.3</w:t>
            </w:r>
          </w:p>
        </w:tc>
        <w:tc>
          <w:tcPr>
            <w:tcW w:type="dxa" w:w="778"/>
            <w:tcBorders>
              <w:top w:color="000000" w:sz="4" w:val="single"/>
              <w:left w:color="000000" w:sz="4" w:val="single"/>
              <w:bottom w:color="000000" w:sz="4" w:val="single"/>
              <w:right w:color="000000" w:sz="4" w:val="single"/>
            </w:tcBorders>
            <w:vAlign w:val="center"/>
          </w:tcPr>
          <w:p w14:paraId="D70B0000">
            <w:pPr>
              <w:widowControl w:val="1"/>
              <w:spacing w:line="240" w:lineRule="exact"/>
              <w:ind/>
              <w:jc w:val="center"/>
              <w:rPr>
                <w:rFonts w:ascii="Times New Roman" w:hAnsi="Times New Roman"/>
                <w:color w:val="000000"/>
                <w:sz w:val="20"/>
              </w:rPr>
            </w:pPr>
            <w:r>
              <w:rPr>
                <w:rFonts w:ascii="Times New Roman" w:hAnsi="Times New Roman"/>
                <w:color w:val="000000"/>
                <w:sz w:val="20"/>
              </w:rPr>
              <w:t>3.4.</w:t>
            </w:r>
          </w:p>
        </w:tc>
        <w:tc>
          <w:tcPr>
            <w:tcW w:type="dxa" w:w="718"/>
            <w:gridSpan w:val="1"/>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2152"/>
            <w:tcBorders>
              <w:top w:color="000000" w:sz="4" w:val="single"/>
              <w:left w:color="000000" w:sz="4" w:val="single"/>
              <w:bottom w:color="000000" w:sz="4" w:val="single"/>
              <w:right w:color="000000" w:sz="4" w:val="single"/>
            </w:tcBorders>
            <w:vAlign w:val="center"/>
          </w:tcPr>
          <w:p w14:paraId="D80B0000">
            <w:pPr>
              <w:widowControl w:val="1"/>
              <w:spacing w:line="240" w:lineRule="exact"/>
              <w:ind/>
              <w:jc w:val="center"/>
              <w:rPr>
                <w:rFonts w:ascii="Times New Roman" w:hAnsi="Times New Roman"/>
                <w:color w:val="000000"/>
                <w:sz w:val="20"/>
              </w:rPr>
            </w:pPr>
            <w:r>
              <w:rPr>
                <w:rFonts w:ascii="Times New Roman" w:hAnsi="Times New Roman"/>
                <w:color w:val="000000"/>
                <w:sz w:val="20"/>
              </w:rPr>
              <w:t>1</w:t>
            </w:r>
          </w:p>
        </w:tc>
        <w:tc>
          <w:tcPr>
            <w:tcW w:type="dxa" w:w="586"/>
            <w:tcBorders>
              <w:top w:color="000000" w:sz="4" w:val="single"/>
              <w:left w:color="000000" w:sz="4" w:val="single"/>
              <w:bottom w:color="000000" w:sz="4" w:val="single"/>
              <w:right w:color="000000" w:sz="4" w:val="single"/>
            </w:tcBorders>
            <w:vAlign w:val="center"/>
          </w:tcPr>
          <w:p w14:paraId="D90B0000">
            <w:pPr>
              <w:widowControl w:val="1"/>
              <w:spacing w:line="240" w:lineRule="exact"/>
              <w:ind/>
              <w:jc w:val="center"/>
              <w:rPr>
                <w:rFonts w:ascii="Times New Roman" w:hAnsi="Times New Roman"/>
                <w:color w:val="000000"/>
                <w:sz w:val="20"/>
              </w:rPr>
            </w:pPr>
            <w:r>
              <w:rPr>
                <w:rFonts w:ascii="Times New Roman" w:hAnsi="Times New Roman"/>
                <w:color w:val="000000"/>
                <w:sz w:val="20"/>
              </w:rPr>
              <w:t>2</w:t>
            </w:r>
          </w:p>
        </w:tc>
        <w:tc>
          <w:tcPr>
            <w:tcW w:type="dxa" w:w="1918"/>
            <w:tcBorders>
              <w:top w:color="000000" w:sz="4" w:val="single"/>
              <w:left w:color="000000" w:sz="4" w:val="single"/>
              <w:bottom w:color="000000" w:sz="4" w:val="single"/>
              <w:right w:color="000000" w:sz="4" w:val="single"/>
            </w:tcBorders>
            <w:vAlign w:val="center"/>
          </w:tcPr>
          <w:p w14:paraId="DA0B0000">
            <w:pPr>
              <w:widowControl w:val="1"/>
              <w:spacing w:line="240" w:lineRule="exact"/>
              <w:ind/>
              <w:jc w:val="center"/>
              <w:rPr>
                <w:rFonts w:ascii="Times New Roman" w:hAnsi="Times New Roman"/>
                <w:color w:val="000000"/>
                <w:sz w:val="20"/>
              </w:rPr>
            </w:pPr>
            <w:r>
              <w:rPr>
                <w:rFonts w:ascii="Times New Roman" w:hAnsi="Times New Roman"/>
                <w:color w:val="000000"/>
                <w:sz w:val="20"/>
              </w:rPr>
              <w:t>3</w:t>
            </w:r>
          </w:p>
        </w:tc>
        <w:tc>
          <w:tcPr>
            <w:tcW w:type="dxa" w:w="715"/>
            <w:tcBorders>
              <w:top w:color="000000" w:sz="4" w:val="single"/>
              <w:left w:color="000000" w:sz="4" w:val="single"/>
              <w:bottom w:color="000000" w:sz="4" w:val="single"/>
              <w:right w:color="000000" w:sz="4" w:val="single"/>
            </w:tcBorders>
            <w:vAlign w:val="center"/>
          </w:tcPr>
          <w:p w14:paraId="DB0B0000">
            <w:pPr>
              <w:widowControl w:val="1"/>
              <w:spacing w:line="240" w:lineRule="exact"/>
              <w:ind/>
              <w:jc w:val="center"/>
              <w:rPr>
                <w:rFonts w:ascii="Times New Roman" w:hAnsi="Times New Roman"/>
                <w:color w:val="000000"/>
                <w:sz w:val="20"/>
              </w:rPr>
            </w:pPr>
            <w:r>
              <w:rPr>
                <w:rFonts w:ascii="Times New Roman" w:hAnsi="Times New Roman"/>
                <w:color w:val="000000"/>
                <w:sz w:val="20"/>
              </w:rPr>
              <w:t>4</w:t>
            </w:r>
          </w:p>
        </w:tc>
        <w:tc>
          <w:tcPr>
            <w:tcW w:type="dxa" w:w="715"/>
            <w:tcBorders>
              <w:top w:color="000000" w:sz="4" w:val="single"/>
              <w:left w:color="000000" w:sz="4" w:val="single"/>
              <w:bottom w:color="000000" w:sz="4" w:val="single"/>
              <w:right w:color="000000" w:sz="4" w:val="single"/>
            </w:tcBorders>
            <w:vAlign w:val="center"/>
          </w:tcPr>
          <w:p w14:paraId="DC0B0000">
            <w:pPr>
              <w:widowControl w:val="1"/>
              <w:spacing w:line="240" w:lineRule="exact"/>
              <w:ind/>
              <w:jc w:val="center"/>
              <w:rPr>
                <w:rFonts w:ascii="Times New Roman" w:hAnsi="Times New Roman"/>
                <w:color w:val="000000"/>
                <w:sz w:val="20"/>
              </w:rPr>
            </w:pPr>
            <w:r>
              <w:rPr>
                <w:rFonts w:ascii="Times New Roman" w:hAnsi="Times New Roman"/>
                <w:color w:val="000000"/>
                <w:sz w:val="20"/>
              </w:rPr>
              <w:t>5</w:t>
            </w:r>
          </w:p>
        </w:tc>
        <w:tc>
          <w:tcPr>
            <w:tcW w:type="dxa" w:w="777"/>
            <w:tcBorders>
              <w:top w:color="000000" w:sz="4" w:val="single"/>
              <w:left w:color="000000" w:sz="4" w:val="single"/>
              <w:bottom w:color="000000" w:sz="4" w:val="single"/>
              <w:right w:color="000000" w:sz="4" w:val="single"/>
            </w:tcBorders>
            <w:vAlign w:val="center"/>
          </w:tcPr>
          <w:p w14:paraId="DD0B0000">
            <w:pPr>
              <w:widowControl w:val="1"/>
              <w:spacing w:line="240" w:lineRule="exact"/>
              <w:ind/>
              <w:jc w:val="center"/>
              <w:rPr>
                <w:rFonts w:ascii="Times New Roman" w:hAnsi="Times New Roman"/>
                <w:color w:val="000000"/>
                <w:sz w:val="20"/>
              </w:rPr>
            </w:pPr>
            <w:r>
              <w:rPr>
                <w:rFonts w:ascii="Times New Roman" w:hAnsi="Times New Roman"/>
                <w:color w:val="000000"/>
                <w:sz w:val="20"/>
              </w:rPr>
              <w:t>6</w:t>
            </w:r>
          </w:p>
        </w:tc>
        <w:tc>
          <w:tcPr>
            <w:tcW w:type="dxa" w:w="777"/>
            <w:tcBorders>
              <w:top w:color="000000" w:sz="4" w:val="single"/>
              <w:left w:color="000000" w:sz="4" w:val="single"/>
              <w:bottom w:color="000000" w:sz="4" w:val="single"/>
              <w:right w:color="000000" w:sz="4" w:val="single"/>
            </w:tcBorders>
            <w:vAlign w:val="center"/>
          </w:tcPr>
          <w:p w14:paraId="DE0B0000">
            <w:pPr>
              <w:widowControl w:val="1"/>
              <w:spacing w:line="240" w:lineRule="exact"/>
              <w:ind/>
              <w:jc w:val="center"/>
              <w:rPr>
                <w:rFonts w:ascii="Times New Roman" w:hAnsi="Times New Roman"/>
                <w:color w:val="000000"/>
                <w:sz w:val="20"/>
              </w:rPr>
            </w:pPr>
            <w:r>
              <w:rPr>
                <w:rFonts w:ascii="Times New Roman" w:hAnsi="Times New Roman"/>
                <w:color w:val="000000"/>
                <w:sz w:val="20"/>
              </w:rPr>
              <w:t>7</w:t>
            </w:r>
          </w:p>
        </w:tc>
        <w:tc>
          <w:tcPr>
            <w:tcW w:type="dxa" w:w="777"/>
            <w:tcBorders>
              <w:top w:color="000000" w:sz="4" w:val="single"/>
              <w:left w:color="000000" w:sz="4" w:val="single"/>
              <w:bottom w:color="000000" w:sz="4" w:val="single"/>
              <w:right w:color="000000" w:sz="4" w:val="single"/>
            </w:tcBorders>
            <w:vAlign w:val="center"/>
          </w:tcPr>
          <w:p w14:paraId="DF0B0000">
            <w:pPr>
              <w:widowControl w:val="1"/>
              <w:spacing w:line="240" w:lineRule="exact"/>
              <w:ind/>
              <w:jc w:val="center"/>
              <w:rPr>
                <w:rFonts w:ascii="Times New Roman" w:hAnsi="Times New Roman"/>
                <w:color w:val="000000"/>
                <w:sz w:val="20"/>
              </w:rPr>
            </w:pPr>
            <w:r>
              <w:rPr>
                <w:rFonts w:ascii="Times New Roman" w:hAnsi="Times New Roman"/>
                <w:color w:val="000000"/>
                <w:sz w:val="20"/>
              </w:rPr>
              <w:t>8</w:t>
            </w:r>
          </w:p>
        </w:tc>
        <w:tc>
          <w:tcPr>
            <w:tcW w:type="dxa" w:w="778"/>
            <w:tcBorders>
              <w:top w:color="000000" w:sz="4" w:val="single"/>
              <w:left w:color="000000" w:sz="4" w:val="single"/>
              <w:bottom w:color="000000" w:sz="4" w:val="single"/>
              <w:right w:color="000000" w:sz="4" w:val="single"/>
            </w:tcBorders>
            <w:vAlign w:val="center"/>
          </w:tcPr>
          <w:p w14:paraId="E00B0000">
            <w:pPr>
              <w:widowControl w:val="1"/>
              <w:spacing w:line="240" w:lineRule="exact"/>
              <w:ind/>
              <w:jc w:val="center"/>
              <w:rPr>
                <w:rFonts w:ascii="Times New Roman" w:hAnsi="Times New Roman"/>
                <w:color w:val="000000"/>
                <w:sz w:val="20"/>
              </w:rPr>
            </w:pPr>
            <w:r>
              <w:rPr>
                <w:rFonts w:ascii="Times New Roman" w:hAnsi="Times New Roman"/>
                <w:color w:val="000000"/>
                <w:sz w:val="20"/>
              </w:rPr>
              <w:t>9</w:t>
            </w:r>
          </w:p>
        </w:tc>
        <w:tc>
          <w:tcPr>
            <w:tcW w:type="dxa" w:w="718"/>
            <w:tcBorders>
              <w:top w:color="000000" w:sz="4" w:val="single"/>
              <w:left w:color="000000" w:sz="4" w:val="single"/>
              <w:bottom w:color="000000" w:sz="4" w:val="single"/>
              <w:right w:color="000000" w:sz="4" w:val="single"/>
            </w:tcBorders>
            <w:vAlign w:val="center"/>
          </w:tcPr>
          <w:p w14:paraId="E10B0000">
            <w:pPr>
              <w:widowControl w:val="1"/>
              <w:spacing w:line="240" w:lineRule="exact"/>
              <w:ind/>
              <w:jc w:val="center"/>
              <w:rPr>
                <w:rFonts w:ascii="Times New Roman" w:hAnsi="Times New Roman"/>
                <w:color w:val="000000"/>
                <w:sz w:val="20"/>
              </w:rPr>
            </w:pPr>
            <w:r>
              <w:rPr>
                <w:rFonts w:ascii="Times New Roman" w:hAnsi="Times New Roman"/>
                <w:color w:val="000000"/>
                <w:sz w:val="20"/>
              </w:rPr>
              <w:t>10</w:t>
            </w:r>
          </w:p>
        </w:tc>
      </w:tr>
      <w:tr>
        <w:trPr>
          <w:trHeight w:hRule="atLeast" w:val="20"/>
        </w:trPr>
        <w:tc>
          <w:tcPr>
            <w:tcW w:type="dxa" w:w="2152"/>
            <w:tcBorders>
              <w:top w:color="000000" w:sz="4" w:val="single"/>
              <w:left w:color="000000" w:sz="4" w:val="single"/>
              <w:bottom w:color="000000" w:sz="4" w:val="single"/>
              <w:right w:color="000000" w:sz="4" w:val="single"/>
            </w:tcBorders>
            <w:vAlign w:val="center"/>
          </w:tcPr>
          <w:p w14:paraId="E20B0000">
            <w:pPr>
              <w:widowControl w:val="1"/>
              <w:spacing w:line="240" w:lineRule="exact"/>
              <w:ind/>
              <w:rPr>
                <w:rFonts w:ascii="Times New Roman" w:hAnsi="Times New Roman"/>
                <w:color w:val="000000"/>
              </w:rPr>
            </w:pPr>
            <w:bookmarkStart w:id="45" w:name="pos1"/>
            <w:bookmarkEnd w:id="45"/>
            <w:r>
              <w:rPr>
                <w:rFonts w:ascii="Times New Roman" w:hAnsi="Times New Roman"/>
                <w:color w:val="000000"/>
              </w:rPr>
              <w:t>Рабочие места (ед.)</w:t>
            </w:r>
          </w:p>
        </w:tc>
        <w:tc>
          <w:tcPr>
            <w:tcW w:type="dxa" w:w="586"/>
            <w:tcBorders>
              <w:top w:color="000000" w:sz="4" w:val="single"/>
              <w:left w:color="000000" w:sz="4" w:val="single"/>
              <w:bottom w:color="000000" w:sz="4" w:val="single"/>
              <w:right w:color="000000" w:sz="4" w:val="single"/>
            </w:tcBorders>
            <w:vAlign w:val="center"/>
          </w:tcPr>
          <w:p w14:paraId="E30B0000">
            <w:pPr>
              <w:widowControl w:val="1"/>
              <w:spacing w:line="240" w:lineRule="exact"/>
              <w:ind/>
              <w:jc w:val="center"/>
              <w:rPr>
                <w:rFonts w:ascii="Times New Roman" w:hAnsi="Times New Roman"/>
                <w:color w:val="000000"/>
              </w:rPr>
            </w:pPr>
          </w:p>
        </w:tc>
        <w:tc>
          <w:tcPr>
            <w:tcW w:type="dxa" w:w="1918"/>
            <w:tcBorders>
              <w:top w:color="000000" w:sz="4" w:val="single"/>
              <w:left w:color="000000" w:sz="4" w:val="single"/>
              <w:bottom w:color="000000" w:sz="4" w:val="single"/>
              <w:right w:color="000000" w:sz="4" w:val="single"/>
            </w:tcBorders>
            <w:vAlign w:val="center"/>
          </w:tcPr>
          <w:p w14:paraId="E40B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E50B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E60B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E70B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E80B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E90B0000">
            <w:pPr>
              <w:widowControl w:val="1"/>
              <w:spacing w:line="240" w:lineRule="exact"/>
              <w:ind/>
              <w:jc w:val="center"/>
              <w:rPr>
                <w:rFonts w:ascii="Times New Roman" w:hAnsi="Times New Roman"/>
                <w:color w:val="000000"/>
              </w:rPr>
            </w:pPr>
          </w:p>
        </w:tc>
        <w:tc>
          <w:tcPr>
            <w:tcW w:type="dxa" w:w="778"/>
            <w:tcBorders>
              <w:top w:color="000000" w:sz="4" w:val="single"/>
              <w:left w:color="000000" w:sz="4" w:val="single"/>
              <w:bottom w:color="000000" w:sz="4" w:val="single"/>
              <w:right w:color="000000" w:sz="4" w:val="single"/>
            </w:tcBorders>
            <w:vAlign w:val="center"/>
          </w:tcPr>
          <w:p w14:paraId="EA0B0000">
            <w:pPr>
              <w:widowControl w:val="1"/>
              <w:spacing w:line="240" w:lineRule="exact"/>
              <w:ind/>
              <w:jc w:val="center"/>
              <w:rPr>
                <w:rFonts w:ascii="Times New Roman" w:hAnsi="Times New Roman"/>
                <w:color w:val="000000"/>
              </w:rPr>
            </w:pPr>
          </w:p>
        </w:tc>
        <w:tc>
          <w:tcPr>
            <w:tcW w:type="dxa" w:w="718"/>
            <w:tcBorders>
              <w:top w:color="000000" w:sz="4" w:val="single"/>
              <w:left w:color="000000" w:sz="4" w:val="single"/>
              <w:bottom w:color="000000" w:sz="4" w:val="single"/>
              <w:right w:color="000000" w:sz="4" w:val="single"/>
            </w:tcBorders>
            <w:vAlign w:val="center"/>
          </w:tcPr>
          <w:p w14:paraId="EB0B0000">
            <w:pPr>
              <w:widowControl w:val="1"/>
              <w:spacing w:line="240" w:lineRule="exact"/>
              <w:ind/>
              <w:jc w:val="center"/>
              <w:rPr>
                <w:rFonts w:ascii="Times New Roman" w:hAnsi="Times New Roman"/>
                <w:color w:val="000000"/>
              </w:rPr>
            </w:pPr>
          </w:p>
        </w:tc>
      </w:tr>
      <w:tr>
        <w:trPr>
          <w:trHeight w:hRule="atLeast" w:val="20"/>
        </w:trPr>
        <w:tc>
          <w:tcPr>
            <w:tcW w:type="dxa" w:w="2152"/>
            <w:tcBorders>
              <w:top w:color="000000" w:sz="4" w:val="single"/>
              <w:left w:color="000000" w:sz="4" w:val="single"/>
              <w:bottom w:color="000000" w:sz="4" w:val="single"/>
              <w:right w:color="000000" w:sz="4" w:val="single"/>
            </w:tcBorders>
            <w:vAlign w:val="center"/>
          </w:tcPr>
          <w:p w14:paraId="EC0B0000">
            <w:pPr>
              <w:widowControl w:val="1"/>
              <w:spacing w:line="240" w:lineRule="exact"/>
              <w:ind/>
              <w:rPr>
                <w:rFonts w:ascii="Times New Roman" w:hAnsi="Times New Roman"/>
                <w:color w:val="000000"/>
              </w:rPr>
            </w:pPr>
            <w:bookmarkStart w:id="46" w:name="pos2"/>
            <w:bookmarkEnd w:id="46"/>
            <w:r>
              <w:rPr>
                <w:rFonts w:ascii="Times New Roman" w:hAnsi="Times New Roman"/>
                <w:color w:val="000000"/>
              </w:rPr>
              <w:t>Работники, зан</w:t>
            </w:r>
            <w:r>
              <w:rPr>
                <w:rFonts w:ascii="Times New Roman" w:hAnsi="Times New Roman"/>
                <w:color w:val="000000"/>
              </w:rPr>
              <w:t>я</w:t>
            </w:r>
            <w:r>
              <w:rPr>
                <w:rFonts w:ascii="Times New Roman" w:hAnsi="Times New Roman"/>
                <w:color w:val="000000"/>
              </w:rPr>
              <w:t>тые на рабочих местах (чел.)</w:t>
            </w:r>
          </w:p>
        </w:tc>
        <w:tc>
          <w:tcPr>
            <w:tcW w:type="dxa" w:w="586"/>
            <w:tcBorders>
              <w:top w:color="000000" w:sz="4" w:val="single"/>
              <w:left w:color="000000" w:sz="4" w:val="single"/>
              <w:bottom w:color="000000" w:sz="4" w:val="single"/>
              <w:right w:color="000000" w:sz="4" w:val="single"/>
            </w:tcBorders>
            <w:vAlign w:val="center"/>
          </w:tcPr>
          <w:p w14:paraId="ED0B0000">
            <w:pPr>
              <w:widowControl w:val="1"/>
              <w:spacing w:line="240" w:lineRule="exact"/>
              <w:ind/>
              <w:jc w:val="center"/>
              <w:rPr>
                <w:rFonts w:ascii="Times New Roman" w:hAnsi="Times New Roman"/>
                <w:color w:val="000000"/>
              </w:rPr>
            </w:pPr>
          </w:p>
        </w:tc>
        <w:tc>
          <w:tcPr>
            <w:tcW w:type="dxa" w:w="1918"/>
            <w:tcBorders>
              <w:top w:color="000000" w:sz="4" w:val="single"/>
              <w:left w:color="000000" w:sz="4" w:val="single"/>
              <w:bottom w:color="000000" w:sz="4" w:val="single"/>
              <w:right w:color="000000" w:sz="4" w:val="single"/>
            </w:tcBorders>
            <w:vAlign w:val="center"/>
          </w:tcPr>
          <w:p w14:paraId="EE0B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EF0B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F00B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F10B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F20B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F30B0000">
            <w:pPr>
              <w:widowControl w:val="1"/>
              <w:spacing w:line="240" w:lineRule="exact"/>
              <w:ind/>
              <w:jc w:val="center"/>
              <w:rPr>
                <w:rFonts w:ascii="Times New Roman" w:hAnsi="Times New Roman"/>
                <w:color w:val="000000"/>
              </w:rPr>
            </w:pPr>
          </w:p>
        </w:tc>
        <w:tc>
          <w:tcPr>
            <w:tcW w:type="dxa" w:w="778"/>
            <w:tcBorders>
              <w:top w:color="000000" w:sz="4" w:val="single"/>
              <w:left w:color="000000" w:sz="4" w:val="single"/>
              <w:bottom w:color="000000" w:sz="4" w:val="single"/>
              <w:right w:color="000000" w:sz="4" w:val="single"/>
            </w:tcBorders>
            <w:vAlign w:val="center"/>
          </w:tcPr>
          <w:p w14:paraId="F40B0000">
            <w:pPr>
              <w:widowControl w:val="1"/>
              <w:spacing w:line="240" w:lineRule="exact"/>
              <w:ind/>
              <w:jc w:val="center"/>
              <w:rPr>
                <w:rFonts w:ascii="Times New Roman" w:hAnsi="Times New Roman"/>
                <w:color w:val="000000"/>
              </w:rPr>
            </w:pPr>
          </w:p>
        </w:tc>
        <w:tc>
          <w:tcPr>
            <w:tcW w:type="dxa" w:w="718"/>
            <w:tcBorders>
              <w:top w:color="000000" w:sz="4" w:val="single"/>
              <w:left w:color="000000" w:sz="4" w:val="single"/>
              <w:bottom w:color="000000" w:sz="4" w:val="single"/>
              <w:right w:color="000000" w:sz="4" w:val="single"/>
            </w:tcBorders>
            <w:vAlign w:val="center"/>
          </w:tcPr>
          <w:p w14:paraId="F50B0000">
            <w:pPr>
              <w:widowControl w:val="1"/>
              <w:spacing w:line="240" w:lineRule="exact"/>
              <w:ind/>
              <w:jc w:val="center"/>
              <w:rPr>
                <w:rFonts w:ascii="Times New Roman" w:hAnsi="Times New Roman"/>
                <w:color w:val="000000"/>
              </w:rPr>
            </w:pPr>
          </w:p>
        </w:tc>
      </w:tr>
      <w:tr>
        <w:trPr>
          <w:trHeight w:hRule="atLeast" w:val="20"/>
        </w:trPr>
        <w:tc>
          <w:tcPr>
            <w:tcW w:type="dxa" w:w="2152"/>
            <w:tcBorders>
              <w:top w:color="000000" w:sz="4" w:val="single"/>
              <w:left w:color="000000" w:sz="4" w:val="single"/>
              <w:bottom w:color="000000" w:sz="4" w:val="single"/>
              <w:right w:color="000000" w:sz="4" w:val="single"/>
            </w:tcBorders>
            <w:vAlign w:val="center"/>
          </w:tcPr>
          <w:p w14:paraId="F60B0000">
            <w:pPr>
              <w:widowControl w:val="1"/>
              <w:spacing w:line="240" w:lineRule="exact"/>
              <w:ind/>
              <w:rPr>
                <w:rFonts w:ascii="Times New Roman" w:hAnsi="Times New Roman"/>
                <w:color w:val="000000"/>
              </w:rPr>
            </w:pPr>
            <w:bookmarkStart w:id="47" w:name="pos3"/>
            <w:bookmarkEnd w:id="47"/>
            <w:r>
              <w:rPr>
                <w:rFonts w:ascii="Times New Roman" w:hAnsi="Times New Roman"/>
                <w:color w:val="000000"/>
              </w:rPr>
              <w:t>из них женщин</w:t>
            </w:r>
          </w:p>
        </w:tc>
        <w:tc>
          <w:tcPr>
            <w:tcW w:type="dxa" w:w="586"/>
            <w:tcBorders>
              <w:top w:color="000000" w:sz="4" w:val="single"/>
              <w:left w:color="000000" w:sz="4" w:val="single"/>
              <w:bottom w:color="000000" w:sz="4" w:val="single"/>
              <w:right w:color="000000" w:sz="4" w:val="single"/>
            </w:tcBorders>
            <w:vAlign w:val="center"/>
          </w:tcPr>
          <w:p w14:paraId="F70B0000">
            <w:pPr>
              <w:widowControl w:val="1"/>
              <w:spacing w:line="240" w:lineRule="exact"/>
              <w:ind/>
              <w:jc w:val="center"/>
              <w:rPr>
                <w:rFonts w:ascii="Times New Roman" w:hAnsi="Times New Roman"/>
                <w:color w:val="000000"/>
              </w:rPr>
            </w:pPr>
          </w:p>
        </w:tc>
        <w:tc>
          <w:tcPr>
            <w:tcW w:type="dxa" w:w="1918"/>
            <w:tcBorders>
              <w:top w:color="000000" w:sz="4" w:val="single"/>
              <w:left w:color="000000" w:sz="4" w:val="single"/>
              <w:bottom w:color="000000" w:sz="4" w:val="single"/>
              <w:right w:color="000000" w:sz="4" w:val="single"/>
            </w:tcBorders>
            <w:vAlign w:val="center"/>
          </w:tcPr>
          <w:p w14:paraId="F80B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F90B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FA0B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FB0B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FC0B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FD0B0000">
            <w:pPr>
              <w:widowControl w:val="1"/>
              <w:spacing w:line="240" w:lineRule="exact"/>
              <w:ind/>
              <w:jc w:val="center"/>
              <w:rPr>
                <w:rFonts w:ascii="Times New Roman" w:hAnsi="Times New Roman"/>
                <w:color w:val="000000"/>
              </w:rPr>
            </w:pPr>
          </w:p>
        </w:tc>
        <w:tc>
          <w:tcPr>
            <w:tcW w:type="dxa" w:w="778"/>
            <w:tcBorders>
              <w:top w:color="000000" w:sz="4" w:val="single"/>
              <w:left w:color="000000" w:sz="4" w:val="single"/>
              <w:bottom w:color="000000" w:sz="4" w:val="single"/>
              <w:right w:color="000000" w:sz="4" w:val="single"/>
            </w:tcBorders>
            <w:vAlign w:val="center"/>
          </w:tcPr>
          <w:p w14:paraId="FE0B0000">
            <w:pPr>
              <w:widowControl w:val="1"/>
              <w:spacing w:line="240" w:lineRule="exact"/>
              <w:ind/>
              <w:jc w:val="center"/>
              <w:rPr>
                <w:rFonts w:ascii="Times New Roman" w:hAnsi="Times New Roman"/>
                <w:color w:val="000000"/>
              </w:rPr>
            </w:pPr>
          </w:p>
        </w:tc>
        <w:tc>
          <w:tcPr>
            <w:tcW w:type="dxa" w:w="718"/>
            <w:tcBorders>
              <w:top w:color="000000" w:sz="4" w:val="single"/>
              <w:left w:color="000000" w:sz="4" w:val="single"/>
              <w:bottom w:color="000000" w:sz="4" w:val="single"/>
              <w:right w:color="000000" w:sz="4" w:val="single"/>
            </w:tcBorders>
            <w:vAlign w:val="center"/>
          </w:tcPr>
          <w:p w14:paraId="FF0B0000">
            <w:pPr>
              <w:widowControl w:val="1"/>
              <w:spacing w:line="240" w:lineRule="exact"/>
              <w:ind/>
              <w:jc w:val="center"/>
              <w:rPr>
                <w:rFonts w:ascii="Times New Roman" w:hAnsi="Times New Roman"/>
                <w:color w:val="000000"/>
              </w:rPr>
            </w:pPr>
          </w:p>
        </w:tc>
      </w:tr>
      <w:tr>
        <w:trPr>
          <w:trHeight w:hRule="atLeast" w:val="20"/>
        </w:trPr>
        <w:tc>
          <w:tcPr>
            <w:tcW w:type="dxa" w:w="2152"/>
            <w:tcBorders>
              <w:top w:color="000000" w:sz="4" w:val="single"/>
              <w:left w:color="000000" w:sz="4" w:val="single"/>
              <w:bottom w:color="000000" w:sz="4" w:val="single"/>
              <w:right w:color="000000" w:sz="4" w:val="single"/>
            </w:tcBorders>
            <w:vAlign w:val="center"/>
          </w:tcPr>
          <w:p w14:paraId="000C0000">
            <w:pPr>
              <w:widowControl w:val="1"/>
              <w:spacing w:line="240" w:lineRule="exact"/>
              <w:ind/>
              <w:rPr>
                <w:rFonts w:ascii="Times New Roman" w:hAnsi="Times New Roman"/>
                <w:color w:val="000000"/>
              </w:rPr>
            </w:pPr>
            <w:bookmarkStart w:id="48" w:name="pos4"/>
            <w:bookmarkEnd w:id="48"/>
            <w:r>
              <w:rPr>
                <w:rFonts w:ascii="Times New Roman" w:hAnsi="Times New Roman"/>
                <w:color w:val="000000"/>
              </w:rPr>
              <w:t>из них лиц в во</w:t>
            </w:r>
            <w:r>
              <w:rPr>
                <w:rFonts w:ascii="Times New Roman" w:hAnsi="Times New Roman"/>
                <w:color w:val="000000"/>
              </w:rPr>
              <w:t>з</w:t>
            </w:r>
            <w:r>
              <w:rPr>
                <w:rFonts w:ascii="Times New Roman" w:hAnsi="Times New Roman"/>
                <w:color w:val="000000"/>
              </w:rPr>
              <w:t>расте до 18 лет</w:t>
            </w:r>
          </w:p>
        </w:tc>
        <w:tc>
          <w:tcPr>
            <w:tcW w:type="dxa" w:w="586"/>
            <w:tcBorders>
              <w:top w:color="000000" w:sz="4" w:val="single"/>
              <w:left w:color="000000" w:sz="4" w:val="single"/>
              <w:bottom w:color="000000" w:sz="4" w:val="single"/>
              <w:right w:color="000000" w:sz="4" w:val="single"/>
            </w:tcBorders>
            <w:vAlign w:val="center"/>
          </w:tcPr>
          <w:p w14:paraId="010C0000">
            <w:pPr>
              <w:widowControl w:val="1"/>
              <w:spacing w:line="240" w:lineRule="exact"/>
              <w:ind/>
              <w:jc w:val="center"/>
              <w:rPr>
                <w:rFonts w:ascii="Times New Roman" w:hAnsi="Times New Roman"/>
                <w:color w:val="000000"/>
              </w:rPr>
            </w:pPr>
          </w:p>
        </w:tc>
        <w:tc>
          <w:tcPr>
            <w:tcW w:type="dxa" w:w="1918"/>
            <w:tcBorders>
              <w:top w:color="000000" w:sz="4" w:val="single"/>
              <w:left w:color="000000" w:sz="4" w:val="single"/>
              <w:bottom w:color="000000" w:sz="4" w:val="single"/>
              <w:right w:color="000000" w:sz="4" w:val="single"/>
            </w:tcBorders>
            <w:vAlign w:val="center"/>
          </w:tcPr>
          <w:p w14:paraId="020C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030C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040C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050C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060C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070C0000">
            <w:pPr>
              <w:widowControl w:val="1"/>
              <w:spacing w:line="240" w:lineRule="exact"/>
              <w:ind/>
              <w:jc w:val="center"/>
              <w:rPr>
                <w:rFonts w:ascii="Times New Roman" w:hAnsi="Times New Roman"/>
                <w:color w:val="000000"/>
              </w:rPr>
            </w:pPr>
          </w:p>
        </w:tc>
        <w:tc>
          <w:tcPr>
            <w:tcW w:type="dxa" w:w="778"/>
            <w:tcBorders>
              <w:top w:color="000000" w:sz="4" w:val="single"/>
              <w:left w:color="000000" w:sz="4" w:val="single"/>
              <w:bottom w:color="000000" w:sz="4" w:val="single"/>
              <w:right w:color="000000" w:sz="4" w:val="single"/>
            </w:tcBorders>
            <w:vAlign w:val="center"/>
          </w:tcPr>
          <w:p w14:paraId="080C0000">
            <w:pPr>
              <w:widowControl w:val="1"/>
              <w:spacing w:line="240" w:lineRule="exact"/>
              <w:ind/>
              <w:jc w:val="center"/>
              <w:rPr>
                <w:rFonts w:ascii="Times New Roman" w:hAnsi="Times New Roman"/>
                <w:color w:val="000000"/>
              </w:rPr>
            </w:pPr>
          </w:p>
        </w:tc>
        <w:tc>
          <w:tcPr>
            <w:tcW w:type="dxa" w:w="718"/>
            <w:tcBorders>
              <w:top w:color="000000" w:sz="4" w:val="single"/>
              <w:left w:color="000000" w:sz="4" w:val="single"/>
              <w:bottom w:color="000000" w:sz="4" w:val="single"/>
              <w:right w:color="000000" w:sz="4" w:val="single"/>
            </w:tcBorders>
            <w:vAlign w:val="center"/>
          </w:tcPr>
          <w:p w14:paraId="090C0000">
            <w:pPr>
              <w:widowControl w:val="1"/>
              <w:spacing w:line="240" w:lineRule="exact"/>
              <w:ind/>
              <w:jc w:val="center"/>
              <w:rPr>
                <w:rFonts w:ascii="Times New Roman" w:hAnsi="Times New Roman"/>
                <w:color w:val="000000"/>
              </w:rPr>
            </w:pPr>
          </w:p>
        </w:tc>
      </w:tr>
      <w:tr>
        <w:trPr>
          <w:trHeight w:hRule="atLeast" w:val="20"/>
        </w:trPr>
        <w:tc>
          <w:tcPr>
            <w:tcW w:type="dxa" w:w="2152"/>
            <w:tcBorders>
              <w:top w:color="000000" w:sz="4" w:val="single"/>
              <w:left w:color="000000" w:sz="4" w:val="single"/>
              <w:bottom w:color="000000" w:sz="4" w:val="single"/>
              <w:right w:color="000000" w:sz="4" w:val="single"/>
            </w:tcBorders>
            <w:vAlign w:val="center"/>
          </w:tcPr>
          <w:p w14:paraId="0A0C0000">
            <w:pPr>
              <w:widowControl w:val="1"/>
              <w:spacing w:line="240" w:lineRule="exact"/>
              <w:ind/>
              <w:rPr>
                <w:rFonts w:ascii="Times New Roman" w:hAnsi="Times New Roman"/>
                <w:color w:val="000000"/>
              </w:rPr>
            </w:pPr>
            <w:bookmarkStart w:id="49" w:name="pos5"/>
            <w:bookmarkEnd w:id="49"/>
            <w:r>
              <w:rPr>
                <w:rFonts w:ascii="Times New Roman" w:hAnsi="Times New Roman"/>
                <w:color w:val="000000"/>
              </w:rPr>
              <w:t>из них инвалидов</w:t>
            </w:r>
          </w:p>
        </w:tc>
        <w:tc>
          <w:tcPr>
            <w:tcW w:type="dxa" w:w="586"/>
            <w:tcBorders>
              <w:top w:color="000000" w:sz="4" w:val="single"/>
              <w:left w:color="000000" w:sz="4" w:val="single"/>
              <w:bottom w:color="000000" w:sz="4" w:val="single"/>
              <w:right w:color="000000" w:sz="4" w:val="single"/>
            </w:tcBorders>
            <w:vAlign w:val="center"/>
          </w:tcPr>
          <w:p w14:paraId="0B0C0000">
            <w:pPr>
              <w:widowControl w:val="1"/>
              <w:spacing w:line="240" w:lineRule="exact"/>
              <w:ind/>
              <w:jc w:val="center"/>
              <w:rPr>
                <w:rFonts w:ascii="Times New Roman" w:hAnsi="Times New Roman"/>
                <w:color w:val="000000"/>
              </w:rPr>
            </w:pPr>
          </w:p>
        </w:tc>
        <w:tc>
          <w:tcPr>
            <w:tcW w:type="dxa" w:w="1918"/>
            <w:tcBorders>
              <w:top w:color="000000" w:sz="4" w:val="single"/>
              <w:left w:color="000000" w:sz="4" w:val="single"/>
              <w:bottom w:color="000000" w:sz="4" w:val="single"/>
              <w:right w:color="000000" w:sz="4" w:val="single"/>
            </w:tcBorders>
            <w:vAlign w:val="center"/>
          </w:tcPr>
          <w:p w14:paraId="0C0C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0D0C0000">
            <w:pPr>
              <w:widowControl w:val="1"/>
              <w:spacing w:line="240" w:lineRule="exact"/>
              <w:ind/>
              <w:jc w:val="center"/>
              <w:rPr>
                <w:rFonts w:ascii="Times New Roman" w:hAnsi="Times New Roman"/>
                <w:color w:val="000000"/>
              </w:rPr>
            </w:pPr>
          </w:p>
        </w:tc>
        <w:tc>
          <w:tcPr>
            <w:tcW w:type="dxa" w:w="715"/>
            <w:tcBorders>
              <w:top w:color="000000" w:sz="4" w:val="single"/>
              <w:left w:color="000000" w:sz="4" w:val="single"/>
              <w:bottom w:color="000000" w:sz="4" w:val="single"/>
              <w:right w:color="000000" w:sz="4" w:val="single"/>
            </w:tcBorders>
            <w:vAlign w:val="center"/>
          </w:tcPr>
          <w:p w14:paraId="0E0C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0F0C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100C0000">
            <w:pPr>
              <w:widowControl w:val="1"/>
              <w:spacing w:line="240" w:lineRule="exact"/>
              <w:ind/>
              <w:jc w:val="center"/>
              <w:rPr>
                <w:rFonts w:ascii="Times New Roman" w:hAnsi="Times New Roman"/>
                <w:color w:val="000000"/>
              </w:rPr>
            </w:pPr>
          </w:p>
        </w:tc>
        <w:tc>
          <w:tcPr>
            <w:tcW w:type="dxa" w:w="777"/>
            <w:tcBorders>
              <w:top w:color="000000" w:sz="4" w:val="single"/>
              <w:left w:color="000000" w:sz="4" w:val="single"/>
              <w:bottom w:color="000000" w:sz="4" w:val="single"/>
              <w:right w:color="000000" w:sz="4" w:val="single"/>
            </w:tcBorders>
            <w:vAlign w:val="center"/>
          </w:tcPr>
          <w:p w14:paraId="110C0000">
            <w:pPr>
              <w:widowControl w:val="1"/>
              <w:spacing w:line="240" w:lineRule="exact"/>
              <w:ind/>
              <w:jc w:val="center"/>
              <w:rPr>
                <w:rFonts w:ascii="Times New Roman" w:hAnsi="Times New Roman"/>
                <w:color w:val="000000"/>
              </w:rPr>
            </w:pPr>
          </w:p>
        </w:tc>
        <w:tc>
          <w:tcPr>
            <w:tcW w:type="dxa" w:w="778"/>
            <w:tcBorders>
              <w:top w:color="000000" w:sz="4" w:val="single"/>
              <w:left w:color="000000" w:sz="4" w:val="single"/>
              <w:bottom w:color="000000" w:sz="4" w:val="single"/>
              <w:right w:color="000000" w:sz="4" w:val="single"/>
            </w:tcBorders>
            <w:vAlign w:val="center"/>
          </w:tcPr>
          <w:p w14:paraId="120C0000">
            <w:pPr>
              <w:widowControl w:val="1"/>
              <w:spacing w:line="240" w:lineRule="exact"/>
              <w:ind/>
              <w:jc w:val="center"/>
              <w:rPr>
                <w:rFonts w:ascii="Times New Roman" w:hAnsi="Times New Roman"/>
                <w:color w:val="000000"/>
              </w:rPr>
            </w:pPr>
          </w:p>
        </w:tc>
        <w:tc>
          <w:tcPr>
            <w:tcW w:type="dxa" w:w="718"/>
            <w:tcBorders>
              <w:top w:color="000000" w:sz="4" w:val="single"/>
              <w:left w:color="000000" w:sz="4" w:val="single"/>
              <w:bottom w:color="000000" w:sz="4" w:val="single"/>
              <w:right w:color="000000" w:sz="4" w:val="single"/>
            </w:tcBorders>
            <w:vAlign w:val="center"/>
          </w:tcPr>
          <w:p w14:paraId="130C0000">
            <w:pPr>
              <w:widowControl w:val="1"/>
              <w:spacing w:line="240" w:lineRule="exact"/>
              <w:ind/>
              <w:jc w:val="center"/>
              <w:rPr>
                <w:rFonts w:ascii="Times New Roman" w:hAnsi="Times New Roman"/>
                <w:color w:val="000000"/>
              </w:rPr>
            </w:pPr>
          </w:p>
        </w:tc>
      </w:tr>
    </w:tbl>
    <w:p w14:paraId="140C0000">
      <w:pPr>
        <w:pageBreakBefore w:val="1"/>
        <w:widowControl w:val="1"/>
        <w:ind/>
        <w:jc w:val="right"/>
        <w:rPr>
          <w:rFonts w:ascii="Times New Roman" w:hAnsi="Times New Roman"/>
          <w:color w:val="000000"/>
        </w:rPr>
      </w:pPr>
      <w:r>
        <w:rPr>
          <w:rFonts w:ascii="Times New Roman" w:hAnsi="Times New Roman"/>
          <w:color w:val="000000"/>
        </w:rPr>
        <w:t xml:space="preserve">Учет задекларированных рабочих мест. Форма Декларации (Прил. №1 </w:t>
      </w:r>
    </w:p>
    <w:p w14:paraId="150C0000">
      <w:pPr>
        <w:widowControl w:val="1"/>
        <w:ind/>
        <w:jc w:val="right"/>
        <w:rPr>
          <w:rFonts w:ascii="Times New Roman" w:hAnsi="Times New Roman"/>
          <w:color w:val="000000"/>
        </w:rPr>
      </w:pPr>
      <w:r>
        <w:rPr>
          <w:rFonts w:ascii="Times New Roman" w:hAnsi="Times New Roman"/>
          <w:color w:val="000000"/>
        </w:rPr>
        <w:t>к приказу Минтруда</w:t>
      </w:r>
      <w:r>
        <w:rPr>
          <w:rFonts w:ascii="Times New Roman" w:hAnsi="Times New Roman"/>
          <w:color w:val="000000"/>
        </w:rPr>
        <w:t xml:space="preserve"> России от 17.06.2021 № 406н)</w:t>
      </w:r>
    </w:p>
    <w:p w14:paraId="160C0000">
      <w:pPr>
        <w:widowControl w:val="1"/>
        <w:ind/>
        <w:jc w:val="right"/>
        <w:rPr>
          <w:rFonts w:ascii="Times New Roman" w:hAnsi="Times New Roman"/>
          <w:color w:val="000000"/>
        </w:rPr>
      </w:pPr>
    </w:p>
    <w:p w14:paraId="170C0000">
      <w:pPr>
        <w:widowControl w:val="1"/>
        <w:ind/>
        <w:jc w:val="center"/>
        <w:rPr>
          <w:rFonts w:ascii="Times New Roman" w:hAnsi="Times New Roman"/>
          <w:b w:val="1"/>
          <w:color w:val="000000"/>
        </w:rPr>
      </w:pPr>
      <w:r>
        <w:rPr>
          <w:rFonts w:ascii="Times New Roman" w:hAnsi="Times New Roman"/>
          <w:b w:val="1"/>
          <w:color w:val="000000"/>
        </w:rPr>
        <w:t xml:space="preserve">ДЕКЛАРАЦИЯ СООТВЕТСТВИЯ УСЛОВИЙ ТРУДА ГОСУДАРСТВЕННЫМ </w:t>
      </w:r>
    </w:p>
    <w:p w14:paraId="180C0000">
      <w:pPr>
        <w:widowControl w:val="1"/>
        <w:ind/>
        <w:jc w:val="center"/>
        <w:rPr>
          <w:rFonts w:ascii="Times New Roman" w:hAnsi="Times New Roman"/>
          <w:color w:val="000000"/>
        </w:rPr>
      </w:pPr>
      <w:r>
        <w:rPr>
          <w:rFonts w:ascii="Times New Roman" w:hAnsi="Times New Roman"/>
          <w:b w:val="1"/>
          <w:color w:val="000000"/>
        </w:rPr>
        <w:t>НОРМАТИВНЫМ ТРЕБОВАНИЯМ ОХРАНЫ ТРУДА</w:t>
      </w:r>
    </w:p>
    <w:p w14:paraId="190C0000">
      <w:pPr>
        <w:widowControl w:val="1"/>
        <w:ind/>
        <w:rPr>
          <w:rFonts w:ascii="Times New Roman" w:hAnsi="Times New Roman"/>
          <w:color w:val="000000"/>
        </w:rPr>
      </w:pPr>
    </w:p>
    <w:tbl>
      <w:tblPr>
        <w:tblStyle w:val="Style_33"/>
        <w:tblLayout w:type="fixed"/>
        <w:tblCellMar>
          <w:left w:type="dxa" w:w="0"/>
          <w:right w:type="dxa" w:w="0"/>
        </w:tblCellMar>
      </w:tblPr>
      <w:tblGrid>
        <w:gridCol w:w="4736"/>
        <w:gridCol w:w="4918"/>
      </w:tblGrid>
      <w:tr>
        <w:tc>
          <w:tcPr>
            <w:tcW w:type="dxa" w:w="4736"/>
            <w:tcBorders>
              <w:top w:sz="4" w:val="nil"/>
              <w:left w:sz="4" w:val="nil"/>
              <w:bottom w:color="000000" w:sz="6" w:val="single"/>
              <w:right w:sz="4" w:val="nil"/>
            </w:tcBorders>
            <w:tcMar>
              <w:left w:type="dxa" w:w="0"/>
              <w:right w:type="dxa" w:w="0"/>
            </w:tcMar>
          </w:tcPr>
          <w:p w14:paraId="1A0C0000">
            <w:pPr>
              <w:widowControl w:val="1"/>
              <w:ind/>
              <w:rPr>
                <w:rFonts w:ascii="Times New Roman" w:hAnsi="Times New Roman"/>
                <w:color w:val="000000"/>
              </w:rPr>
            </w:pPr>
            <w:bookmarkStart w:id="50" w:name="_GoBack"/>
          </w:p>
        </w:tc>
        <w:tc>
          <w:tcPr>
            <w:tcW w:type="dxa" w:w="4918"/>
            <w:tcBorders>
              <w:top w:sz="4" w:val="nil"/>
              <w:left w:sz="4" w:val="nil"/>
              <w:bottom w:color="000000" w:sz="6" w:val="single"/>
              <w:right w:sz="4" w:val="nil"/>
            </w:tcBorders>
            <w:tcMar>
              <w:left w:type="dxa" w:w="0"/>
              <w:right w:type="dxa" w:w="0"/>
            </w:tcMar>
          </w:tcPr>
          <w:p w14:paraId="1B0C0000">
            <w:pPr>
              <w:widowControl w:val="1"/>
              <w:ind/>
              <w:rPr>
                <w:rFonts w:ascii="Times New Roman" w:hAnsi="Times New Roman"/>
                <w:color w:val="000000"/>
              </w:rPr>
            </w:pPr>
            <w:r>
              <w:rPr>
                <w:rFonts w:ascii="Times New Roman" w:hAnsi="Times New Roman"/>
                <w:color w:val="000000"/>
              </w:rPr>
              <w:t> </w:t>
            </w:r>
          </w:p>
        </w:tc>
      </w:tr>
      <w:tr>
        <w:tc>
          <w:tcPr>
            <w:tcW w:type="dxa" w:w="9654"/>
            <w:gridSpan w:val="2"/>
            <w:tcBorders>
              <w:top w:color="000000" w:sz="6" w:val="single"/>
              <w:left w:sz="4" w:val="nil"/>
              <w:bottom w:sz="4" w:val="nil"/>
              <w:right w:sz="4" w:val="nil"/>
            </w:tcBorders>
            <w:tcMar>
              <w:left w:type="dxa" w:w="0"/>
              <w:right w:type="dxa" w:w="0"/>
            </w:tcMar>
          </w:tcPr>
          <w:p w14:paraId="1C0C0000">
            <w:pPr>
              <w:widowControl w:val="1"/>
              <w:ind/>
              <w:jc w:val="center"/>
              <w:rPr>
                <w:rFonts w:ascii="Times New Roman" w:hAnsi="Times New Roman"/>
                <w:color w:val="000000"/>
              </w:rPr>
            </w:pPr>
            <w:r>
              <w:rPr>
                <w:rFonts w:ascii="Times New Roman" w:hAnsi="Times New Roman"/>
                <w:color w:val="000000"/>
              </w:rPr>
              <w:t xml:space="preserve">(наименование юридического лица (фамилия, имя, отчество (при наличии) индивидуального </w:t>
            </w:r>
          </w:p>
        </w:tc>
      </w:tr>
      <w:tr>
        <w:tc>
          <w:tcPr>
            <w:tcW w:type="dxa" w:w="4736"/>
            <w:tcBorders>
              <w:top w:sz="4" w:val="nil"/>
              <w:left w:sz="4" w:val="nil"/>
              <w:bottom w:color="000000" w:sz="6" w:val="single"/>
              <w:right w:sz="4" w:val="nil"/>
            </w:tcBorders>
            <w:tcMar>
              <w:left w:type="dxa" w:w="0"/>
              <w:right w:type="dxa" w:w="0"/>
            </w:tcMar>
          </w:tcPr>
          <w:p w14:paraId="1D0C0000">
            <w:pPr>
              <w:widowControl w:val="1"/>
              <w:ind/>
              <w:rPr>
                <w:rFonts w:ascii="Times New Roman" w:hAnsi="Times New Roman"/>
                <w:color w:val="000000"/>
              </w:rPr>
            </w:pPr>
          </w:p>
        </w:tc>
        <w:tc>
          <w:tcPr>
            <w:tcW w:type="dxa" w:w="4918"/>
            <w:tcBorders>
              <w:top w:sz="4" w:val="nil"/>
              <w:left w:sz="4" w:val="nil"/>
              <w:bottom w:color="000000" w:sz="6" w:val="single"/>
              <w:right w:sz="4" w:val="nil"/>
            </w:tcBorders>
            <w:tcMar>
              <w:left w:type="dxa" w:w="0"/>
              <w:right w:type="dxa" w:w="0"/>
            </w:tcMar>
          </w:tcPr>
          <w:p w14:paraId="1E0C0000">
            <w:pPr>
              <w:widowControl w:val="1"/>
              <w:ind/>
              <w:rPr>
                <w:rFonts w:ascii="Times New Roman" w:hAnsi="Times New Roman"/>
                <w:color w:val="000000"/>
              </w:rPr>
            </w:pPr>
            <w:r>
              <w:rPr>
                <w:rFonts w:ascii="Times New Roman" w:hAnsi="Times New Roman"/>
                <w:color w:val="000000"/>
              </w:rPr>
              <w:t> </w:t>
            </w:r>
          </w:p>
        </w:tc>
      </w:tr>
      <w:tr>
        <w:tc>
          <w:tcPr>
            <w:tcW w:type="dxa" w:w="9654"/>
            <w:gridSpan w:val="2"/>
            <w:tcBorders>
              <w:top w:color="000000" w:sz="6" w:val="single"/>
              <w:left w:sz="4" w:val="nil"/>
              <w:bottom w:sz="4" w:val="nil"/>
              <w:right w:sz="4" w:val="nil"/>
            </w:tcBorders>
            <w:tcMar>
              <w:left w:type="dxa" w:w="0"/>
              <w:right w:type="dxa" w:w="0"/>
            </w:tcMar>
          </w:tcPr>
          <w:p w14:paraId="1F0C0000">
            <w:pPr>
              <w:widowControl w:val="1"/>
              <w:ind/>
              <w:jc w:val="center"/>
              <w:rPr>
                <w:rFonts w:ascii="Times New Roman" w:hAnsi="Times New Roman"/>
                <w:color w:val="000000"/>
              </w:rPr>
            </w:pPr>
            <w:r>
              <w:rPr>
                <w:rFonts w:ascii="Times New Roman" w:hAnsi="Times New Roman"/>
                <w:color w:val="000000"/>
              </w:rPr>
              <w:t>предпринимателя), подавшего декларацию, место нахождения и место осуществления де</w:t>
            </w:r>
            <w:r>
              <w:rPr>
                <w:rFonts w:ascii="Times New Roman" w:hAnsi="Times New Roman"/>
                <w:color w:val="000000"/>
              </w:rPr>
              <w:t>я</w:t>
            </w:r>
            <w:r>
              <w:rPr>
                <w:rFonts w:ascii="Times New Roman" w:hAnsi="Times New Roman"/>
                <w:color w:val="000000"/>
              </w:rPr>
              <w:t xml:space="preserve">тельности, </w:t>
            </w:r>
          </w:p>
        </w:tc>
      </w:tr>
      <w:tr>
        <w:tc>
          <w:tcPr>
            <w:tcW w:type="dxa" w:w="4736"/>
            <w:tcBorders>
              <w:top w:sz="4" w:val="nil"/>
              <w:left w:sz="4" w:val="nil"/>
              <w:bottom w:color="000000" w:sz="6" w:val="single"/>
              <w:right w:sz="4" w:val="nil"/>
            </w:tcBorders>
            <w:tcMar>
              <w:left w:type="dxa" w:w="0"/>
              <w:right w:type="dxa" w:w="0"/>
            </w:tcMar>
          </w:tcPr>
          <w:p w14:paraId="200C0000">
            <w:pPr>
              <w:widowControl w:val="1"/>
              <w:ind/>
              <w:rPr>
                <w:rFonts w:ascii="Times New Roman" w:hAnsi="Times New Roman"/>
                <w:color w:val="000000"/>
              </w:rPr>
            </w:pPr>
          </w:p>
        </w:tc>
        <w:tc>
          <w:tcPr>
            <w:tcW w:type="dxa" w:w="4918"/>
            <w:tcBorders>
              <w:top w:sz="4" w:val="nil"/>
              <w:left w:sz="4" w:val="nil"/>
              <w:bottom w:color="000000" w:sz="6" w:val="single"/>
              <w:right w:sz="4" w:val="nil"/>
            </w:tcBorders>
            <w:tcMar>
              <w:left w:type="dxa" w:w="0"/>
              <w:right w:type="dxa" w:w="0"/>
            </w:tcMar>
          </w:tcPr>
          <w:p w14:paraId="210C0000">
            <w:pPr>
              <w:widowControl w:val="1"/>
              <w:ind/>
              <w:rPr>
                <w:rFonts w:ascii="Times New Roman" w:hAnsi="Times New Roman"/>
                <w:color w:val="000000"/>
              </w:rPr>
            </w:pPr>
            <w:r>
              <w:rPr>
                <w:rFonts w:ascii="Times New Roman" w:hAnsi="Times New Roman"/>
                <w:color w:val="000000"/>
              </w:rPr>
              <w:t> </w:t>
            </w:r>
          </w:p>
        </w:tc>
      </w:tr>
      <w:tr>
        <w:tc>
          <w:tcPr>
            <w:tcW w:type="dxa" w:w="9654"/>
            <w:gridSpan w:val="2"/>
            <w:tcBorders>
              <w:top w:color="000000" w:sz="6" w:val="single"/>
              <w:left w:sz="4" w:val="nil"/>
              <w:bottom w:sz="4" w:val="nil"/>
              <w:right w:sz="4" w:val="nil"/>
            </w:tcBorders>
            <w:tcMar>
              <w:left w:type="dxa" w:w="0"/>
              <w:right w:type="dxa" w:w="0"/>
            </w:tcMar>
          </w:tcPr>
          <w:p w14:paraId="220C0000">
            <w:pPr>
              <w:widowControl w:val="1"/>
              <w:ind/>
              <w:jc w:val="center"/>
              <w:rPr>
                <w:rFonts w:ascii="Times New Roman" w:hAnsi="Times New Roman"/>
                <w:color w:val="000000"/>
              </w:rPr>
            </w:pPr>
            <w:r>
              <w:rPr>
                <w:rFonts w:ascii="Times New Roman" w:hAnsi="Times New Roman"/>
                <w:color w:val="000000"/>
              </w:rPr>
              <w:t>идентификационный номер налогоплательщика, основной государственный регистрационный номер)</w:t>
            </w:r>
          </w:p>
        </w:tc>
      </w:tr>
      <w:tr>
        <w:tc>
          <w:tcPr>
            <w:tcW w:type="dxa" w:w="9654"/>
            <w:gridSpan w:val="2"/>
            <w:tcBorders>
              <w:top w:sz="4" w:val="nil"/>
              <w:left w:sz="4" w:val="nil"/>
              <w:bottom w:sz="4" w:val="nil"/>
              <w:right w:sz="4" w:val="nil"/>
            </w:tcBorders>
            <w:tcMar>
              <w:left w:type="dxa" w:w="0"/>
              <w:right w:type="dxa" w:w="0"/>
            </w:tcMar>
          </w:tcPr>
          <w:p w14:paraId="230C0000">
            <w:pPr>
              <w:widowControl w:val="1"/>
              <w:ind/>
              <w:rPr>
                <w:rFonts w:ascii="Times New Roman" w:hAnsi="Times New Roman"/>
                <w:color w:val="000000"/>
              </w:rPr>
            </w:pPr>
            <w:r>
              <w:rPr>
                <w:rFonts w:ascii="Times New Roman" w:hAnsi="Times New Roman"/>
                <w:color w:val="000000"/>
              </w:rPr>
              <w:t>заявляет, что на рабочем месте (рабочих местах)</w:t>
            </w:r>
          </w:p>
        </w:tc>
      </w:tr>
      <w:tr>
        <w:tc>
          <w:tcPr>
            <w:tcW w:type="dxa" w:w="4736"/>
            <w:tcBorders>
              <w:top w:sz="4" w:val="nil"/>
              <w:left w:sz="4" w:val="nil"/>
              <w:bottom w:color="000000" w:sz="6" w:val="single"/>
              <w:right w:sz="4" w:val="nil"/>
            </w:tcBorders>
            <w:tcMar>
              <w:left w:type="dxa" w:w="0"/>
              <w:right w:type="dxa" w:w="0"/>
            </w:tcMar>
          </w:tcPr>
          <w:p w14:paraId="240C0000">
            <w:pPr>
              <w:widowControl w:val="1"/>
              <w:ind/>
              <w:rPr>
                <w:rFonts w:ascii="Times New Roman" w:hAnsi="Times New Roman"/>
                <w:color w:val="000000"/>
              </w:rPr>
            </w:pPr>
          </w:p>
        </w:tc>
        <w:tc>
          <w:tcPr>
            <w:tcW w:type="dxa" w:w="4918"/>
            <w:tcBorders>
              <w:top w:sz="4" w:val="nil"/>
              <w:left w:sz="4" w:val="nil"/>
              <w:bottom w:color="000000" w:sz="6" w:val="single"/>
              <w:right w:sz="4" w:val="nil"/>
            </w:tcBorders>
            <w:tcMar>
              <w:left w:type="dxa" w:w="0"/>
              <w:right w:type="dxa" w:w="0"/>
            </w:tcMar>
          </w:tcPr>
          <w:p w14:paraId="250C0000">
            <w:pPr>
              <w:widowControl w:val="1"/>
              <w:ind/>
              <w:rPr>
                <w:rFonts w:ascii="Times New Roman" w:hAnsi="Times New Roman"/>
                <w:color w:val="000000"/>
              </w:rPr>
            </w:pPr>
            <w:r>
              <w:rPr>
                <w:rFonts w:ascii="Times New Roman" w:hAnsi="Times New Roman"/>
                <w:color w:val="000000"/>
              </w:rPr>
              <w:t> </w:t>
            </w:r>
          </w:p>
        </w:tc>
      </w:tr>
      <w:tr>
        <w:tc>
          <w:tcPr>
            <w:tcW w:type="dxa" w:w="9654"/>
            <w:gridSpan w:val="2"/>
            <w:tcBorders>
              <w:top w:color="000000" w:sz="6" w:val="single"/>
              <w:left w:sz="4" w:val="nil"/>
              <w:bottom w:sz="4" w:val="nil"/>
              <w:right w:sz="4" w:val="nil"/>
            </w:tcBorders>
            <w:tcMar>
              <w:left w:type="dxa" w:w="0"/>
              <w:right w:type="dxa" w:w="0"/>
            </w:tcMar>
          </w:tcPr>
          <w:p w14:paraId="260C0000">
            <w:pPr>
              <w:widowControl w:val="1"/>
              <w:ind/>
              <w:jc w:val="center"/>
              <w:rPr>
                <w:rFonts w:ascii="Times New Roman" w:hAnsi="Times New Roman"/>
                <w:color w:val="000000"/>
              </w:rPr>
            </w:pPr>
            <w:r>
              <w:rPr>
                <w:rFonts w:ascii="Times New Roman" w:hAnsi="Times New Roman"/>
                <w:color w:val="000000"/>
              </w:rPr>
              <w:t>(наименование должности, профессии или специальности работника (работников), занятого (занятых) на рабочем месте (рабочих местах), индивидуальный номер (номера) рабочего места (рабочих мест), численность занятых работников в отношении каждого рабочего места)</w:t>
            </w:r>
          </w:p>
        </w:tc>
      </w:tr>
      <w:tr>
        <w:tc>
          <w:tcPr>
            <w:tcW w:type="dxa" w:w="9654"/>
            <w:gridSpan w:val="2"/>
            <w:tcBorders>
              <w:top w:sz="4" w:val="nil"/>
              <w:left w:sz="4" w:val="nil"/>
              <w:bottom w:sz="4" w:val="nil"/>
              <w:right w:sz="4" w:val="nil"/>
            </w:tcBorders>
            <w:tcMar>
              <w:left w:type="dxa" w:w="0"/>
              <w:right w:type="dxa" w:w="0"/>
            </w:tcMar>
          </w:tcPr>
          <w:p w14:paraId="270C0000">
            <w:pPr>
              <w:widowControl w:val="1"/>
              <w:ind/>
              <w:rPr>
                <w:rFonts w:ascii="Times New Roman" w:hAnsi="Times New Roman"/>
                <w:color w:val="000000"/>
              </w:rPr>
            </w:pPr>
            <w:r>
              <w:rPr>
                <w:rFonts w:ascii="Times New Roman" w:hAnsi="Times New Roman"/>
                <w:color w:val="000000"/>
              </w:rPr>
              <w:t xml:space="preserve">по результатам идентификации не выявлены вредные и (или) опасные производственные факторы или условия труда по результатам исследований (испытаний) и измерений вредных и </w:t>
            </w:r>
            <w:r>
              <w:rPr>
                <w:rFonts w:ascii="Times New Roman" w:hAnsi="Times New Roman"/>
                <w:color w:val="000000"/>
              </w:rPr>
              <w:t>(или) опасных производственных факторов признаны оптимальными или допустимыми, у</w:t>
            </w:r>
            <w:r>
              <w:rPr>
                <w:rFonts w:ascii="Times New Roman" w:hAnsi="Times New Roman"/>
                <w:color w:val="000000"/>
              </w:rPr>
              <w:t>с</w:t>
            </w:r>
            <w:r>
              <w:rPr>
                <w:rFonts w:ascii="Times New Roman" w:hAnsi="Times New Roman"/>
                <w:color w:val="000000"/>
              </w:rPr>
              <w:t>ловия труда соответствуют государственным нормативным требованиям охраны труда.</w:t>
            </w:r>
          </w:p>
        </w:tc>
      </w:tr>
      <w:tr>
        <w:tc>
          <w:tcPr>
            <w:tcW w:type="dxa" w:w="4736"/>
            <w:tcBorders>
              <w:top w:sz="4" w:val="nil"/>
              <w:left w:sz="4" w:val="nil"/>
              <w:bottom w:sz="4" w:val="nil"/>
              <w:right w:sz="4" w:val="nil"/>
            </w:tcBorders>
            <w:tcMar>
              <w:left w:type="dxa" w:w="0"/>
              <w:right w:type="dxa" w:w="0"/>
            </w:tcMar>
          </w:tcPr>
          <w:p w14:paraId="280C0000">
            <w:pPr>
              <w:widowControl w:val="1"/>
              <w:ind/>
              <w:rPr>
                <w:rFonts w:ascii="Times New Roman" w:hAnsi="Times New Roman"/>
                <w:color w:val="000000"/>
              </w:rPr>
            </w:pPr>
            <w:r>
              <w:rPr>
                <w:rFonts w:ascii="Times New Roman" w:hAnsi="Times New Roman"/>
                <w:color w:val="000000"/>
              </w:rPr>
              <w:t>Декларация подана на основании</w:t>
            </w:r>
          </w:p>
        </w:tc>
        <w:tc>
          <w:tcPr>
            <w:tcW w:type="dxa" w:w="4918"/>
            <w:tcBorders>
              <w:top w:sz="4" w:val="nil"/>
              <w:left w:sz="4" w:val="nil"/>
              <w:bottom w:color="000000" w:sz="6" w:val="single"/>
              <w:right w:sz="4" w:val="nil"/>
            </w:tcBorders>
            <w:tcMar>
              <w:left w:type="dxa" w:w="0"/>
              <w:right w:type="dxa" w:w="0"/>
            </w:tcMar>
          </w:tcPr>
          <w:p w14:paraId="290C0000">
            <w:pPr>
              <w:widowControl w:val="1"/>
              <w:ind/>
              <w:rPr>
                <w:rFonts w:ascii="Times New Roman" w:hAnsi="Times New Roman"/>
                <w:color w:val="000000"/>
              </w:rPr>
            </w:pPr>
            <w:r>
              <w:rPr>
                <w:rFonts w:ascii="Times New Roman" w:hAnsi="Times New Roman"/>
                <w:color w:val="000000"/>
              </w:rPr>
              <w:t> </w:t>
            </w:r>
          </w:p>
        </w:tc>
      </w:tr>
      <w:tr>
        <w:tc>
          <w:tcPr>
            <w:tcW w:type="dxa" w:w="4736"/>
            <w:tcBorders>
              <w:top w:sz="4" w:val="nil"/>
              <w:left w:sz="4" w:val="nil"/>
              <w:bottom w:color="000000" w:sz="6" w:val="single"/>
              <w:right w:sz="4" w:val="nil"/>
            </w:tcBorders>
            <w:tcMar>
              <w:left w:type="dxa" w:w="0"/>
              <w:right w:type="dxa" w:w="0"/>
            </w:tcMar>
          </w:tcPr>
          <w:p w14:paraId="2A0C0000">
            <w:pPr>
              <w:widowControl w:val="1"/>
              <w:ind/>
              <w:jc w:val="center"/>
              <w:rPr>
                <w:rFonts w:ascii="Times New Roman" w:hAnsi="Times New Roman"/>
                <w:color w:val="000000"/>
              </w:rPr>
            </w:pPr>
          </w:p>
        </w:tc>
        <w:tc>
          <w:tcPr>
            <w:tcW w:type="dxa" w:w="4918"/>
            <w:tcBorders>
              <w:top w:color="000000" w:sz="6" w:val="single"/>
              <w:left w:sz="4" w:val="nil"/>
              <w:bottom w:color="000000" w:sz="6" w:val="single"/>
              <w:right w:sz="4" w:val="nil"/>
            </w:tcBorders>
            <w:tcMar>
              <w:left w:type="dxa" w:w="0"/>
              <w:right w:type="dxa" w:w="0"/>
            </w:tcMar>
          </w:tcPr>
          <w:p w14:paraId="2B0C0000">
            <w:pPr>
              <w:widowControl w:val="1"/>
              <w:ind/>
              <w:jc w:val="center"/>
              <w:rPr>
                <w:rFonts w:ascii="Times New Roman" w:hAnsi="Times New Roman"/>
                <w:color w:val="000000"/>
              </w:rPr>
            </w:pPr>
            <w:r>
              <w:rPr>
                <w:rFonts w:ascii="Times New Roman" w:hAnsi="Times New Roman"/>
                <w:color w:val="000000"/>
              </w:rPr>
              <w:t> </w:t>
            </w:r>
          </w:p>
        </w:tc>
      </w:tr>
      <w:tr>
        <w:tc>
          <w:tcPr>
            <w:tcW w:type="dxa" w:w="9654"/>
            <w:gridSpan w:val="2"/>
            <w:tcBorders>
              <w:top w:color="000000" w:sz="6" w:val="single"/>
              <w:left w:sz="4" w:val="nil"/>
              <w:bottom w:sz="4" w:val="nil"/>
              <w:right w:sz="4" w:val="nil"/>
            </w:tcBorders>
            <w:tcMar>
              <w:left w:type="dxa" w:w="0"/>
              <w:right w:type="dxa" w:w="0"/>
            </w:tcMar>
          </w:tcPr>
          <w:p w14:paraId="2C0C0000">
            <w:pPr>
              <w:widowControl w:val="1"/>
              <w:ind/>
              <w:jc w:val="center"/>
              <w:rPr>
                <w:rFonts w:ascii="Times New Roman" w:hAnsi="Times New Roman"/>
                <w:color w:val="000000"/>
                <w:sz w:val="20"/>
              </w:rPr>
            </w:pPr>
            <w:r>
              <w:rPr>
                <w:rFonts w:ascii="Times New Roman" w:hAnsi="Times New Roman"/>
                <w:color w:val="000000"/>
                <w:sz w:val="20"/>
              </w:rPr>
              <w:t>(реквизиты заключения эксперта организации, проводившей специальную оценку условий труда, и (или) пр</w:t>
            </w:r>
            <w:r>
              <w:rPr>
                <w:rFonts w:ascii="Times New Roman" w:hAnsi="Times New Roman"/>
                <w:color w:val="000000"/>
                <w:sz w:val="20"/>
              </w:rPr>
              <w:t>о</w:t>
            </w:r>
            <w:r>
              <w:rPr>
                <w:rFonts w:ascii="Times New Roman" w:hAnsi="Times New Roman"/>
                <w:color w:val="000000"/>
                <w:sz w:val="20"/>
              </w:rPr>
              <w:t>токола (протоколов) проведения исследований (испытаний) или измерений вредных и (или) опасных произво</w:t>
            </w:r>
            <w:r>
              <w:rPr>
                <w:rFonts w:ascii="Times New Roman" w:hAnsi="Times New Roman"/>
                <w:color w:val="000000"/>
                <w:sz w:val="20"/>
              </w:rPr>
              <w:t>д</w:t>
            </w:r>
            <w:r>
              <w:rPr>
                <w:rFonts w:ascii="Times New Roman" w:hAnsi="Times New Roman"/>
                <w:color w:val="000000"/>
                <w:sz w:val="20"/>
              </w:rPr>
              <w:t>ственных факторов)</w:t>
            </w:r>
          </w:p>
        </w:tc>
      </w:tr>
      <w:tr>
        <w:tc>
          <w:tcPr>
            <w:tcW w:type="dxa" w:w="4736"/>
            <w:tcBorders>
              <w:top w:sz="4" w:val="nil"/>
              <w:left w:sz="4" w:val="nil"/>
              <w:bottom w:sz="4" w:val="nil"/>
              <w:right w:sz="4" w:val="nil"/>
            </w:tcBorders>
            <w:tcMar>
              <w:left w:type="dxa" w:w="0"/>
              <w:right w:type="dxa" w:w="0"/>
            </w:tcMar>
          </w:tcPr>
          <w:p w14:paraId="2D0C0000">
            <w:pPr>
              <w:widowControl w:val="1"/>
              <w:ind/>
              <w:rPr>
                <w:rFonts w:ascii="Times New Roman" w:hAnsi="Times New Roman"/>
                <w:color w:val="000000"/>
              </w:rPr>
            </w:pPr>
            <w:r>
              <w:rPr>
                <w:rFonts w:ascii="Times New Roman" w:hAnsi="Times New Roman"/>
                <w:color w:val="000000"/>
              </w:rPr>
              <w:t>Специальная оценка условий труда проведена</w:t>
            </w:r>
          </w:p>
        </w:tc>
        <w:tc>
          <w:tcPr>
            <w:tcW w:type="dxa" w:w="4918"/>
            <w:tcBorders>
              <w:top w:sz="4" w:val="nil"/>
              <w:left w:sz="4" w:val="nil"/>
              <w:bottom w:color="000000" w:sz="6" w:val="single"/>
              <w:right w:sz="4" w:val="nil"/>
            </w:tcBorders>
            <w:tcMar>
              <w:left w:type="dxa" w:w="0"/>
              <w:right w:type="dxa" w:w="0"/>
            </w:tcMar>
          </w:tcPr>
          <w:p w14:paraId="2E0C0000">
            <w:pPr>
              <w:widowControl w:val="1"/>
              <w:ind/>
              <w:rPr>
                <w:rFonts w:ascii="Times New Roman" w:hAnsi="Times New Roman"/>
                <w:color w:val="000000"/>
              </w:rPr>
            </w:pPr>
            <w:r>
              <w:rPr>
                <w:rFonts w:ascii="Times New Roman" w:hAnsi="Times New Roman"/>
                <w:color w:val="000000"/>
              </w:rPr>
              <w:t> </w:t>
            </w:r>
          </w:p>
        </w:tc>
      </w:tr>
      <w:tr>
        <w:tc>
          <w:tcPr>
            <w:tcW w:type="dxa" w:w="4736"/>
            <w:tcBorders>
              <w:top w:sz="4" w:val="nil"/>
              <w:left w:sz="4" w:val="nil"/>
              <w:bottom w:sz="4" w:val="nil"/>
              <w:right w:sz="4" w:val="nil"/>
            </w:tcBorders>
            <w:tcMar>
              <w:left w:type="dxa" w:w="0"/>
              <w:right w:type="dxa" w:w="0"/>
            </w:tcMar>
          </w:tcPr>
          <w:p w14:paraId="2F0C0000">
            <w:pPr>
              <w:widowControl w:val="1"/>
              <w:ind/>
              <w:jc w:val="center"/>
              <w:rPr>
                <w:rFonts w:ascii="Times New Roman" w:hAnsi="Times New Roman"/>
                <w:color w:val="000000"/>
              </w:rPr>
            </w:pPr>
            <w:r>
              <w:rPr>
                <w:rFonts w:ascii="Times New Roman" w:hAnsi="Times New Roman"/>
                <w:color w:val="000000"/>
              </w:rPr>
              <w:t> </w:t>
            </w:r>
          </w:p>
        </w:tc>
        <w:tc>
          <w:tcPr>
            <w:tcW w:type="dxa" w:w="4918"/>
            <w:tcBorders>
              <w:top w:color="000000" w:sz="6" w:val="single"/>
              <w:left w:sz="4" w:val="nil"/>
              <w:bottom w:sz="4" w:val="nil"/>
              <w:right w:sz="4" w:val="nil"/>
            </w:tcBorders>
            <w:tcMar>
              <w:left w:type="dxa" w:w="0"/>
              <w:right w:type="dxa" w:w="0"/>
            </w:tcMar>
          </w:tcPr>
          <w:p w14:paraId="300C0000">
            <w:pPr>
              <w:widowControl w:val="1"/>
              <w:ind/>
              <w:jc w:val="center"/>
              <w:rPr>
                <w:rFonts w:ascii="Times New Roman" w:hAnsi="Times New Roman"/>
                <w:color w:val="000000"/>
              </w:rPr>
            </w:pPr>
            <w:r>
              <w:rPr>
                <w:rFonts w:ascii="Times New Roman" w:hAnsi="Times New Roman"/>
                <w:color w:val="000000"/>
              </w:rPr>
              <w:t>(</w:t>
            </w:r>
            <w:r>
              <w:rPr>
                <w:rFonts w:ascii="Times New Roman" w:hAnsi="Times New Roman"/>
                <w:color w:val="000000"/>
                <w:sz w:val="20"/>
              </w:rPr>
              <w:t>наименование организации, проводившей специальную</w:t>
            </w:r>
          </w:p>
        </w:tc>
      </w:tr>
      <w:tr>
        <w:tc>
          <w:tcPr>
            <w:tcW w:type="dxa" w:w="4736"/>
            <w:tcBorders>
              <w:top w:sz="4" w:val="nil"/>
              <w:left w:sz="4" w:val="nil"/>
              <w:bottom w:color="000000" w:sz="6" w:val="single"/>
              <w:right w:sz="4" w:val="nil"/>
            </w:tcBorders>
            <w:tcMar>
              <w:left w:type="dxa" w:w="0"/>
              <w:right w:type="dxa" w:w="0"/>
            </w:tcMar>
          </w:tcPr>
          <w:p w14:paraId="310C0000">
            <w:pPr>
              <w:widowControl w:val="1"/>
              <w:ind/>
              <w:jc w:val="center"/>
              <w:rPr>
                <w:rFonts w:ascii="Times New Roman" w:hAnsi="Times New Roman"/>
                <w:color w:val="000000"/>
              </w:rPr>
            </w:pPr>
          </w:p>
        </w:tc>
        <w:tc>
          <w:tcPr>
            <w:tcW w:type="dxa" w:w="4918"/>
            <w:tcBorders>
              <w:top w:sz="4" w:val="nil"/>
              <w:left w:sz="4" w:val="nil"/>
              <w:bottom w:color="000000" w:sz="6" w:val="single"/>
              <w:right w:sz="4" w:val="nil"/>
            </w:tcBorders>
            <w:tcMar>
              <w:left w:type="dxa" w:w="0"/>
              <w:right w:type="dxa" w:w="0"/>
            </w:tcMar>
          </w:tcPr>
          <w:p w14:paraId="320C0000">
            <w:pPr>
              <w:widowControl w:val="1"/>
              <w:ind/>
              <w:rPr>
                <w:rFonts w:ascii="Times New Roman" w:hAnsi="Times New Roman"/>
                <w:color w:val="000000"/>
              </w:rPr>
            </w:pPr>
            <w:r>
              <w:rPr>
                <w:rFonts w:ascii="Times New Roman" w:hAnsi="Times New Roman"/>
                <w:color w:val="000000"/>
              </w:rPr>
              <w:t> </w:t>
            </w:r>
          </w:p>
        </w:tc>
      </w:tr>
      <w:tr>
        <w:tc>
          <w:tcPr>
            <w:tcW w:type="dxa" w:w="9654"/>
            <w:gridSpan w:val="2"/>
            <w:tcBorders>
              <w:top w:color="000000" w:sz="6" w:val="single"/>
              <w:left w:sz="4" w:val="nil"/>
              <w:bottom w:sz="4" w:val="nil"/>
              <w:right w:sz="4" w:val="nil"/>
            </w:tcBorders>
            <w:tcMar>
              <w:left w:type="dxa" w:w="0"/>
              <w:right w:type="dxa" w:w="0"/>
            </w:tcMar>
          </w:tcPr>
          <w:p w14:paraId="330C0000">
            <w:pPr>
              <w:widowControl w:val="1"/>
              <w:ind/>
              <w:jc w:val="center"/>
              <w:rPr>
                <w:rFonts w:ascii="Times New Roman" w:hAnsi="Times New Roman"/>
                <w:color w:val="000000"/>
                <w:sz w:val="20"/>
              </w:rPr>
            </w:pPr>
            <w:r>
              <w:rPr>
                <w:rFonts w:ascii="Times New Roman" w:hAnsi="Times New Roman"/>
                <w:color w:val="000000"/>
                <w:sz w:val="20"/>
              </w:rPr>
              <w:t>оценку условий труда, регистрационный номер в реестре организаций, проводящих специальную оценку условий труда)</w:t>
            </w:r>
          </w:p>
        </w:tc>
      </w:tr>
      <w:tr>
        <w:tc>
          <w:tcPr>
            <w:tcW w:type="dxa" w:w="9654"/>
            <w:gridSpan w:val="2"/>
            <w:tcBorders>
              <w:top w:sz="4" w:val="nil"/>
              <w:left w:sz="4" w:val="nil"/>
              <w:bottom w:sz="4" w:val="nil"/>
              <w:right w:sz="4" w:val="nil"/>
            </w:tcBorders>
            <w:tcMar>
              <w:left w:type="dxa" w:w="0"/>
              <w:right w:type="dxa" w:w="0"/>
            </w:tcMar>
          </w:tcPr>
          <w:p w14:paraId="340C0000">
            <w:pPr>
              <w:widowControl w:val="1"/>
              <w:ind/>
              <w:rPr>
                <w:rFonts w:ascii="Times New Roman" w:hAnsi="Times New Roman"/>
                <w:color w:val="000000"/>
              </w:rPr>
            </w:pPr>
            <w:r>
              <w:rPr>
                <w:rFonts w:ascii="Times New Roman" w:hAnsi="Times New Roman"/>
                <w:color w:val="000000"/>
              </w:rPr>
              <w:t>Дата подачи декларации "__" ____________ 20__ г.</w:t>
            </w:r>
            <w:bookmarkEnd w:id="50"/>
          </w:p>
        </w:tc>
      </w:tr>
    </w:tbl>
    <w:p w14:paraId="350C0000">
      <w:pPr>
        <w:widowControl w:val="1"/>
        <w:ind/>
        <w:rPr>
          <w:rFonts w:ascii="Times New Roman" w:hAnsi="Times New Roman"/>
          <w:color w:val="000000"/>
        </w:rPr>
      </w:pPr>
    </w:p>
    <w:tbl>
      <w:tblPr>
        <w:tblStyle w:val="Style_33"/>
        <w:tblLayout w:type="fixed"/>
        <w:tblCellMar>
          <w:left w:type="dxa" w:w="0"/>
          <w:right w:type="dxa" w:w="0"/>
        </w:tblCellMar>
      </w:tblPr>
      <w:tblGrid>
        <w:gridCol w:w="1000"/>
        <w:gridCol w:w="3098"/>
        <w:gridCol w:w="284"/>
        <w:gridCol w:w="5413"/>
      </w:tblGrid>
      <w:tr>
        <w:tc>
          <w:tcPr>
            <w:tcW w:type="dxa" w:w="1000"/>
            <w:tcBorders>
              <w:top w:sz="4" w:val="nil"/>
              <w:left w:sz="4" w:val="nil"/>
              <w:bottom w:sz="4" w:val="nil"/>
              <w:right w:sz="4" w:val="nil"/>
            </w:tcBorders>
            <w:tcMar>
              <w:left w:type="dxa" w:w="0"/>
              <w:right w:type="dxa" w:w="0"/>
            </w:tcMar>
            <w:vAlign w:val="center"/>
          </w:tcPr>
          <w:p w14:paraId="360C0000">
            <w:pPr>
              <w:widowControl w:val="1"/>
              <w:ind/>
              <w:rPr>
                <w:rFonts w:ascii="Times New Roman" w:hAnsi="Times New Roman"/>
                <w:color w:val="000000"/>
              </w:rPr>
            </w:pPr>
            <w:r>
              <w:rPr>
                <w:rFonts w:ascii="Times New Roman" w:hAnsi="Times New Roman"/>
                <w:color w:val="000000"/>
              </w:rPr>
              <w:t>М.П.</w:t>
            </w:r>
          </w:p>
        </w:tc>
        <w:tc>
          <w:tcPr>
            <w:tcW w:type="dxa" w:w="3098"/>
            <w:tcBorders>
              <w:top w:sz="4" w:val="nil"/>
              <w:left w:sz="4" w:val="nil"/>
              <w:bottom w:color="000000" w:sz="6" w:val="single"/>
              <w:right w:sz="4" w:val="nil"/>
            </w:tcBorders>
            <w:tcMar>
              <w:left w:type="dxa" w:w="0"/>
              <w:right w:type="dxa" w:w="0"/>
            </w:tcMar>
            <w:vAlign w:val="center"/>
          </w:tcPr>
          <w:p w14:paraId="370C0000">
            <w:pPr>
              <w:widowControl w:val="1"/>
              <w:ind/>
              <w:jc w:val="center"/>
              <w:rPr>
                <w:rFonts w:ascii="Times New Roman" w:hAnsi="Times New Roman"/>
                <w:color w:val="000000"/>
              </w:rPr>
            </w:pPr>
            <w:r>
              <w:rPr>
                <w:rFonts w:ascii="Times New Roman" w:hAnsi="Times New Roman"/>
                <w:color w:val="000000"/>
              </w:rPr>
              <w:t> </w:t>
            </w:r>
          </w:p>
        </w:tc>
        <w:tc>
          <w:tcPr>
            <w:tcW w:type="dxa" w:w="284"/>
            <w:tcBorders>
              <w:top w:sz="4" w:val="nil"/>
              <w:left w:sz="4" w:val="nil"/>
              <w:bottom w:sz="4" w:val="nil"/>
              <w:right w:sz="4" w:val="nil"/>
            </w:tcBorders>
            <w:tcMar>
              <w:left w:type="dxa" w:w="0"/>
              <w:right w:type="dxa" w:w="0"/>
            </w:tcMar>
          </w:tcPr>
          <w:p w14:paraId="380C0000">
            <w:pPr>
              <w:widowControl w:val="1"/>
              <w:ind/>
              <w:rPr>
                <w:rFonts w:ascii="Times New Roman" w:hAnsi="Times New Roman"/>
                <w:color w:val="000000"/>
              </w:rPr>
            </w:pPr>
            <w:r>
              <w:rPr>
                <w:rFonts w:ascii="Times New Roman" w:hAnsi="Times New Roman"/>
                <w:color w:val="000000"/>
              </w:rPr>
              <w:t> </w:t>
            </w:r>
          </w:p>
        </w:tc>
        <w:tc>
          <w:tcPr>
            <w:tcW w:type="dxa" w:w="5413"/>
            <w:tcBorders>
              <w:top w:sz="4" w:val="nil"/>
              <w:left w:sz="4" w:val="nil"/>
              <w:bottom w:color="000000" w:sz="6" w:val="single"/>
              <w:right w:sz="4" w:val="nil"/>
            </w:tcBorders>
            <w:tcMar>
              <w:left w:type="dxa" w:w="0"/>
              <w:right w:type="dxa" w:w="0"/>
            </w:tcMar>
            <w:vAlign w:val="center"/>
          </w:tcPr>
          <w:p w14:paraId="390C0000">
            <w:pPr>
              <w:widowControl w:val="1"/>
              <w:ind/>
              <w:jc w:val="center"/>
              <w:rPr>
                <w:rFonts w:ascii="Times New Roman" w:hAnsi="Times New Roman"/>
                <w:color w:val="000000"/>
              </w:rPr>
            </w:pPr>
            <w:r>
              <w:rPr>
                <w:rFonts w:ascii="Times New Roman" w:hAnsi="Times New Roman"/>
                <w:color w:val="000000"/>
              </w:rPr>
              <w:t> </w:t>
            </w:r>
          </w:p>
        </w:tc>
      </w:tr>
      <w:tr>
        <w:tc>
          <w:tcPr>
            <w:tcW w:type="dxa" w:w="1000"/>
            <w:tcBorders>
              <w:top w:sz="4" w:val="nil"/>
              <w:left w:sz="4" w:val="nil"/>
              <w:bottom w:sz="4" w:val="nil"/>
              <w:right w:sz="4" w:val="nil"/>
            </w:tcBorders>
            <w:tcMar>
              <w:left w:type="dxa" w:w="0"/>
              <w:right w:type="dxa" w:w="0"/>
            </w:tcMar>
            <w:vAlign w:val="center"/>
          </w:tcPr>
          <w:p w14:paraId="3A0C0000">
            <w:pPr>
              <w:widowControl w:val="1"/>
              <w:ind/>
              <w:jc w:val="center"/>
              <w:rPr>
                <w:rFonts w:ascii="Times New Roman" w:hAnsi="Times New Roman"/>
                <w:color w:val="000000"/>
                <w:sz w:val="20"/>
              </w:rPr>
            </w:pPr>
            <w:r>
              <w:rPr>
                <w:rFonts w:ascii="Times New Roman" w:hAnsi="Times New Roman"/>
                <w:color w:val="000000"/>
                <w:sz w:val="20"/>
              </w:rPr>
              <w:t> </w:t>
            </w:r>
          </w:p>
        </w:tc>
        <w:tc>
          <w:tcPr>
            <w:tcW w:type="dxa" w:w="3098"/>
            <w:tcBorders>
              <w:top w:color="000000" w:sz="6" w:val="single"/>
              <w:left w:sz="4" w:val="nil"/>
              <w:bottom w:sz="4" w:val="nil"/>
              <w:right w:sz="4" w:val="nil"/>
            </w:tcBorders>
            <w:tcMar>
              <w:left w:type="dxa" w:w="0"/>
              <w:right w:type="dxa" w:w="0"/>
            </w:tcMar>
          </w:tcPr>
          <w:p w14:paraId="3B0C0000">
            <w:pPr>
              <w:widowControl w:val="1"/>
              <w:ind/>
              <w:jc w:val="center"/>
              <w:rPr>
                <w:rFonts w:ascii="Times New Roman" w:hAnsi="Times New Roman"/>
                <w:color w:val="000000"/>
                <w:sz w:val="20"/>
              </w:rPr>
            </w:pPr>
            <w:r>
              <w:rPr>
                <w:rFonts w:ascii="Times New Roman" w:hAnsi="Times New Roman"/>
                <w:color w:val="000000"/>
                <w:sz w:val="20"/>
              </w:rPr>
              <w:t>(подпись)</w:t>
            </w:r>
          </w:p>
        </w:tc>
        <w:tc>
          <w:tcPr>
            <w:tcW w:type="dxa" w:w="284"/>
            <w:tcBorders>
              <w:top w:sz="4" w:val="nil"/>
              <w:left w:sz="4" w:val="nil"/>
              <w:bottom w:sz="4" w:val="nil"/>
              <w:right w:sz="4" w:val="nil"/>
            </w:tcBorders>
            <w:tcMar>
              <w:left w:type="dxa" w:w="0"/>
              <w:right w:type="dxa" w:w="0"/>
            </w:tcMar>
            <w:vAlign w:val="center"/>
          </w:tcPr>
          <w:p w14:paraId="3C0C0000">
            <w:pPr>
              <w:widowControl w:val="1"/>
              <w:ind/>
              <w:jc w:val="center"/>
              <w:rPr>
                <w:rFonts w:ascii="Times New Roman" w:hAnsi="Times New Roman"/>
                <w:color w:val="000000"/>
                <w:sz w:val="20"/>
              </w:rPr>
            </w:pPr>
            <w:r>
              <w:rPr>
                <w:rFonts w:ascii="Times New Roman" w:hAnsi="Times New Roman"/>
                <w:color w:val="000000"/>
                <w:sz w:val="20"/>
              </w:rPr>
              <w:t> </w:t>
            </w:r>
          </w:p>
        </w:tc>
        <w:tc>
          <w:tcPr>
            <w:tcW w:type="dxa" w:w="5413"/>
            <w:tcBorders>
              <w:top w:color="000000" w:sz="6" w:val="single"/>
              <w:left w:sz="4" w:val="nil"/>
              <w:bottom w:sz="4" w:val="nil"/>
              <w:right w:sz="4" w:val="nil"/>
            </w:tcBorders>
            <w:tcMar>
              <w:left w:type="dxa" w:w="0"/>
              <w:right w:type="dxa" w:w="0"/>
            </w:tcMar>
          </w:tcPr>
          <w:p w14:paraId="3D0C0000">
            <w:pPr>
              <w:widowControl w:val="1"/>
              <w:ind/>
              <w:jc w:val="center"/>
              <w:rPr>
                <w:rFonts w:ascii="Times New Roman" w:hAnsi="Times New Roman"/>
                <w:color w:val="000000"/>
                <w:sz w:val="20"/>
              </w:rPr>
            </w:pPr>
            <w:r>
              <w:rPr>
                <w:rFonts w:ascii="Times New Roman" w:hAnsi="Times New Roman"/>
                <w:color w:val="000000"/>
                <w:sz w:val="20"/>
              </w:rPr>
              <w:t>(инициалы, фамилия)</w:t>
            </w:r>
          </w:p>
        </w:tc>
      </w:tr>
      <w:tr>
        <w:tc>
          <w:tcPr>
            <w:tcW w:type="dxa" w:w="9795"/>
            <w:gridSpan w:val="4"/>
            <w:tcBorders>
              <w:top w:sz="4" w:val="nil"/>
              <w:left w:sz="4" w:val="nil"/>
              <w:bottom w:sz="4" w:val="nil"/>
              <w:right w:sz="4" w:val="nil"/>
            </w:tcBorders>
            <w:tcMar>
              <w:left w:type="dxa" w:w="0"/>
              <w:right w:type="dxa" w:w="0"/>
            </w:tcMar>
            <w:vAlign w:val="center"/>
          </w:tcPr>
          <w:p w14:paraId="3E0C0000">
            <w:pPr>
              <w:widowControl w:val="1"/>
              <w:ind/>
              <w:rPr>
                <w:rFonts w:ascii="Times New Roman" w:hAnsi="Times New Roman"/>
                <w:color w:val="000000"/>
              </w:rPr>
            </w:pPr>
            <w:r>
              <w:rPr>
                <w:rFonts w:ascii="Times New Roman" w:hAnsi="Times New Roman"/>
                <w:color w:val="000000"/>
              </w:rPr>
              <w:t>Сведения о регистрации декларации</w:t>
            </w:r>
          </w:p>
        </w:tc>
      </w:tr>
      <w:tr>
        <w:tc>
          <w:tcPr>
            <w:tcW w:type="dxa" w:w="1000"/>
            <w:tcBorders>
              <w:top w:sz="4" w:val="nil"/>
              <w:left w:sz="4" w:val="nil"/>
              <w:bottom w:color="000000" w:sz="6" w:val="single"/>
              <w:right w:sz="4" w:val="nil"/>
            </w:tcBorders>
            <w:tcMar>
              <w:left w:type="dxa" w:w="0"/>
              <w:right w:type="dxa" w:w="0"/>
            </w:tcMar>
            <w:vAlign w:val="center"/>
          </w:tcPr>
          <w:p w14:paraId="3F0C0000">
            <w:pPr>
              <w:widowControl w:val="1"/>
              <w:ind/>
              <w:jc w:val="center"/>
              <w:rPr>
                <w:rFonts w:ascii="Times New Roman" w:hAnsi="Times New Roman"/>
                <w:color w:val="000000"/>
              </w:rPr>
            </w:pPr>
          </w:p>
        </w:tc>
        <w:tc>
          <w:tcPr>
            <w:tcW w:type="dxa" w:w="3098"/>
            <w:tcBorders>
              <w:top w:sz="4" w:val="nil"/>
              <w:left w:sz="4" w:val="nil"/>
              <w:bottom w:color="000000" w:sz="6" w:val="single"/>
              <w:right w:sz="4" w:val="nil"/>
            </w:tcBorders>
            <w:tcMar>
              <w:left w:type="dxa" w:w="0"/>
              <w:right w:type="dxa" w:w="0"/>
            </w:tcMar>
            <w:vAlign w:val="center"/>
          </w:tcPr>
          <w:p w14:paraId="400C0000">
            <w:pPr>
              <w:widowControl w:val="1"/>
              <w:ind/>
              <w:jc w:val="center"/>
              <w:rPr>
                <w:rFonts w:ascii="Times New Roman" w:hAnsi="Times New Roman"/>
                <w:color w:val="000000"/>
              </w:rPr>
            </w:pPr>
            <w:r>
              <w:rPr>
                <w:rFonts w:ascii="Times New Roman" w:hAnsi="Times New Roman"/>
                <w:color w:val="000000"/>
              </w:rPr>
              <w:t> </w:t>
            </w:r>
          </w:p>
        </w:tc>
        <w:tc>
          <w:tcPr>
            <w:tcW w:type="dxa" w:w="284"/>
            <w:tcBorders>
              <w:top w:sz="4" w:val="nil"/>
              <w:left w:sz="4" w:val="nil"/>
              <w:bottom w:color="000000" w:sz="6" w:val="single"/>
              <w:right w:sz="4" w:val="nil"/>
            </w:tcBorders>
            <w:tcMar>
              <w:left w:type="dxa" w:w="0"/>
              <w:right w:type="dxa" w:w="0"/>
            </w:tcMar>
            <w:vAlign w:val="center"/>
          </w:tcPr>
          <w:p w14:paraId="410C0000">
            <w:pPr>
              <w:widowControl w:val="1"/>
              <w:ind/>
              <w:jc w:val="center"/>
              <w:rPr>
                <w:rFonts w:ascii="Times New Roman" w:hAnsi="Times New Roman"/>
                <w:color w:val="000000"/>
              </w:rPr>
            </w:pPr>
            <w:r>
              <w:rPr>
                <w:rFonts w:ascii="Times New Roman" w:hAnsi="Times New Roman"/>
                <w:color w:val="000000"/>
              </w:rPr>
              <w:t> </w:t>
            </w:r>
          </w:p>
        </w:tc>
        <w:tc>
          <w:tcPr>
            <w:tcW w:type="dxa" w:w="5413"/>
            <w:tcBorders>
              <w:top w:sz="4" w:val="nil"/>
              <w:left w:sz="4" w:val="nil"/>
              <w:bottom w:color="000000" w:sz="6" w:val="single"/>
              <w:right w:sz="4" w:val="nil"/>
            </w:tcBorders>
            <w:tcMar>
              <w:left w:type="dxa" w:w="0"/>
              <w:right w:type="dxa" w:w="0"/>
            </w:tcMar>
            <w:vAlign w:val="center"/>
          </w:tcPr>
          <w:p w14:paraId="420C0000">
            <w:pPr>
              <w:widowControl w:val="1"/>
              <w:ind/>
              <w:jc w:val="center"/>
              <w:rPr>
                <w:rFonts w:ascii="Times New Roman" w:hAnsi="Times New Roman"/>
                <w:color w:val="000000"/>
              </w:rPr>
            </w:pPr>
            <w:r>
              <w:rPr>
                <w:rFonts w:ascii="Times New Roman" w:hAnsi="Times New Roman"/>
                <w:color w:val="000000"/>
              </w:rPr>
              <w:t> </w:t>
            </w:r>
          </w:p>
        </w:tc>
      </w:tr>
      <w:tr>
        <w:tc>
          <w:tcPr>
            <w:tcW w:type="dxa" w:w="9795"/>
            <w:gridSpan w:val="4"/>
            <w:tcBorders>
              <w:top w:color="000000" w:sz="6" w:val="single"/>
              <w:left w:sz="4" w:val="nil"/>
              <w:bottom w:sz="4" w:val="nil"/>
              <w:right w:sz="4" w:val="nil"/>
            </w:tcBorders>
            <w:tcMar>
              <w:left w:type="dxa" w:w="0"/>
              <w:right w:type="dxa" w:w="0"/>
            </w:tcMar>
            <w:vAlign w:val="center"/>
          </w:tcPr>
          <w:p w14:paraId="430C0000">
            <w:pPr>
              <w:widowControl w:val="1"/>
              <w:ind/>
              <w:jc w:val="center"/>
              <w:rPr>
                <w:rFonts w:ascii="Times New Roman" w:hAnsi="Times New Roman"/>
                <w:color w:val="000000"/>
                <w:sz w:val="20"/>
              </w:rPr>
            </w:pPr>
            <w:r>
              <w:rPr>
                <w:rFonts w:ascii="Times New Roman" w:hAnsi="Times New Roman"/>
                <w:color w:val="000000"/>
                <w:sz w:val="20"/>
              </w:rPr>
              <w:t>(наименование территориального органа Федеральной службы по труду и занятости, зарегистрировавшего де</w:t>
            </w:r>
            <w:r>
              <w:rPr>
                <w:rFonts w:ascii="Times New Roman" w:hAnsi="Times New Roman"/>
                <w:color w:val="000000"/>
                <w:sz w:val="20"/>
              </w:rPr>
              <w:t>к</w:t>
            </w:r>
            <w:r>
              <w:rPr>
                <w:rFonts w:ascii="Times New Roman" w:hAnsi="Times New Roman"/>
                <w:color w:val="000000"/>
                <w:sz w:val="20"/>
              </w:rPr>
              <w:t>ларацию)</w:t>
            </w:r>
          </w:p>
        </w:tc>
      </w:tr>
      <w:tr>
        <w:tc>
          <w:tcPr>
            <w:tcW w:type="dxa" w:w="1000"/>
            <w:tcBorders>
              <w:top w:sz="4" w:val="nil"/>
              <w:left w:sz="4" w:val="nil"/>
              <w:bottom w:sz="4" w:val="nil"/>
              <w:right w:sz="4" w:val="nil"/>
            </w:tcBorders>
            <w:tcMar>
              <w:left w:type="dxa" w:w="0"/>
              <w:right w:type="dxa" w:w="0"/>
            </w:tcMar>
            <w:vAlign w:val="center"/>
          </w:tcPr>
          <w:p w14:paraId="440C0000">
            <w:pPr>
              <w:widowControl w:val="1"/>
              <w:ind/>
              <w:jc w:val="center"/>
              <w:rPr>
                <w:rFonts w:ascii="Times New Roman" w:hAnsi="Times New Roman"/>
                <w:color w:val="000000"/>
              </w:rPr>
            </w:pPr>
            <w:r>
              <w:rPr>
                <w:rFonts w:ascii="Times New Roman" w:hAnsi="Times New Roman"/>
                <w:color w:val="000000"/>
              </w:rPr>
              <w:t> </w:t>
            </w:r>
          </w:p>
        </w:tc>
        <w:tc>
          <w:tcPr>
            <w:tcW w:type="dxa" w:w="3098"/>
            <w:tcBorders>
              <w:top w:sz="4" w:val="nil"/>
              <w:left w:sz="4" w:val="nil"/>
              <w:bottom w:color="000000" w:sz="6" w:val="single"/>
              <w:right w:sz="4" w:val="nil"/>
            </w:tcBorders>
            <w:tcMar>
              <w:left w:type="dxa" w:w="0"/>
              <w:right w:type="dxa" w:w="0"/>
            </w:tcMar>
            <w:vAlign w:val="center"/>
          </w:tcPr>
          <w:p w14:paraId="450C0000">
            <w:pPr>
              <w:widowControl w:val="1"/>
              <w:ind/>
              <w:jc w:val="center"/>
              <w:rPr>
                <w:rFonts w:ascii="Times New Roman" w:hAnsi="Times New Roman"/>
                <w:color w:val="000000"/>
              </w:rPr>
            </w:pPr>
          </w:p>
        </w:tc>
        <w:tc>
          <w:tcPr>
            <w:tcW w:type="dxa" w:w="284"/>
            <w:tcBorders>
              <w:top w:sz="4" w:val="nil"/>
              <w:left w:sz="4" w:val="nil"/>
              <w:bottom w:sz="4" w:val="nil"/>
              <w:right w:sz="4" w:val="nil"/>
            </w:tcBorders>
            <w:tcMar>
              <w:left w:type="dxa" w:w="0"/>
              <w:right w:type="dxa" w:w="0"/>
            </w:tcMar>
            <w:vAlign w:val="center"/>
          </w:tcPr>
          <w:p w14:paraId="460C0000">
            <w:pPr>
              <w:widowControl w:val="1"/>
              <w:ind/>
              <w:jc w:val="center"/>
              <w:rPr>
                <w:rFonts w:ascii="Times New Roman" w:hAnsi="Times New Roman"/>
                <w:color w:val="000000"/>
              </w:rPr>
            </w:pPr>
            <w:r>
              <w:rPr>
                <w:rFonts w:ascii="Times New Roman" w:hAnsi="Times New Roman"/>
                <w:color w:val="000000"/>
              </w:rPr>
              <w:t> </w:t>
            </w:r>
          </w:p>
        </w:tc>
        <w:tc>
          <w:tcPr>
            <w:tcW w:type="dxa" w:w="5413"/>
            <w:tcBorders>
              <w:top w:sz="4" w:val="nil"/>
              <w:left w:sz="4" w:val="nil"/>
              <w:bottom w:color="000000" w:sz="6" w:val="single"/>
              <w:right w:sz="4" w:val="nil"/>
            </w:tcBorders>
            <w:tcMar>
              <w:left w:type="dxa" w:w="0"/>
              <w:right w:type="dxa" w:w="0"/>
            </w:tcMar>
            <w:vAlign w:val="center"/>
          </w:tcPr>
          <w:p w14:paraId="470C0000">
            <w:pPr>
              <w:widowControl w:val="1"/>
              <w:ind/>
              <w:jc w:val="center"/>
              <w:rPr>
                <w:rFonts w:ascii="Times New Roman" w:hAnsi="Times New Roman"/>
                <w:color w:val="000000"/>
              </w:rPr>
            </w:pPr>
            <w:r>
              <w:rPr>
                <w:rFonts w:ascii="Times New Roman" w:hAnsi="Times New Roman"/>
                <w:color w:val="000000"/>
              </w:rPr>
              <w:t> </w:t>
            </w:r>
          </w:p>
        </w:tc>
      </w:tr>
      <w:tr>
        <w:tc>
          <w:tcPr>
            <w:tcW w:type="dxa" w:w="1000"/>
            <w:tcBorders>
              <w:top w:sz="4" w:val="nil"/>
              <w:left w:sz="4" w:val="nil"/>
              <w:bottom w:sz="4" w:val="nil"/>
              <w:right w:sz="4" w:val="nil"/>
            </w:tcBorders>
            <w:tcMar>
              <w:left w:type="dxa" w:w="0"/>
              <w:right w:type="dxa" w:w="0"/>
            </w:tcMar>
            <w:vAlign w:val="center"/>
          </w:tcPr>
          <w:p w14:paraId="480C0000">
            <w:pPr>
              <w:widowControl w:val="1"/>
              <w:ind/>
              <w:jc w:val="center"/>
              <w:rPr>
                <w:rFonts w:ascii="Times New Roman" w:hAnsi="Times New Roman"/>
                <w:color w:val="000000"/>
                <w:sz w:val="20"/>
              </w:rPr>
            </w:pPr>
            <w:r>
              <w:rPr>
                <w:rFonts w:ascii="Times New Roman" w:hAnsi="Times New Roman"/>
                <w:color w:val="000000"/>
                <w:sz w:val="20"/>
              </w:rPr>
              <w:t> </w:t>
            </w:r>
          </w:p>
        </w:tc>
        <w:tc>
          <w:tcPr>
            <w:tcW w:type="dxa" w:w="3098"/>
            <w:tcBorders>
              <w:top w:color="000000" w:sz="6" w:val="single"/>
              <w:left w:sz="4" w:val="nil"/>
              <w:bottom w:sz="4" w:val="nil"/>
              <w:right w:sz="4" w:val="nil"/>
            </w:tcBorders>
            <w:tcMar>
              <w:left w:type="dxa" w:w="0"/>
              <w:right w:type="dxa" w:w="0"/>
            </w:tcMar>
          </w:tcPr>
          <w:p w14:paraId="490C0000">
            <w:pPr>
              <w:widowControl w:val="1"/>
              <w:ind/>
              <w:jc w:val="center"/>
              <w:rPr>
                <w:rFonts w:ascii="Times New Roman" w:hAnsi="Times New Roman"/>
                <w:color w:val="000000"/>
                <w:sz w:val="20"/>
              </w:rPr>
            </w:pPr>
            <w:r>
              <w:rPr>
                <w:rFonts w:ascii="Times New Roman" w:hAnsi="Times New Roman"/>
                <w:color w:val="000000"/>
                <w:sz w:val="20"/>
              </w:rPr>
              <w:t>(дата регистрации)</w:t>
            </w:r>
          </w:p>
        </w:tc>
        <w:tc>
          <w:tcPr>
            <w:tcW w:type="dxa" w:w="284"/>
            <w:tcBorders>
              <w:top w:sz="4" w:val="nil"/>
              <w:left w:sz="4" w:val="nil"/>
              <w:bottom w:sz="4" w:val="nil"/>
              <w:right w:sz="4" w:val="nil"/>
            </w:tcBorders>
            <w:tcMar>
              <w:left w:type="dxa" w:w="0"/>
              <w:right w:type="dxa" w:w="0"/>
            </w:tcMar>
            <w:vAlign w:val="center"/>
          </w:tcPr>
          <w:p w14:paraId="4A0C0000">
            <w:pPr>
              <w:widowControl w:val="1"/>
              <w:ind/>
              <w:jc w:val="center"/>
              <w:rPr>
                <w:rFonts w:ascii="Times New Roman" w:hAnsi="Times New Roman"/>
                <w:color w:val="000000"/>
                <w:sz w:val="20"/>
              </w:rPr>
            </w:pPr>
            <w:r>
              <w:rPr>
                <w:rFonts w:ascii="Times New Roman" w:hAnsi="Times New Roman"/>
                <w:color w:val="000000"/>
                <w:sz w:val="20"/>
              </w:rPr>
              <w:t> </w:t>
            </w:r>
          </w:p>
        </w:tc>
        <w:tc>
          <w:tcPr>
            <w:tcW w:type="dxa" w:w="5413"/>
            <w:tcBorders>
              <w:top w:color="000000" w:sz="6" w:val="single"/>
              <w:left w:sz="4" w:val="nil"/>
              <w:bottom w:sz="4" w:val="nil"/>
              <w:right w:sz="4" w:val="nil"/>
            </w:tcBorders>
            <w:tcMar>
              <w:left w:type="dxa" w:w="0"/>
              <w:right w:type="dxa" w:w="0"/>
            </w:tcMar>
          </w:tcPr>
          <w:p w14:paraId="4B0C0000">
            <w:pPr>
              <w:widowControl w:val="1"/>
              <w:ind/>
              <w:jc w:val="center"/>
              <w:rPr>
                <w:rFonts w:ascii="Times New Roman" w:hAnsi="Times New Roman"/>
                <w:color w:val="000000"/>
                <w:sz w:val="20"/>
              </w:rPr>
            </w:pPr>
            <w:r>
              <w:rPr>
                <w:rFonts w:ascii="Times New Roman" w:hAnsi="Times New Roman"/>
                <w:color w:val="000000"/>
                <w:sz w:val="20"/>
              </w:rPr>
              <w:t>(регистрационный номер)</w:t>
            </w:r>
          </w:p>
        </w:tc>
      </w:tr>
      <w:tr>
        <w:tc>
          <w:tcPr>
            <w:tcW w:type="dxa" w:w="1000"/>
            <w:tcBorders>
              <w:top w:sz="4" w:val="nil"/>
              <w:left w:sz="4" w:val="nil"/>
              <w:bottom w:sz="4" w:val="nil"/>
              <w:right w:sz="4" w:val="nil"/>
            </w:tcBorders>
            <w:tcMar>
              <w:left w:type="dxa" w:w="0"/>
              <w:right w:type="dxa" w:w="0"/>
            </w:tcMar>
            <w:vAlign w:val="center"/>
          </w:tcPr>
          <w:p w14:paraId="4C0C0000">
            <w:pPr>
              <w:widowControl w:val="1"/>
              <w:ind/>
              <w:rPr>
                <w:rFonts w:ascii="Times New Roman" w:hAnsi="Times New Roman"/>
                <w:color w:val="000000"/>
              </w:rPr>
            </w:pPr>
            <w:r>
              <w:rPr>
                <w:rFonts w:ascii="Times New Roman" w:hAnsi="Times New Roman"/>
                <w:color w:val="000000"/>
              </w:rPr>
              <w:t>М.П.</w:t>
            </w:r>
          </w:p>
        </w:tc>
        <w:tc>
          <w:tcPr>
            <w:tcW w:type="dxa" w:w="3098"/>
            <w:tcBorders>
              <w:top w:sz="4" w:val="nil"/>
              <w:left w:sz="4" w:val="nil"/>
              <w:bottom w:color="000000" w:sz="6" w:val="single"/>
              <w:right w:sz="4" w:val="nil"/>
            </w:tcBorders>
            <w:tcMar>
              <w:left w:type="dxa" w:w="0"/>
              <w:right w:type="dxa" w:w="0"/>
            </w:tcMar>
            <w:vAlign w:val="center"/>
          </w:tcPr>
          <w:p w14:paraId="4D0C0000">
            <w:pPr>
              <w:widowControl w:val="1"/>
              <w:ind/>
              <w:jc w:val="center"/>
              <w:rPr>
                <w:rFonts w:ascii="Times New Roman" w:hAnsi="Times New Roman"/>
                <w:color w:val="000000"/>
              </w:rPr>
            </w:pPr>
            <w:r>
              <w:rPr>
                <w:rFonts w:ascii="Times New Roman" w:hAnsi="Times New Roman"/>
                <w:color w:val="000000"/>
              </w:rPr>
              <w:t> </w:t>
            </w:r>
          </w:p>
        </w:tc>
        <w:tc>
          <w:tcPr>
            <w:tcW w:type="dxa" w:w="284"/>
            <w:tcBorders>
              <w:top w:sz="4" w:val="nil"/>
              <w:left w:sz="4" w:val="nil"/>
              <w:bottom w:sz="4" w:val="nil"/>
              <w:right w:sz="4" w:val="nil"/>
            </w:tcBorders>
            <w:tcMar>
              <w:left w:type="dxa" w:w="0"/>
              <w:right w:type="dxa" w:w="0"/>
            </w:tcMar>
            <w:vAlign w:val="center"/>
          </w:tcPr>
          <w:p w14:paraId="4E0C0000">
            <w:pPr>
              <w:widowControl w:val="1"/>
              <w:ind/>
              <w:jc w:val="center"/>
              <w:rPr>
                <w:rFonts w:ascii="Times New Roman" w:hAnsi="Times New Roman"/>
                <w:color w:val="000000"/>
              </w:rPr>
            </w:pPr>
            <w:r>
              <w:rPr>
                <w:rFonts w:ascii="Times New Roman" w:hAnsi="Times New Roman"/>
                <w:color w:val="000000"/>
              </w:rPr>
              <w:t> </w:t>
            </w:r>
          </w:p>
        </w:tc>
        <w:tc>
          <w:tcPr>
            <w:tcW w:type="dxa" w:w="5413"/>
            <w:tcBorders>
              <w:top w:sz="4" w:val="nil"/>
              <w:left w:sz="4" w:val="nil"/>
              <w:bottom w:color="000000" w:sz="6" w:val="single"/>
              <w:right w:sz="4" w:val="nil"/>
            </w:tcBorders>
            <w:tcMar>
              <w:left w:type="dxa" w:w="0"/>
              <w:right w:type="dxa" w:w="0"/>
            </w:tcMar>
            <w:vAlign w:val="center"/>
          </w:tcPr>
          <w:p w14:paraId="4F0C0000">
            <w:pPr>
              <w:widowControl w:val="1"/>
              <w:ind/>
              <w:jc w:val="center"/>
              <w:rPr>
                <w:rFonts w:ascii="Times New Roman" w:hAnsi="Times New Roman"/>
                <w:color w:val="000000"/>
              </w:rPr>
            </w:pPr>
            <w:r>
              <w:rPr>
                <w:rFonts w:ascii="Times New Roman" w:hAnsi="Times New Roman"/>
                <w:color w:val="000000"/>
              </w:rPr>
              <w:t> </w:t>
            </w:r>
          </w:p>
        </w:tc>
      </w:tr>
      <w:tr>
        <w:tc>
          <w:tcPr>
            <w:tcW w:type="dxa" w:w="1000"/>
            <w:tcBorders>
              <w:top w:sz="4" w:val="nil"/>
              <w:left w:sz="4" w:val="nil"/>
              <w:bottom w:sz="4" w:val="nil"/>
              <w:right w:sz="4" w:val="nil"/>
            </w:tcBorders>
            <w:tcMar>
              <w:left w:type="dxa" w:w="0"/>
              <w:right w:type="dxa" w:w="0"/>
            </w:tcMar>
            <w:vAlign w:val="center"/>
          </w:tcPr>
          <w:p w14:paraId="500C0000">
            <w:pPr>
              <w:widowControl w:val="1"/>
              <w:ind/>
              <w:jc w:val="center"/>
              <w:rPr>
                <w:rFonts w:ascii="Times New Roman" w:hAnsi="Times New Roman"/>
                <w:color w:val="000000"/>
                <w:sz w:val="20"/>
              </w:rPr>
            </w:pPr>
            <w:r>
              <w:rPr>
                <w:rFonts w:ascii="Times New Roman" w:hAnsi="Times New Roman"/>
                <w:color w:val="000000"/>
                <w:sz w:val="20"/>
              </w:rPr>
              <w:t> </w:t>
            </w:r>
          </w:p>
        </w:tc>
        <w:tc>
          <w:tcPr>
            <w:tcW w:type="dxa" w:w="3098"/>
            <w:tcBorders>
              <w:top w:color="000000" w:sz="6" w:val="single"/>
              <w:left w:sz="4" w:val="nil"/>
              <w:bottom w:sz="4" w:val="nil"/>
              <w:right w:sz="4" w:val="nil"/>
            </w:tcBorders>
            <w:tcMar>
              <w:left w:type="dxa" w:w="0"/>
              <w:right w:type="dxa" w:w="0"/>
            </w:tcMar>
          </w:tcPr>
          <w:p w14:paraId="510C0000">
            <w:pPr>
              <w:widowControl w:val="1"/>
              <w:ind/>
              <w:jc w:val="center"/>
              <w:rPr>
                <w:rFonts w:ascii="Times New Roman" w:hAnsi="Times New Roman"/>
                <w:color w:val="000000"/>
                <w:sz w:val="20"/>
              </w:rPr>
            </w:pPr>
            <w:r>
              <w:rPr>
                <w:rFonts w:ascii="Times New Roman" w:hAnsi="Times New Roman"/>
                <w:color w:val="000000"/>
                <w:sz w:val="20"/>
              </w:rPr>
              <w:t>(подпись)</w:t>
            </w:r>
          </w:p>
        </w:tc>
        <w:tc>
          <w:tcPr>
            <w:tcW w:type="dxa" w:w="284"/>
            <w:tcBorders>
              <w:top w:sz="4" w:val="nil"/>
              <w:left w:sz="4" w:val="nil"/>
              <w:bottom w:sz="4" w:val="nil"/>
              <w:right w:sz="4" w:val="nil"/>
            </w:tcBorders>
            <w:tcMar>
              <w:left w:type="dxa" w:w="0"/>
              <w:right w:type="dxa" w:w="0"/>
            </w:tcMar>
            <w:vAlign w:val="center"/>
          </w:tcPr>
          <w:p w14:paraId="520C0000">
            <w:pPr>
              <w:widowControl w:val="1"/>
              <w:ind/>
              <w:jc w:val="center"/>
              <w:rPr>
                <w:rFonts w:ascii="Times New Roman" w:hAnsi="Times New Roman"/>
                <w:color w:val="000000"/>
                <w:sz w:val="20"/>
              </w:rPr>
            </w:pPr>
            <w:r>
              <w:rPr>
                <w:rFonts w:ascii="Times New Roman" w:hAnsi="Times New Roman"/>
                <w:color w:val="000000"/>
                <w:sz w:val="20"/>
              </w:rPr>
              <w:t> </w:t>
            </w:r>
          </w:p>
        </w:tc>
        <w:tc>
          <w:tcPr>
            <w:tcW w:type="dxa" w:w="5413"/>
            <w:tcBorders>
              <w:top w:color="000000" w:sz="6" w:val="single"/>
              <w:left w:sz="4" w:val="nil"/>
              <w:bottom w:sz="4" w:val="nil"/>
              <w:right w:sz="4" w:val="nil"/>
            </w:tcBorders>
            <w:tcMar>
              <w:left w:type="dxa" w:w="0"/>
              <w:right w:type="dxa" w:w="0"/>
            </w:tcMar>
          </w:tcPr>
          <w:p w14:paraId="530C0000">
            <w:pPr>
              <w:widowControl w:val="1"/>
              <w:ind/>
              <w:jc w:val="center"/>
              <w:rPr>
                <w:rFonts w:ascii="Times New Roman" w:hAnsi="Times New Roman"/>
                <w:color w:val="000000"/>
                <w:sz w:val="20"/>
              </w:rPr>
            </w:pPr>
            <w:r>
              <w:rPr>
                <w:rFonts w:ascii="Times New Roman" w:hAnsi="Times New Roman"/>
                <w:color w:val="000000"/>
                <w:sz w:val="20"/>
              </w:rPr>
              <w:t>(инициалы, фамилия должностного лица территориального органа Федеральной службы по труду и занятости, зарегис</w:t>
            </w:r>
            <w:r>
              <w:rPr>
                <w:rFonts w:ascii="Times New Roman" w:hAnsi="Times New Roman"/>
                <w:color w:val="000000"/>
                <w:sz w:val="20"/>
              </w:rPr>
              <w:t>т</w:t>
            </w:r>
            <w:r>
              <w:rPr>
                <w:rFonts w:ascii="Times New Roman" w:hAnsi="Times New Roman"/>
                <w:color w:val="000000"/>
                <w:sz w:val="20"/>
              </w:rPr>
              <w:t>рировавшего декларацию)</w:t>
            </w:r>
          </w:p>
        </w:tc>
      </w:tr>
    </w:tbl>
    <w:p w14:paraId="540C0000">
      <w:pPr>
        <w:widowControl w:val="1"/>
        <w:ind/>
        <w:rPr>
          <w:rFonts w:ascii="Times New Roman" w:hAnsi="Times New Roman"/>
          <w:color w:val="000000"/>
        </w:rPr>
      </w:pPr>
    </w:p>
    <w:p w14:paraId="550C0000">
      <w:pPr>
        <w:widowControl w:val="1"/>
        <w:ind/>
        <w:rPr>
          <w:rFonts w:ascii="Times New Roman" w:hAnsi="Times New Roman"/>
          <w:color w:val="000000"/>
        </w:rPr>
      </w:pPr>
    </w:p>
    <w:p w14:paraId="560C0000">
      <w:pPr>
        <w:widowControl w:val="1"/>
        <w:ind/>
        <w:rPr>
          <w:rFonts w:ascii="Times New Roman" w:hAnsi="Times New Roman"/>
          <w:color w:val="000000"/>
          <w:sz w:val="22"/>
        </w:rPr>
      </w:pPr>
      <w:r>
        <w:rPr>
          <w:rFonts w:ascii="Times New Roman" w:hAnsi="Times New Roman"/>
          <w:color w:val="000000"/>
          <w:sz w:val="22"/>
        </w:rPr>
        <w:t xml:space="preserve">Прим. Работодатель обязан разместить на своем официальном сайте  сводные данные о </w:t>
      </w:r>
      <w:r>
        <w:rPr>
          <w:rFonts w:ascii="Times New Roman" w:hAnsi="Times New Roman"/>
          <w:color w:val="000000"/>
          <w:sz w:val="22"/>
        </w:rPr>
        <w:t>результатах проведения СОУТ.</w:t>
      </w:r>
    </w:p>
    <w:p w14:paraId="570C0000">
      <w:pPr>
        <w:widowControl w:val="1"/>
        <w:ind/>
        <w:rPr>
          <w:rFonts w:ascii="Times New Roman" w:hAnsi="Times New Roman"/>
          <w:color w:val="000000"/>
        </w:rPr>
      </w:pPr>
    </w:p>
    <w:p w14:paraId="580C0000">
      <w:pPr>
        <w:pageBreakBefore w:val="1"/>
        <w:widowControl w:val="1"/>
        <w:ind w:hanging="5528" w:left="5528"/>
        <w:jc w:val="right"/>
        <w:rPr>
          <w:rFonts w:ascii="Times New Roman" w:hAnsi="Times New Roman"/>
          <w:color w:val="000000"/>
        </w:rPr>
      </w:pPr>
      <w:r>
        <w:rPr>
          <w:rFonts w:ascii="Times New Roman" w:hAnsi="Times New Roman"/>
          <w:color w:val="000000"/>
        </w:rPr>
        <w:t xml:space="preserve">Учет задекларированных рабочих мест для </w:t>
      </w:r>
      <w:r>
        <w:rPr>
          <w:rFonts w:ascii="Times New Roman" w:hAnsi="Times New Roman"/>
          <w:color w:val="000000"/>
        </w:rPr>
        <w:t>микропредприятий</w:t>
      </w:r>
      <w:r>
        <w:rPr>
          <w:rFonts w:ascii="Times New Roman" w:hAnsi="Times New Roman"/>
          <w:color w:val="000000"/>
        </w:rPr>
        <w:t xml:space="preserve">. </w:t>
      </w:r>
    </w:p>
    <w:p w14:paraId="590C0000">
      <w:pPr>
        <w:widowControl w:val="1"/>
        <w:ind w:hanging="5528" w:left="5528"/>
        <w:jc w:val="right"/>
        <w:rPr>
          <w:rFonts w:ascii="Times New Roman" w:hAnsi="Times New Roman"/>
          <w:color w:val="000000"/>
        </w:rPr>
      </w:pPr>
      <w:r>
        <w:rPr>
          <w:rFonts w:ascii="Times New Roman" w:hAnsi="Times New Roman"/>
          <w:color w:val="000000"/>
        </w:rPr>
        <w:t>Форма Декларации (Прил. № 2 приказа Минтруда России от 31.10.2022 г. № 699н)</w:t>
      </w:r>
    </w:p>
    <w:p w14:paraId="5A0C0000">
      <w:pPr>
        <w:widowControl w:val="1"/>
        <w:ind/>
        <w:jc w:val="center"/>
        <w:rPr>
          <w:rFonts w:ascii="Times New Roman" w:hAnsi="Times New Roman"/>
          <w:b w:val="1"/>
          <w:color w:val="000000"/>
        </w:rPr>
      </w:pPr>
      <w:r>
        <w:rPr>
          <w:rFonts w:ascii="Times New Roman" w:hAnsi="Times New Roman"/>
          <w:b w:val="1"/>
          <w:color w:val="000000"/>
        </w:rPr>
        <w:t>Декларация соответствия</w:t>
      </w:r>
      <w:r>
        <w:rPr>
          <w:rFonts w:ascii="Times New Roman" w:hAnsi="Times New Roman"/>
          <w:b w:val="1"/>
          <w:color w:val="000000"/>
        </w:rPr>
        <w:br/>
      </w:r>
      <w:r>
        <w:rPr>
          <w:rFonts w:ascii="Times New Roman" w:hAnsi="Times New Roman"/>
          <w:b w:val="1"/>
          <w:color w:val="000000"/>
        </w:rPr>
        <w:t>условий труда государственным нормативным</w:t>
      </w:r>
      <w:r>
        <w:rPr>
          <w:rFonts w:ascii="Times New Roman" w:hAnsi="Times New Roman"/>
          <w:b w:val="1"/>
          <w:color w:val="000000"/>
        </w:rPr>
        <w:br/>
      </w:r>
      <w:r>
        <w:rPr>
          <w:rFonts w:ascii="Times New Roman" w:hAnsi="Times New Roman"/>
          <w:b w:val="1"/>
          <w:color w:val="000000"/>
        </w:rPr>
        <w:t>требованиям охраны труда</w:t>
      </w:r>
    </w:p>
    <w:p w14:paraId="5B0C0000">
      <w:pPr>
        <w:widowControl w:val="1"/>
        <w:ind/>
        <w:rPr>
          <w:rFonts w:ascii="Times New Roman" w:hAnsi="Times New Roman"/>
          <w:color w:val="000000"/>
        </w:rPr>
      </w:pPr>
    </w:p>
    <w:p w14:paraId="5C0C0000">
      <w:pPr>
        <w:widowControl w:val="1"/>
        <w:ind/>
        <w:jc w:val="center"/>
        <w:rPr>
          <w:rFonts w:ascii="Times New Roman" w:hAnsi="Times New Roman"/>
          <w:color w:val="000000"/>
          <w:spacing w:val="-4"/>
          <w:sz w:val="20"/>
        </w:rPr>
      </w:pPr>
      <w:r>
        <w:rPr>
          <w:rFonts w:ascii="Times New Roman" w:hAnsi="Times New Roman"/>
          <w:color w:val="000000"/>
          <w:spacing w:val="-4"/>
          <w:sz w:val="20"/>
        </w:rPr>
        <w:t xml:space="preserve">(наименование юридического лица (фамилия, имя, отчество (при наличии) индивидуального предпринимателя, </w:t>
      </w:r>
    </w:p>
    <w:p w14:paraId="5D0C0000">
      <w:pPr>
        <w:widowControl w:val="1"/>
        <w:ind/>
        <w:rPr>
          <w:rFonts w:ascii="Times New Roman" w:hAnsi="Times New Roman"/>
          <w:color w:val="000000"/>
        </w:rPr>
      </w:pPr>
    </w:p>
    <w:p w14:paraId="5E0C0000">
      <w:pPr>
        <w:widowControl w:val="1"/>
        <w:ind/>
        <w:jc w:val="center"/>
        <w:rPr>
          <w:rFonts w:ascii="Times New Roman" w:hAnsi="Times New Roman"/>
          <w:color w:val="000000"/>
          <w:sz w:val="20"/>
        </w:rPr>
      </w:pPr>
      <w:r>
        <w:rPr>
          <w:rFonts w:ascii="Times New Roman" w:hAnsi="Times New Roman"/>
          <w:color w:val="000000"/>
          <w:spacing w:val="-4"/>
          <w:sz w:val="20"/>
        </w:rPr>
        <w:t xml:space="preserve">подавшего декларацию, </w:t>
      </w:r>
      <w:r>
        <w:rPr>
          <w:rFonts w:ascii="Times New Roman" w:hAnsi="Times New Roman"/>
          <w:color w:val="000000"/>
          <w:sz w:val="20"/>
        </w:rPr>
        <w:t>место нахождения и место осуществления деятельности,</w:t>
      </w:r>
    </w:p>
    <w:p w14:paraId="5F0C0000">
      <w:pPr>
        <w:widowControl w:val="1"/>
        <w:ind/>
        <w:rPr>
          <w:rFonts w:ascii="Times New Roman" w:hAnsi="Times New Roman"/>
          <w:color w:val="000000"/>
        </w:rPr>
      </w:pPr>
    </w:p>
    <w:p w14:paraId="600C0000">
      <w:pPr>
        <w:widowControl w:val="1"/>
        <w:ind/>
        <w:jc w:val="center"/>
        <w:rPr>
          <w:rFonts w:ascii="Times New Roman" w:hAnsi="Times New Roman"/>
          <w:color w:val="000000"/>
          <w:sz w:val="20"/>
        </w:rPr>
      </w:pPr>
      <w:r>
        <w:rPr>
          <w:rFonts w:ascii="Times New Roman" w:hAnsi="Times New Roman"/>
          <w:color w:val="000000"/>
          <w:sz w:val="20"/>
        </w:rPr>
        <w:t>идентификационный номер налогоплательщика, основной государственный регистрационный номер)</w:t>
      </w:r>
    </w:p>
    <w:p w14:paraId="610C0000">
      <w:pPr>
        <w:widowControl w:val="1"/>
        <w:ind/>
        <w:rPr>
          <w:rFonts w:ascii="Times New Roman" w:hAnsi="Times New Roman"/>
          <w:color w:val="000000"/>
        </w:rPr>
      </w:pPr>
    </w:p>
    <w:p w14:paraId="620C0000">
      <w:pPr>
        <w:widowControl w:val="1"/>
        <w:ind/>
        <w:rPr>
          <w:rFonts w:ascii="Times New Roman" w:hAnsi="Times New Roman"/>
          <w:color w:val="000000"/>
        </w:rPr>
      </w:pPr>
      <w:r>
        <w:rPr>
          <w:rFonts w:ascii="Times New Roman" w:hAnsi="Times New Roman"/>
          <w:color w:val="000000"/>
        </w:rPr>
        <w:t>заявляет, что на рабочем месте (рабочих местах):</w:t>
      </w:r>
    </w:p>
    <w:p w14:paraId="630C0000">
      <w:pPr>
        <w:widowControl w:val="1"/>
        <w:ind w:firstLine="142" w:left="0"/>
        <w:rPr>
          <w:rFonts w:ascii="Times New Roman" w:hAnsi="Times New Roman"/>
          <w:color w:val="000000"/>
        </w:rPr>
      </w:pPr>
      <w:r>
        <w:rPr>
          <w:rFonts w:ascii="Times New Roman" w:hAnsi="Times New Roman"/>
          <w:color w:val="000000"/>
        </w:rPr>
        <w:t xml:space="preserve">1.  </w:t>
      </w:r>
    </w:p>
    <w:p w14:paraId="640C0000">
      <w:pPr>
        <w:widowControl w:val="1"/>
        <w:ind/>
        <w:jc w:val="center"/>
        <w:rPr>
          <w:rFonts w:ascii="Times New Roman" w:hAnsi="Times New Roman"/>
          <w:color w:val="000000"/>
          <w:spacing w:val="-4"/>
          <w:sz w:val="20"/>
        </w:rPr>
      </w:pPr>
      <w:r>
        <w:rPr>
          <w:rFonts w:ascii="Times New Roman" w:hAnsi="Times New Roman"/>
          <w:color w:val="000000"/>
          <w:spacing w:val="-4"/>
          <w:sz w:val="20"/>
        </w:rPr>
        <w:t xml:space="preserve">(наименование должности, профессии или специальности работника (работников), занятого (занятых) на рабочем месте </w:t>
      </w:r>
    </w:p>
    <w:p w14:paraId="650C0000">
      <w:pPr>
        <w:widowControl w:val="1"/>
        <w:ind w:firstLine="142" w:left="0"/>
        <w:rPr>
          <w:rFonts w:ascii="Times New Roman" w:hAnsi="Times New Roman"/>
          <w:color w:val="000000"/>
        </w:rPr>
      </w:pPr>
      <w:r>
        <w:rPr>
          <w:rFonts w:ascii="Times New Roman" w:hAnsi="Times New Roman"/>
          <w:color w:val="000000"/>
        </w:rPr>
        <w:t xml:space="preserve">2.  </w:t>
      </w:r>
    </w:p>
    <w:p w14:paraId="660C0000">
      <w:pPr>
        <w:widowControl w:val="1"/>
        <w:ind/>
        <w:jc w:val="center"/>
        <w:rPr>
          <w:rFonts w:ascii="Times New Roman" w:hAnsi="Times New Roman"/>
          <w:color w:val="000000"/>
          <w:spacing w:val="-4"/>
          <w:sz w:val="20"/>
        </w:rPr>
      </w:pPr>
      <w:r>
        <w:rPr>
          <w:rFonts w:ascii="Times New Roman" w:hAnsi="Times New Roman"/>
          <w:color w:val="000000"/>
          <w:spacing w:val="-4"/>
          <w:sz w:val="20"/>
        </w:rPr>
        <w:t>(рабочих местах), индивидуальный номер (номера) рабочего места (рабочих мест), численность занятых работников</w:t>
      </w:r>
    </w:p>
    <w:p w14:paraId="670C0000">
      <w:pPr>
        <w:widowControl w:val="1"/>
        <w:ind w:firstLine="142" w:left="0"/>
        <w:rPr>
          <w:rFonts w:ascii="Times New Roman" w:hAnsi="Times New Roman"/>
          <w:color w:val="000000"/>
        </w:rPr>
      </w:pPr>
      <w:r>
        <w:rPr>
          <w:rFonts w:ascii="Times New Roman" w:hAnsi="Times New Roman"/>
          <w:color w:val="000000"/>
        </w:rPr>
        <w:t xml:space="preserve">3.  </w:t>
      </w:r>
    </w:p>
    <w:p w14:paraId="680C0000">
      <w:pPr>
        <w:widowControl w:val="1"/>
        <w:ind/>
        <w:jc w:val="center"/>
        <w:rPr>
          <w:rFonts w:ascii="Times New Roman" w:hAnsi="Times New Roman"/>
          <w:color w:val="000000"/>
          <w:spacing w:val="-4"/>
          <w:sz w:val="20"/>
        </w:rPr>
      </w:pPr>
      <w:r>
        <w:rPr>
          <w:rFonts w:ascii="Times New Roman" w:hAnsi="Times New Roman"/>
          <w:color w:val="000000"/>
          <w:spacing w:val="-4"/>
          <w:sz w:val="20"/>
        </w:rPr>
        <w:t>в отношении каждого рабочего места)</w:t>
      </w:r>
    </w:p>
    <w:p w14:paraId="690C0000">
      <w:pPr>
        <w:widowControl w:val="1"/>
        <w:ind w:firstLine="142" w:left="0"/>
        <w:rPr>
          <w:rFonts w:ascii="Times New Roman" w:hAnsi="Times New Roman"/>
          <w:color w:val="000000"/>
        </w:rPr>
      </w:pPr>
      <w:r>
        <w:rPr>
          <w:rFonts w:ascii="Times New Roman" w:hAnsi="Times New Roman"/>
          <w:color w:val="000000"/>
        </w:rPr>
        <w:t xml:space="preserve">4.  </w:t>
      </w:r>
    </w:p>
    <w:p w14:paraId="6A0C0000">
      <w:pPr>
        <w:widowControl w:val="1"/>
        <w:ind/>
        <w:rPr>
          <w:rFonts w:ascii="Times New Roman" w:hAnsi="Times New Roman"/>
          <w:color w:val="000000"/>
        </w:rPr>
      </w:pPr>
    </w:p>
    <w:p w14:paraId="6B0C0000">
      <w:pPr>
        <w:widowControl w:val="1"/>
        <w:ind w:firstLine="142" w:left="0"/>
        <w:rPr>
          <w:rFonts w:ascii="Times New Roman" w:hAnsi="Times New Roman"/>
          <w:color w:val="000000"/>
        </w:rPr>
      </w:pPr>
      <w:r>
        <w:rPr>
          <w:rFonts w:ascii="Times New Roman" w:hAnsi="Times New Roman"/>
          <w:color w:val="000000"/>
        </w:rPr>
        <w:t xml:space="preserve">5.  </w:t>
      </w:r>
    </w:p>
    <w:p w14:paraId="6C0C0000">
      <w:pPr>
        <w:widowControl w:val="1"/>
        <w:ind/>
        <w:jc w:val="both"/>
        <w:rPr>
          <w:rFonts w:ascii="Times New Roman" w:hAnsi="Times New Roman"/>
          <w:color w:val="000000"/>
        </w:rPr>
      </w:pPr>
      <w:r>
        <w:rPr>
          <w:rFonts w:ascii="Times New Roman" w:hAnsi="Times New Roman"/>
          <w:color w:val="000000"/>
        </w:rPr>
        <w:t>по результатам идентификации не выявлены вредные и (или) опасные производственные фа</w:t>
      </w:r>
      <w:r>
        <w:rPr>
          <w:rFonts w:ascii="Times New Roman" w:hAnsi="Times New Roman"/>
          <w:color w:val="000000"/>
        </w:rPr>
        <w:t>к</w:t>
      </w:r>
      <w:r>
        <w:rPr>
          <w:rFonts w:ascii="Times New Roman" w:hAnsi="Times New Roman"/>
          <w:color w:val="000000"/>
        </w:rPr>
        <w:t>торы, проведение исследований (испытаний) и измерений вредных и (или) опасных произво</w:t>
      </w:r>
      <w:r>
        <w:rPr>
          <w:rFonts w:ascii="Times New Roman" w:hAnsi="Times New Roman"/>
          <w:color w:val="000000"/>
        </w:rPr>
        <w:t>д</w:t>
      </w:r>
      <w:r>
        <w:rPr>
          <w:rFonts w:ascii="Times New Roman" w:hAnsi="Times New Roman"/>
          <w:color w:val="000000"/>
        </w:rPr>
        <w:t>ственных факторов не требуется.</w:t>
      </w:r>
    </w:p>
    <w:p w14:paraId="6D0C0000">
      <w:pPr>
        <w:widowControl w:val="1"/>
        <w:ind/>
        <w:rPr>
          <w:rFonts w:ascii="Times New Roman" w:hAnsi="Times New Roman"/>
          <w:color w:val="000000"/>
        </w:rPr>
      </w:pPr>
      <w:r>
        <w:rPr>
          <w:rFonts w:ascii="Times New Roman" w:hAnsi="Times New Roman"/>
          <w:color w:val="000000"/>
        </w:rPr>
        <w:t>Условия труда соответствуют государственным нормативным требованиям охраны труда.</w:t>
      </w:r>
    </w:p>
    <w:p w14:paraId="6E0C0000">
      <w:pPr>
        <w:widowControl w:val="1"/>
        <w:ind/>
        <w:rPr>
          <w:rFonts w:ascii="Times New Roman" w:hAnsi="Times New Roman"/>
          <w:color w:val="000000"/>
        </w:rPr>
      </w:pPr>
      <w:r>
        <w:rPr>
          <w:rFonts w:ascii="Times New Roman" w:hAnsi="Times New Roman"/>
          <w:color w:val="000000"/>
        </w:rPr>
        <w:t>Декларация подана на основании:</w:t>
      </w:r>
    </w:p>
    <w:tbl>
      <w:tblPr>
        <w:tblStyle w:val="Style_48"/>
        <w:tblBorders>
          <w:top w:color="000000" w:val="nil"/>
          <w:left w:color="000000" w:val="nil"/>
          <w:bottom w:color="000000" w:val="nil"/>
          <w:right w:color="000000" w:val="nil"/>
          <w:insideH w:color="000000" w:val="nil"/>
          <w:insideV w:color="000000" w:val="nil"/>
        </w:tblBorders>
        <w:tblLayout w:type="fixed"/>
        <w:tblCellMar>
          <w:left w:type="dxa" w:w="28"/>
          <w:right w:type="dxa" w:w="28"/>
        </w:tblCellMar>
      </w:tblPr>
      <w:tblGrid>
        <w:gridCol w:w="2863"/>
        <w:gridCol w:w="1107"/>
        <w:gridCol w:w="369"/>
        <w:gridCol w:w="1701"/>
        <w:gridCol w:w="360"/>
      </w:tblGrid>
      <w:tr>
        <w:tc>
          <w:tcPr>
            <w:tcW w:type="dxa" w:w="2863"/>
            <w:tcBorders>
              <w:top w:color="000000" w:val="nil"/>
              <w:left w:color="000000" w:val="nil"/>
              <w:bottom w:color="000000" w:val="nil"/>
              <w:right w:color="000000" w:val="nil"/>
            </w:tcBorders>
            <w:tcMar>
              <w:left w:type="dxa" w:w="28"/>
              <w:right w:type="dxa" w:w="28"/>
            </w:tcMar>
            <w:vAlign w:val="bottom"/>
          </w:tcPr>
          <w:p w14:paraId="6F0C0000">
            <w:pPr>
              <w:ind w:firstLine="142" w:left="0"/>
              <w:rPr>
                <w:color w:val="000000"/>
                <w:sz w:val="24"/>
              </w:rPr>
            </w:pPr>
            <w:r>
              <w:rPr>
                <w:color w:val="000000"/>
                <w:sz w:val="24"/>
              </w:rPr>
              <w:t>Проверочного листа №</w:t>
            </w:r>
          </w:p>
        </w:tc>
        <w:tc>
          <w:tcPr>
            <w:tcW w:type="dxa" w:w="1107"/>
            <w:tcBorders>
              <w:top w:sz="4" w:val="nil"/>
              <w:left w:sz="4" w:val="nil"/>
              <w:bottom w:color="000000" w:sz="4" w:val="single"/>
              <w:right w:sz="4" w:val="nil"/>
            </w:tcBorders>
            <w:tcMar>
              <w:left w:type="dxa" w:w="28"/>
              <w:right w:type="dxa" w:w="28"/>
            </w:tcMar>
            <w:vAlign w:val="bottom"/>
          </w:tcPr>
          <w:p w14:paraId="700C0000">
            <w:pPr>
              <w:ind/>
              <w:jc w:val="center"/>
              <w:rPr>
                <w:color w:val="000000"/>
                <w:sz w:val="24"/>
              </w:rPr>
            </w:pPr>
          </w:p>
        </w:tc>
        <w:tc>
          <w:tcPr>
            <w:tcW w:type="dxa" w:w="369"/>
            <w:tcBorders>
              <w:top w:color="000000" w:val="nil"/>
              <w:left w:color="000000" w:val="nil"/>
              <w:bottom w:color="000000" w:val="nil"/>
              <w:right w:color="000000" w:val="nil"/>
            </w:tcBorders>
            <w:tcMar>
              <w:left w:type="dxa" w:w="28"/>
              <w:right w:type="dxa" w:w="28"/>
            </w:tcMar>
            <w:vAlign w:val="bottom"/>
          </w:tcPr>
          <w:p w14:paraId="710C0000">
            <w:pPr>
              <w:ind w:firstLine="0" w:left="57"/>
              <w:rPr>
                <w:color w:val="000000"/>
                <w:sz w:val="24"/>
              </w:rPr>
            </w:pPr>
            <w:r>
              <w:rPr>
                <w:color w:val="000000"/>
                <w:sz w:val="24"/>
              </w:rPr>
              <w:t>от</w:t>
            </w:r>
          </w:p>
        </w:tc>
        <w:tc>
          <w:tcPr>
            <w:tcW w:type="dxa" w:w="1701"/>
            <w:tcBorders>
              <w:top w:sz="4" w:val="nil"/>
              <w:left w:sz="4" w:val="nil"/>
              <w:bottom w:color="000000" w:sz="4" w:val="single"/>
              <w:right w:sz="4" w:val="nil"/>
            </w:tcBorders>
            <w:tcMar>
              <w:left w:type="dxa" w:w="28"/>
              <w:right w:type="dxa" w:w="28"/>
            </w:tcMar>
            <w:vAlign w:val="bottom"/>
          </w:tcPr>
          <w:p w14:paraId="720C0000">
            <w:pPr>
              <w:ind/>
              <w:jc w:val="center"/>
              <w:rPr>
                <w:color w:val="000000"/>
                <w:sz w:val="24"/>
              </w:rPr>
            </w:pPr>
          </w:p>
        </w:tc>
        <w:tc>
          <w:tcPr>
            <w:tcW w:type="dxa" w:w="360"/>
            <w:tcBorders>
              <w:top w:color="000000" w:val="nil"/>
              <w:left w:color="000000" w:val="nil"/>
              <w:bottom w:color="000000" w:val="nil"/>
              <w:right w:color="000000" w:val="nil"/>
            </w:tcBorders>
            <w:tcMar>
              <w:left w:type="dxa" w:w="28"/>
              <w:right w:type="dxa" w:w="28"/>
            </w:tcMar>
            <w:vAlign w:val="bottom"/>
          </w:tcPr>
          <w:p w14:paraId="730C0000">
            <w:pPr>
              <w:rPr>
                <w:color w:val="000000"/>
                <w:sz w:val="24"/>
              </w:rPr>
            </w:pPr>
            <w:r>
              <w:rPr>
                <w:color w:val="000000"/>
                <w:sz w:val="24"/>
              </w:rPr>
              <w:t>;</w:t>
            </w:r>
          </w:p>
        </w:tc>
      </w:tr>
    </w:tbl>
    <w:p w14:paraId="740C0000">
      <w:pPr>
        <w:widowControl w:val="1"/>
        <w:ind/>
        <w:rPr>
          <w:rFonts w:ascii="Times New Roman" w:hAnsi="Times New Roman"/>
          <w:color w:val="000000"/>
        </w:rPr>
      </w:pPr>
    </w:p>
    <w:p w14:paraId="750C0000">
      <w:pPr>
        <w:widowControl w:val="1"/>
        <w:ind/>
        <w:jc w:val="center"/>
        <w:rPr>
          <w:rFonts w:ascii="Times New Roman" w:hAnsi="Times New Roman"/>
          <w:color w:val="000000"/>
          <w:sz w:val="20"/>
        </w:rPr>
      </w:pPr>
      <w:r>
        <w:rPr>
          <w:rFonts w:ascii="Times New Roman" w:hAnsi="Times New Roman"/>
          <w:color w:val="000000"/>
          <w:sz w:val="20"/>
        </w:rPr>
        <w:t>(реквизиты проверочного листа)</w:t>
      </w:r>
    </w:p>
    <w:tbl>
      <w:tblPr>
        <w:tblStyle w:val="Style_48"/>
        <w:tblBorders>
          <w:top w:color="000000" w:val="nil"/>
          <w:left w:color="000000" w:val="nil"/>
          <w:bottom w:color="000000" w:val="nil"/>
          <w:right w:color="000000" w:val="nil"/>
          <w:insideH w:color="000000" w:val="nil"/>
          <w:insideV w:color="000000" w:val="nil"/>
        </w:tblBorders>
        <w:tblLayout w:type="fixed"/>
        <w:tblCellMar>
          <w:left w:type="dxa" w:w="28"/>
          <w:right w:type="dxa" w:w="28"/>
        </w:tblCellMar>
      </w:tblPr>
      <w:tblGrid>
        <w:gridCol w:w="2580"/>
        <w:gridCol w:w="142"/>
        <w:gridCol w:w="567"/>
        <w:gridCol w:w="141"/>
        <w:gridCol w:w="960"/>
        <w:gridCol w:w="113"/>
        <w:gridCol w:w="680"/>
        <w:gridCol w:w="497"/>
      </w:tblGrid>
      <w:tr>
        <w:tc>
          <w:tcPr>
            <w:tcW w:type="dxa" w:w="2580"/>
            <w:tcBorders>
              <w:top w:color="000000" w:val="nil"/>
              <w:left w:color="000000" w:val="nil"/>
              <w:bottom w:color="000000" w:val="nil"/>
              <w:right w:color="000000" w:val="nil"/>
            </w:tcBorders>
            <w:tcMar>
              <w:left w:type="dxa" w:w="28"/>
              <w:right w:type="dxa" w:w="28"/>
            </w:tcMar>
            <w:vAlign w:val="bottom"/>
          </w:tcPr>
          <w:p w14:paraId="760C0000">
            <w:pPr>
              <w:rPr>
                <w:color w:val="000000"/>
                <w:sz w:val="24"/>
              </w:rPr>
            </w:pPr>
            <w:r>
              <w:rPr>
                <w:color w:val="000000"/>
                <w:sz w:val="24"/>
              </w:rPr>
              <w:t>Дата подачи декларации</w:t>
            </w:r>
          </w:p>
        </w:tc>
        <w:tc>
          <w:tcPr>
            <w:tcW w:type="dxa" w:w="142"/>
            <w:tcBorders>
              <w:top w:color="000000" w:val="nil"/>
              <w:left w:color="000000" w:val="nil"/>
              <w:bottom w:color="000000" w:val="nil"/>
              <w:right w:color="000000" w:val="nil"/>
            </w:tcBorders>
            <w:tcMar>
              <w:left w:type="dxa" w:w="28"/>
              <w:right w:type="dxa" w:w="28"/>
            </w:tcMar>
            <w:vAlign w:val="bottom"/>
          </w:tcPr>
          <w:p w14:paraId="770C0000">
            <w:pPr>
              <w:ind/>
              <w:jc w:val="right"/>
              <w:rPr>
                <w:color w:val="000000"/>
                <w:sz w:val="24"/>
              </w:rPr>
            </w:pPr>
            <w:r>
              <w:rPr>
                <w:color w:val="000000"/>
                <w:sz w:val="24"/>
              </w:rPr>
              <w:t>«</w:t>
            </w:r>
          </w:p>
        </w:tc>
        <w:tc>
          <w:tcPr>
            <w:tcW w:type="dxa" w:w="567"/>
            <w:tcBorders>
              <w:top w:sz="4" w:val="nil"/>
              <w:left w:sz="4" w:val="nil"/>
              <w:bottom w:color="000000" w:sz="4" w:val="single"/>
              <w:right w:sz="4" w:val="nil"/>
            </w:tcBorders>
            <w:tcMar>
              <w:left w:type="dxa" w:w="28"/>
              <w:right w:type="dxa" w:w="28"/>
            </w:tcMar>
            <w:vAlign w:val="bottom"/>
          </w:tcPr>
          <w:p w14:paraId="780C0000">
            <w:pPr>
              <w:ind/>
              <w:jc w:val="center"/>
              <w:rPr>
                <w:color w:val="000000"/>
                <w:sz w:val="24"/>
              </w:rPr>
            </w:pPr>
          </w:p>
        </w:tc>
        <w:tc>
          <w:tcPr>
            <w:tcW w:type="dxa" w:w="141"/>
            <w:tcBorders>
              <w:top w:color="000000" w:val="nil"/>
              <w:left w:color="000000" w:val="nil"/>
              <w:bottom w:color="000000" w:val="nil"/>
              <w:right w:color="000000" w:val="nil"/>
            </w:tcBorders>
            <w:tcMar>
              <w:left w:type="dxa" w:w="28"/>
              <w:right w:type="dxa" w:w="28"/>
            </w:tcMar>
            <w:vAlign w:val="bottom"/>
          </w:tcPr>
          <w:p w14:paraId="790C0000">
            <w:pPr>
              <w:rPr>
                <w:color w:val="000000"/>
                <w:sz w:val="24"/>
              </w:rPr>
            </w:pPr>
            <w:r>
              <w:rPr>
                <w:color w:val="000000"/>
                <w:sz w:val="24"/>
              </w:rPr>
              <w:t>»</w:t>
            </w:r>
          </w:p>
        </w:tc>
        <w:tc>
          <w:tcPr>
            <w:tcW w:type="dxa" w:w="960"/>
            <w:tcBorders>
              <w:top w:sz="4" w:val="nil"/>
              <w:left w:sz="4" w:val="nil"/>
              <w:bottom w:color="000000" w:sz="4" w:val="single"/>
              <w:right w:sz="4" w:val="nil"/>
            </w:tcBorders>
            <w:tcMar>
              <w:left w:type="dxa" w:w="28"/>
              <w:right w:type="dxa" w:w="28"/>
            </w:tcMar>
            <w:vAlign w:val="bottom"/>
          </w:tcPr>
          <w:p w14:paraId="7A0C0000">
            <w:pPr>
              <w:ind/>
              <w:jc w:val="center"/>
              <w:rPr>
                <w:color w:val="000000"/>
                <w:sz w:val="24"/>
              </w:rPr>
            </w:pPr>
          </w:p>
        </w:tc>
        <w:tc>
          <w:tcPr>
            <w:tcW w:type="dxa" w:w="113"/>
            <w:tcBorders>
              <w:top w:color="000000" w:val="nil"/>
              <w:left w:color="000000" w:val="nil"/>
              <w:bottom w:color="000000" w:val="nil"/>
              <w:right w:color="000000" w:val="nil"/>
            </w:tcBorders>
            <w:tcMar>
              <w:left w:type="dxa" w:w="28"/>
              <w:right w:type="dxa" w:w="28"/>
            </w:tcMar>
            <w:vAlign w:val="bottom"/>
          </w:tcPr>
          <w:p w14:paraId="7B0C0000">
            <w:pPr>
              <w:rPr>
                <w:color w:val="000000"/>
                <w:sz w:val="24"/>
              </w:rPr>
            </w:pPr>
          </w:p>
        </w:tc>
        <w:tc>
          <w:tcPr>
            <w:tcW w:type="dxa" w:w="680"/>
            <w:tcBorders>
              <w:top w:sz="4" w:val="nil"/>
              <w:left w:sz="4" w:val="nil"/>
              <w:bottom w:color="000000" w:sz="4" w:val="single"/>
              <w:right w:sz="4" w:val="nil"/>
            </w:tcBorders>
            <w:tcMar>
              <w:left w:type="dxa" w:w="28"/>
              <w:right w:type="dxa" w:w="28"/>
            </w:tcMar>
            <w:vAlign w:val="bottom"/>
          </w:tcPr>
          <w:p w14:paraId="7C0C0000">
            <w:pPr>
              <w:ind/>
              <w:jc w:val="center"/>
              <w:rPr>
                <w:color w:val="000000"/>
                <w:sz w:val="24"/>
              </w:rPr>
            </w:pPr>
          </w:p>
        </w:tc>
        <w:tc>
          <w:tcPr>
            <w:tcW w:type="dxa" w:w="497"/>
            <w:tcBorders>
              <w:top w:color="000000" w:val="nil"/>
              <w:left w:color="000000" w:val="nil"/>
              <w:bottom w:color="000000" w:val="nil"/>
              <w:right w:color="000000" w:val="nil"/>
            </w:tcBorders>
            <w:tcMar>
              <w:left w:type="dxa" w:w="28"/>
              <w:right w:type="dxa" w:w="28"/>
            </w:tcMar>
            <w:vAlign w:val="bottom"/>
          </w:tcPr>
          <w:p w14:paraId="7D0C0000">
            <w:pPr>
              <w:ind w:firstLine="0" w:left="57"/>
              <w:rPr>
                <w:color w:val="000000"/>
                <w:sz w:val="24"/>
              </w:rPr>
            </w:pPr>
            <w:r>
              <w:rPr>
                <w:color w:val="000000"/>
                <w:sz w:val="24"/>
              </w:rPr>
              <w:t>год</w:t>
            </w:r>
          </w:p>
        </w:tc>
      </w:tr>
    </w:tbl>
    <w:p w14:paraId="7E0C0000">
      <w:pPr>
        <w:widowControl w:val="1"/>
        <w:ind/>
        <w:rPr>
          <w:rFonts w:ascii="Times New Roman" w:hAnsi="Times New Roman"/>
          <w:color w:val="000000"/>
        </w:rPr>
      </w:pPr>
    </w:p>
    <w:tbl>
      <w:tblPr>
        <w:tblStyle w:val="Style_48"/>
        <w:tblBorders>
          <w:top w:color="000000" w:val="nil"/>
          <w:left w:color="000000" w:val="nil"/>
          <w:bottom w:color="000000" w:val="nil"/>
          <w:right w:color="000000" w:val="nil"/>
          <w:insideH w:color="000000" w:val="nil"/>
          <w:insideV w:color="000000" w:val="nil"/>
        </w:tblBorders>
        <w:tblLayout w:type="fixed"/>
        <w:tblCellMar>
          <w:left w:type="dxa" w:w="28"/>
          <w:right w:type="dxa" w:w="28"/>
        </w:tblCellMar>
      </w:tblPr>
      <w:tblGrid>
        <w:gridCol w:w="3855"/>
        <w:gridCol w:w="1984"/>
        <w:gridCol w:w="284"/>
        <w:gridCol w:w="3686"/>
      </w:tblGrid>
      <w:tr>
        <w:tc>
          <w:tcPr>
            <w:tcW w:type="dxa" w:w="3855"/>
            <w:tcBorders>
              <w:top w:color="000000" w:val="nil"/>
              <w:left w:color="000000" w:val="nil"/>
              <w:bottom w:color="000000" w:val="nil"/>
              <w:right w:color="000000" w:val="nil"/>
            </w:tcBorders>
            <w:tcMar>
              <w:left w:type="dxa" w:w="28"/>
              <w:right w:type="dxa" w:w="28"/>
            </w:tcMar>
            <w:vAlign w:val="bottom"/>
          </w:tcPr>
          <w:p w14:paraId="7F0C0000">
            <w:pPr>
              <w:ind w:firstLine="142" w:left="0"/>
              <w:rPr>
                <w:color w:val="000000"/>
                <w:sz w:val="24"/>
              </w:rPr>
            </w:pPr>
            <w:r>
              <w:rPr>
                <w:color w:val="000000"/>
                <w:sz w:val="24"/>
              </w:rPr>
              <w:t>М.П. (при наличии)</w:t>
            </w:r>
          </w:p>
        </w:tc>
        <w:tc>
          <w:tcPr>
            <w:tcW w:type="dxa" w:w="1984"/>
            <w:tcBorders>
              <w:top w:sz="4" w:val="nil"/>
              <w:left w:sz="4" w:val="nil"/>
              <w:bottom w:color="000000" w:sz="4" w:val="single"/>
              <w:right w:sz="4" w:val="nil"/>
            </w:tcBorders>
            <w:tcMar>
              <w:left w:type="dxa" w:w="28"/>
              <w:right w:type="dxa" w:w="28"/>
            </w:tcMar>
            <w:vAlign w:val="bottom"/>
          </w:tcPr>
          <w:p w14:paraId="800C0000">
            <w:pPr>
              <w:ind/>
              <w:jc w:val="center"/>
              <w:rPr>
                <w:color w:val="000000"/>
                <w:sz w:val="24"/>
              </w:rPr>
            </w:pPr>
          </w:p>
        </w:tc>
        <w:tc>
          <w:tcPr>
            <w:tcW w:type="dxa" w:w="284"/>
            <w:tcBorders>
              <w:top w:color="000000" w:val="nil"/>
              <w:left w:color="000000" w:val="nil"/>
              <w:bottom w:color="000000" w:val="nil"/>
              <w:right w:color="000000" w:val="nil"/>
            </w:tcBorders>
            <w:tcMar>
              <w:left w:type="dxa" w:w="28"/>
              <w:right w:type="dxa" w:w="28"/>
            </w:tcMar>
            <w:vAlign w:val="bottom"/>
          </w:tcPr>
          <w:p w14:paraId="810C0000">
            <w:pPr>
              <w:rPr>
                <w:color w:val="000000"/>
                <w:sz w:val="24"/>
              </w:rPr>
            </w:pPr>
          </w:p>
        </w:tc>
        <w:tc>
          <w:tcPr>
            <w:tcW w:type="dxa" w:w="3686"/>
            <w:tcBorders>
              <w:top w:sz="4" w:val="nil"/>
              <w:left w:sz="4" w:val="nil"/>
              <w:bottom w:color="000000" w:sz="4" w:val="single"/>
              <w:right w:sz="4" w:val="nil"/>
            </w:tcBorders>
            <w:tcMar>
              <w:left w:type="dxa" w:w="28"/>
              <w:right w:type="dxa" w:w="28"/>
            </w:tcMar>
            <w:vAlign w:val="bottom"/>
          </w:tcPr>
          <w:p w14:paraId="820C0000">
            <w:pPr>
              <w:ind/>
              <w:jc w:val="center"/>
              <w:rPr>
                <w:color w:val="000000"/>
                <w:sz w:val="24"/>
              </w:rPr>
            </w:pPr>
          </w:p>
        </w:tc>
      </w:tr>
      <w:tr>
        <w:tc>
          <w:tcPr>
            <w:tcW w:type="dxa" w:w="3855"/>
            <w:tcBorders>
              <w:top w:color="000000" w:val="nil"/>
              <w:left w:color="000000" w:val="nil"/>
              <w:bottom w:color="000000" w:val="nil"/>
              <w:right w:color="000000" w:val="nil"/>
            </w:tcBorders>
            <w:tcMar>
              <w:left w:type="dxa" w:w="28"/>
              <w:right w:type="dxa" w:w="28"/>
            </w:tcMar>
          </w:tcPr>
          <w:p w14:paraId="830C0000">
            <w:pPr>
              <w:rPr>
                <w:color w:val="000000"/>
              </w:rPr>
            </w:pPr>
          </w:p>
        </w:tc>
        <w:tc>
          <w:tcPr>
            <w:tcW w:type="dxa" w:w="1984"/>
            <w:tcBorders>
              <w:top w:color="000000" w:sz="4" w:val="single"/>
              <w:left w:sz="4" w:val="nil"/>
              <w:bottom w:sz="4" w:val="nil"/>
              <w:right w:sz="4" w:val="nil"/>
            </w:tcBorders>
            <w:tcMar>
              <w:left w:type="dxa" w:w="28"/>
              <w:right w:type="dxa" w:w="28"/>
            </w:tcMar>
          </w:tcPr>
          <w:p w14:paraId="840C0000">
            <w:pPr>
              <w:ind/>
              <w:jc w:val="center"/>
              <w:rPr>
                <w:color w:val="000000"/>
              </w:rPr>
            </w:pPr>
            <w:r>
              <w:rPr>
                <w:color w:val="000000"/>
              </w:rPr>
              <w:t>(подпись)</w:t>
            </w:r>
          </w:p>
        </w:tc>
        <w:tc>
          <w:tcPr>
            <w:tcW w:type="dxa" w:w="284"/>
            <w:tcBorders>
              <w:top w:color="000000" w:val="nil"/>
              <w:left w:color="000000" w:val="nil"/>
              <w:bottom w:color="000000" w:val="nil"/>
              <w:right w:color="000000" w:val="nil"/>
            </w:tcBorders>
            <w:tcMar>
              <w:left w:type="dxa" w:w="28"/>
              <w:right w:type="dxa" w:w="28"/>
            </w:tcMar>
          </w:tcPr>
          <w:p w14:paraId="850C0000">
            <w:pPr>
              <w:rPr>
                <w:color w:val="000000"/>
              </w:rPr>
            </w:pPr>
          </w:p>
        </w:tc>
        <w:tc>
          <w:tcPr>
            <w:tcW w:type="dxa" w:w="3686"/>
            <w:tcBorders>
              <w:top w:color="000000" w:sz="4" w:val="single"/>
              <w:left w:sz="4" w:val="nil"/>
              <w:bottom w:sz="4" w:val="nil"/>
              <w:right w:sz="4" w:val="nil"/>
            </w:tcBorders>
            <w:tcMar>
              <w:left w:type="dxa" w:w="28"/>
              <w:right w:type="dxa" w:w="28"/>
            </w:tcMar>
          </w:tcPr>
          <w:p w14:paraId="860C0000">
            <w:pPr>
              <w:ind/>
              <w:jc w:val="center"/>
              <w:rPr>
                <w:color w:val="000000"/>
              </w:rPr>
            </w:pPr>
            <w:r>
              <w:rPr>
                <w:color w:val="000000"/>
              </w:rPr>
              <w:t>(инициалы, фамилия)</w:t>
            </w:r>
          </w:p>
        </w:tc>
      </w:tr>
    </w:tbl>
    <w:p w14:paraId="870C0000">
      <w:pPr>
        <w:widowControl w:val="1"/>
        <w:ind/>
        <w:rPr>
          <w:rFonts w:ascii="Times New Roman" w:hAnsi="Times New Roman"/>
          <w:color w:val="000000"/>
        </w:rPr>
      </w:pPr>
      <w:r>
        <w:rPr>
          <w:rFonts w:ascii="Times New Roman" w:hAnsi="Times New Roman"/>
          <w:color w:val="000000"/>
        </w:rPr>
        <w:t>Сведения о регистрации декларации</w:t>
      </w:r>
    </w:p>
    <w:p w14:paraId="880C0000">
      <w:pPr>
        <w:widowControl w:val="1"/>
        <w:ind/>
        <w:jc w:val="center"/>
        <w:rPr>
          <w:rFonts w:ascii="Times New Roman" w:hAnsi="Times New Roman"/>
          <w:color w:val="000000"/>
          <w:sz w:val="20"/>
        </w:rPr>
      </w:pPr>
      <w:r>
        <w:rPr>
          <w:rFonts w:ascii="Times New Roman" w:hAnsi="Times New Roman"/>
          <w:color w:val="000000"/>
          <w:sz w:val="20"/>
        </w:rPr>
        <w:t xml:space="preserve">(наименование территориального органа Федеральной службы по труду и занятости, </w:t>
      </w:r>
    </w:p>
    <w:p w14:paraId="890C0000">
      <w:pPr>
        <w:widowControl w:val="1"/>
        <w:ind/>
        <w:jc w:val="center"/>
        <w:rPr>
          <w:rFonts w:ascii="Times New Roman" w:hAnsi="Times New Roman"/>
          <w:color w:val="000000"/>
          <w:sz w:val="20"/>
        </w:rPr>
      </w:pPr>
      <w:r>
        <w:rPr>
          <w:rFonts w:ascii="Times New Roman" w:hAnsi="Times New Roman"/>
          <w:color w:val="000000"/>
          <w:sz w:val="20"/>
        </w:rPr>
        <w:t>зарегистрировавшего декларацию)</w:t>
      </w:r>
    </w:p>
    <w:tbl>
      <w:tblPr>
        <w:tblStyle w:val="Style_48"/>
        <w:tblBorders>
          <w:top w:color="000000" w:val="nil"/>
          <w:left w:color="000000" w:val="nil"/>
          <w:bottom w:color="000000" w:val="nil"/>
          <w:right w:color="000000" w:val="nil"/>
          <w:insideH w:color="000000" w:val="nil"/>
          <w:insideV w:color="000000" w:val="nil"/>
        </w:tblBorders>
        <w:tblLayout w:type="fixed"/>
        <w:tblCellMar>
          <w:left w:type="dxa" w:w="28"/>
          <w:right w:type="dxa" w:w="28"/>
        </w:tblCellMar>
      </w:tblPr>
      <w:tblGrid>
        <w:gridCol w:w="1987"/>
        <w:gridCol w:w="167"/>
        <w:gridCol w:w="117"/>
        <w:gridCol w:w="1585"/>
        <w:gridCol w:w="141"/>
        <w:gridCol w:w="1963"/>
        <w:gridCol w:w="3849"/>
      </w:tblGrid>
      <w:tr>
        <w:tc>
          <w:tcPr>
            <w:tcW w:type="dxa" w:w="1987"/>
            <w:tcBorders>
              <w:top w:sz="4" w:val="nil"/>
              <w:left w:sz="4" w:val="nil"/>
              <w:bottom w:color="000000" w:sz="4" w:val="single"/>
              <w:right w:sz="4" w:val="nil"/>
            </w:tcBorders>
            <w:tcMar>
              <w:left w:type="dxa" w:w="28"/>
              <w:right w:type="dxa" w:w="28"/>
            </w:tcMar>
            <w:vAlign w:val="bottom"/>
          </w:tcPr>
          <w:p w14:paraId="8A0C0000">
            <w:pPr>
              <w:ind/>
              <w:jc w:val="center"/>
              <w:rPr>
                <w:color w:val="000000"/>
                <w:sz w:val="24"/>
              </w:rPr>
            </w:pPr>
          </w:p>
        </w:tc>
        <w:tc>
          <w:tcPr>
            <w:tcW w:type="dxa" w:w="284"/>
            <w:gridSpan w:val="2"/>
            <w:tcBorders>
              <w:top w:color="000000" w:val="nil"/>
              <w:left w:color="000000" w:val="nil"/>
              <w:bottom w:color="000000" w:val="nil"/>
              <w:right w:color="000000" w:val="nil"/>
            </w:tcBorders>
            <w:tcMar>
              <w:left w:type="dxa" w:w="28"/>
              <w:right w:type="dxa" w:w="28"/>
            </w:tcMar>
            <w:vAlign w:val="bottom"/>
          </w:tcPr>
          <w:p w14:paraId="8B0C0000">
            <w:pPr>
              <w:rPr>
                <w:color w:val="000000"/>
                <w:sz w:val="24"/>
              </w:rPr>
            </w:pPr>
          </w:p>
        </w:tc>
        <w:tc>
          <w:tcPr>
            <w:tcW w:type="dxa" w:w="3689"/>
            <w:gridSpan w:val="3"/>
            <w:tcBorders>
              <w:top w:sz="4" w:val="nil"/>
              <w:left w:sz="4" w:val="nil"/>
              <w:bottom w:color="000000" w:sz="4" w:val="single"/>
              <w:right w:sz="4" w:val="nil"/>
            </w:tcBorders>
            <w:tcMar>
              <w:left w:type="dxa" w:w="28"/>
              <w:right w:type="dxa" w:w="28"/>
            </w:tcMar>
            <w:vAlign w:val="bottom"/>
          </w:tcPr>
          <w:p w14:paraId="8C0C0000">
            <w:pPr>
              <w:ind/>
              <w:jc w:val="center"/>
              <w:rPr>
                <w:color w:val="000000"/>
                <w:sz w:val="24"/>
              </w:rPr>
            </w:pPr>
          </w:p>
        </w:tc>
        <w:tc>
          <w:tcPr>
            <w:tcW w:type="dxa" w:w="3849"/>
            <w:tcBorders>
              <w:top w:color="000000" w:val="nil"/>
              <w:left w:color="000000" w:val="nil"/>
              <w:bottom w:color="000000" w:val="nil"/>
              <w:right w:color="000000" w:val="nil"/>
            </w:tcBorders>
            <w:tcMar>
              <w:left w:type="dxa" w:w="28"/>
              <w:right w:type="dxa" w:w="28"/>
            </w:tcMar>
          </w:tcPr>
          <w:p/>
        </w:tc>
      </w:tr>
      <w:tr>
        <w:tc>
          <w:tcPr>
            <w:tcW w:type="dxa" w:w="1987"/>
            <w:tcBorders>
              <w:top w:color="000000" w:sz="4" w:val="single"/>
              <w:left w:sz="4" w:val="nil"/>
              <w:bottom w:sz="4" w:val="nil"/>
              <w:right w:sz="4" w:val="nil"/>
            </w:tcBorders>
            <w:tcMar>
              <w:left w:type="dxa" w:w="28"/>
              <w:right w:type="dxa" w:w="28"/>
            </w:tcMar>
          </w:tcPr>
          <w:p w14:paraId="8D0C0000">
            <w:pPr>
              <w:ind/>
              <w:jc w:val="center"/>
              <w:rPr>
                <w:color w:val="000000"/>
              </w:rPr>
            </w:pPr>
            <w:r>
              <w:rPr>
                <w:color w:val="000000"/>
              </w:rPr>
              <w:t>(дата регистрации)</w:t>
            </w:r>
          </w:p>
        </w:tc>
        <w:tc>
          <w:tcPr>
            <w:tcW w:type="dxa" w:w="284"/>
            <w:gridSpan w:val="2"/>
            <w:tcBorders>
              <w:top w:color="000000" w:val="nil"/>
              <w:left w:color="000000" w:val="nil"/>
              <w:bottom w:color="000000" w:val="nil"/>
              <w:right w:color="000000" w:val="nil"/>
            </w:tcBorders>
            <w:tcMar>
              <w:left w:type="dxa" w:w="28"/>
              <w:right w:type="dxa" w:w="28"/>
            </w:tcMar>
          </w:tcPr>
          <w:p w14:paraId="8E0C0000">
            <w:pPr>
              <w:rPr>
                <w:color w:val="000000"/>
              </w:rPr>
            </w:pPr>
          </w:p>
        </w:tc>
        <w:tc>
          <w:tcPr>
            <w:tcW w:type="dxa" w:w="3689"/>
            <w:gridSpan w:val="3"/>
            <w:tcBorders>
              <w:top w:color="000000" w:sz="4" w:val="single"/>
              <w:left w:sz="4" w:val="nil"/>
              <w:bottom w:sz="4" w:val="nil"/>
              <w:right w:sz="4" w:val="nil"/>
            </w:tcBorders>
            <w:tcMar>
              <w:left w:type="dxa" w:w="28"/>
              <w:right w:type="dxa" w:w="28"/>
            </w:tcMar>
          </w:tcPr>
          <w:p w14:paraId="8F0C0000">
            <w:pPr>
              <w:ind/>
              <w:jc w:val="center"/>
              <w:rPr>
                <w:color w:val="000000"/>
              </w:rPr>
            </w:pPr>
            <w:r>
              <w:rPr>
                <w:color w:val="000000"/>
              </w:rPr>
              <w:t>(регистрационный номер)</w:t>
            </w:r>
          </w:p>
        </w:tc>
        <w:tc>
          <w:tcPr>
            <w:tcW w:type="dxa" w:w="3849"/>
            <w:tcBorders>
              <w:top w:color="000000" w:val="nil"/>
              <w:left w:color="000000" w:val="nil"/>
              <w:bottom w:color="000000" w:val="nil"/>
              <w:right w:color="000000" w:val="nil"/>
            </w:tcBorders>
            <w:tcMar>
              <w:left w:type="dxa" w:w="28"/>
              <w:right w:type="dxa" w:w="28"/>
            </w:tcMar>
          </w:tcPr>
          <w:p/>
        </w:tc>
      </w:tr>
      <w:tr>
        <w:tc>
          <w:tcPr>
            <w:tcW w:type="dxa" w:w="2154"/>
            <w:gridSpan w:val="2"/>
            <w:tcBorders>
              <w:top w:color="000000" w:val="nil"/>
              <w:left w:color="000000" w:val="nil"/>
              <w:bottom w:color="000000" w:val="nil"/>
              <w:right w:color="000000" w:val="nil"/>
            </w:tcBorders>
            <w:tcMar>
              <w:left w:type="dxa" w:w="28"/>
              <w:right w:type="dxa" w:w="28"/>
            </w:tcMar>
            <w:vAlign w:val="bottom"/>
          </w:tcPr>
          <w:p w14:paraId="900C0000">
            <w:pPr>
              <w:ind w:firstLine="142" w:left="0"/>
              <w:rPr>
                <w:color w:val="000000"/>
                <w:sz w:val="24"/>
              </w:rPr>
            </w:pPr>
            <w:r>
              <w:rPr>
                <w:color w:val="000000"/>
                <w:sz w:val="24"/>
              </w:rPr>
              <w:t>М.П.</w:t>
            </w:r>
          </w:p>
        </w:tc>
        <w:tc>
          <w:tcPr>
            <w:tcW w:type="dxa" w:w="1702"/>
            <w:gridSpan w:val="2"/>
            <w:tcBorders>
              <w:top w:sz="4" w:val="nil"/>
              <w:left w:sz="4" w:val="nil"/>
              <w:bottom w:color="000000" w:sz="4" w:val="single"/>
              <w:right w:sz="4" w:val="nil"/>
            </w:tcBorders>
            <w:tcMar>
              <w:left w:type="dxa" w:w="28"/>
              <w:right w:type="dxa" w:w="28"/>
            </w:tcMar>
            <w:vAlign w:val="bottom"/>
          </w:tcPr>
          <w:p w14:paraId="910C0000">
            <w:pPr>
              <w:ind/>
              <w:jc w:val="center"/>
              <w:rPr>
                <w:color w:val="000000"/>
                <w:sz w:val="24"/>
              </w:rPr>
            </w:pPr>
          </w:p>
        </w:tc>
        <w:tc>
          <w:tcPr>
            <w:tcW w:type="dxa" w:w="141"/>
            <w:tcBorders>
              <w:top w:color="000000" w:val="nil"/>
              <w:left w:color="000000" w:val="nil"/>
              <w:bottom w:color="000000" w:val="nil"/>
              <w:right w:color="000000" w:val="nil"/>
            </w:tcBorders>
            <w:tcMar>
              <w:left w:type="dxa" w:w="28"/>
              <w:right w:type="dxa" w:w="28"/>
            </w:tcMar>
            <w:vAlign w:val="bottom"/>
          </w:tcPr>
          <w:p w14:paraId="920C0000">
            <w:pPr>
              <w:rPr>
                <w:color w:val="000000"/>
                <w:sz w:val="24"/>
              </w:rPr>
            </w:pPr>
          </w:p>
        </w:tc>
        <w:tc>
          <w:tcPr>
            <w:tcW w:type="dxa" w:w="5812"/>
            <w:gridSpan w:val="2"/>
            <w:tcBorders>
              <w:top w:sz="4" w:val="nil"/>
              <w:left w:sz="4" w:val="nil"/>
              <w:bottom w:color="000000" w:sz="4" w:val="single"/>
              <w:right w:sz="4" w:val="nil"/>
            </w:tcBorders>
            <w:tcMar>
              <w:left w:type="dxa" w:w="28"/>
              <w:right w:type="dxa" w:w="28"/>
            </w:tcMar>
            <w:vAlign w:val="bottom"/>
          </w:tcPr>
          <w:p w14:paraId="930C0000">
            <w:pPr>
              <w:ind/>
              <w:jc w:val="center"/>
              <w:rPr>
                <w:color w:val="000000"/>
                <w:sz w:val="24"/>
              </w:rPr>
            </w:pPr>
          </w:p>
        </w:tc>
      </w:tr>
      <w:tr>
        <w:tc>
          <w:tcPr>
            <w:tcW w:type="dxa" w:w="2154"/>
            <w:gridSpan w:val="2"/>
            <w:tcBorders>
              <w:top w:color="000000" w:val="nil"/>
              <w:left w:color="000000" w:val="nil"/>
              <w:bottom w:color="000000" w:val="nil"/>
              <w:right w:color="000000" w:val="nil"/>
            </w:tcBorders>
            <w:tcMar>
              <w:left w:type="dxa" w:w="28"/>
              <w:right w:type="dxa" w:w="28"/>
            </w:tcMar>
          </w:tcPr>
          <w:p w14:paraId="940C0000">
            <w:pPr>
              <w:rPr>
                <w:color w:val="000000"/>
              </w:rPr>
            </w:pPr>
          </w:p>
        </w:tc>
        <w:tc>
          <w:tcPr>
            <w:tcW w:type="dxa" w:w="1702"/>
            <w:gridSpan w:val="2"/>
            <w:tcBorders>
              <w:top w:color="000000" w:sz="4" w:val="single"/>
              <w:left w:sz="4" w:val="nil"/>
              <w:bottom w:sz="4" w:val="nil"/>
              <w:right w:sz="4" w:val="nil"/>
            </w:tcBorders>
            <w:tcMar>
              <w:left w:type="dxa" w:w="28"/>
              <w:right w:type="dxa" w:w="28"/>
            </w:tcMar>
          </w:tcPr>
          <w:p w14:paraId="950C0000">
            <w:pPr>
              <w:ind/>
              <w:jc w:val="center"/>
              <w:rPr>
                <w:color w:val="000000"/>
              </w:rPr>
            </w:pPr>
            <w:r>
              <w:rPr>
                <w:color w:val="000000"/>
              </w:rPr>
              <w:t>(подпись)</w:t>
            </w:r>
          </w:p>
        </w:tc>
        <w:tc>
          <w:tcPr>
            <w:tcW w:type="dxa" w:w="141"/>
            <w:tcBorders>
              <w:top w:color="000000" w:val="nil"/>
              <w:left w:color="000000" w:val="nil"/>
              <w:bottom w:color="000000" w:val="nil"/>
              <w:right w:color="000000" w:val="nil"/>
            </w:tcBorders>
            <w:tcMar>
              <w:left w:type="dxa" w:w="28"/>
              <w:right w:type="dxa" w:w="28"/>
            </w:tcMar>
          </w:tcPr>
          <w:p w14:paraId="960C0000">
            <w:pPr>
              <w:rPr>
                <w:color w:val="000000"/>
              </w:rPr>
            </w:pPr>
          </w:p>
        </w:tc>
        <w:tc>
          <w:tcPr>
            <w:tcW w:type="dxa" w:w="5812"/>
            <w:gridSpan w:val="2"/>
            <w:tcBorders>
              <w:top w:color="000000" w:sz="4" w:val="single"/>
              <w:left w:sz="4" w:val="nil"/>
              <w:bottom w:sz="4" w:val="nil"/>
              <w:right w:sz="4" w:val="nil"/>
            </w:tcBorders>
            <w:tcMar>
              <w:left w:type="dxa" w:w="28"/>
              <w:right w:type="dxa" w:w="28"/>
            </w:tcMar>
          </w:tcPr>
          <w:p w14:paraId="970C0000">
            <w:pPr>
              <w:ind/>
              <w:jc w:val="center"/>
              <w:rPr>
                <w:color w:val="000000"/>
              </w:rPr>
            </w:pPr>
            <w:r>
              <w:rPr>
                <w:color w:val="000000"/>
              </w:rPr>
              <w:t>(инициалы, фамилия должностного лица территориа</w:t>
            </w:r>
            <w:r>
              <w:rPr>
                <w:color w:val="000000"/>
              </w:rPr>
              <w:t>льного органа ФС</w:t>
            </w:r>
            <w:r>
              <w:rPr>
                <w:color w:val="000000"/>
              </w:rPr>
              <w:t xml:space="preserve"> по труду и занятости, зарегистрировавшего декларацию)</w:t>
            </w:r>
          </w:p>
        </w:tc>
      </w:tr>
    </w:tbl>
    <w:p w14:paraId="980C0000">
      <w:pPr>
        <w:pageBreakBefore w:val="1"/>
        <w:widowControl w:val="1"/>
        <w:ind/>
        <w:jc w:val="right"/>
        <w:rPr>
          <w:rFonts w:ascii="Times New Roman" w:hAnsi="Times New Roman"/>
          <w:color w:val="000000"/>
        </w:rPr>
      </w:pPr>
      <w:r>
        <w:rPr>
          <w:rFonts w:ascii="Times New Roman" w:hAnsi="Times New Roman"/>
          <w:color w:val="000000"/>
        </w:rPr>
        <w:t xml:space="preserve">Учет результатов  оценки </w:t>
      </w:r>
      <w:r>
        <w:rPr>
          <w:rFonts w:ascii="Times New Roman" w:hAnsi="Times New Roman"/>
          <w:color w:val="000000"/>
        </w:rPr>
        <w:t>профрисков</w:t>
      </w:r>
      <w:r>
        <w:rPr>
          <w:rFonts w:ascii="Times New Roman" w:hAnsi="Times New Roman"/>
          <w:color w:val="000000"/>
        </w:rPr>
        <w:t>. Пример сводной таблицы</w:t>
      </w:r>
    </w:p>
    <w:tbl>
      <w:tblPr>
        <w:tblStyle w:val="Style_33"/>
        <w:tblInd w:type="dxa" w:w="93"/>
        <w:tblLayout w:type="fixed"/>
        <w:tblCellMar>
          <w:left w:type="dxa" w:w="0"/>
          <w:right w:type="dxa" w:w="0"/>
        </w:tblCellMar>
      </w:tblPr>
      <w:tblGrid>
        <w:gridCol w:w="1237"/>
        <w:gridCol w:w="4907"/>
        <w:gridCol w:w="3801"/>
      </w:tblGrid>
      <w:tr>
        <w:trPr>
          <w:trHeight w:hRule="atLeast" w:val="20"/>
        </w:trPr>
        <w:tc>
          <w:tcPr>
            <w:tcW w:type="dxa" w:w="9945"/>
            <w:gridSpan w:val="3"/>
            <w:tcBorders>
              <w:top w:sz="4" w:val="nil"/>
              <w:left w:sz="4" w:val="nil"/>
              <w:bottom w:color="000000" w:sz="4" w:val="single"/>
              <w:right w:sz="4" w:val="nil"/>
            </w:tcBorders>
            <w:shd w:fill="auto" w:val="clear"/>
            <w:tcMar>
              <w:left w:type="dxa" w:w="0"/>
              <w:right w:type="dxa" w:w="0"/>
            </w:tcMar>
            <w:vAlign w:val="bottom"/>
          </w:tcPr>
          <w:p w14:paraId="990C0000">
            <w:pPr>
              <w:widowControl w:val="1"/>
              <w:ind/>
              <w:jc w:val="center"/>
              <w:rPr>
                <w:rFonts w:ascii="Times New Roman" w:hAnsi="Times New Roman"/>
                <w:b w:val="1"/>
                <w:color w:val="000000"/>
              </w:rPr>
            </w:pPr>
            <w:r>
              <w:rPr>
                <w:rFonts w:ascii="Times New Roman" w:hAnsi="Times New Roman"/>
                <w:b w:val="1"/>
                <w:color w:val="000000"/>
              </w:rPr>
              <w:t>СВОДНЫЙ ПЕРЕЧЕНЬ</w:t>
            </w:r>
            <w:r>
              <w:rPr>
                <w:rFonts w:ascii="Times New Roman" w:hAnsi="Times New Roman"/>
                <w:b w:val="1"/>
                <w:color w:val="000000"/>
              </w:rPr>
              <w:br/>
            </w:r>
            <w:r>
              <w:rPr>
                <w:rFonts w:ascii="Times New Roman" w:hAnsi="Times New Roman"/>
                <w:b w:val="1"/>
                <w:color w:val="000000"/>
              </w:rPr>
              <w:t xml:space="preserve">выявленных (идентифицированных) опасностей, </w:t>
            </w:r>
          </w:p>
          <w:p w14:paraId="9A0C0000">
            <w:pPr>
              <w:widowControl w:val="1"/>
              <w:ind/>
              <w:jc w:val="center"/>
              <w:rPr>
                <w:rFonts w:ascii="Times New Roman" w:hAnsi="Times New Roman"/>
                <w:b w:val="1"/>
                <w:color w:val="000000"/>
              </w:rPr>
            </w:pPr>
            <w:r>
              <w:rPr>
                <w:rFonts w:ascii="Times New Roman" w:hAnsi="Times New Roman"/>
                <w:b w:val="1"/>
                <w:color w:val="000000"/>
              </w:rPr>
              <w:t>представляющих угрозу жизни и здоровью работников</w:t>
            </w:r>
          </w:p>
        </w:tc>
      </w:tr>
      <w:tr>
        <w:trPr>
          <w:trHeight w:hRule="atLeast" w:val="20"/>
        </w:trPr>
        <w:tc>
          <w:tcPr>
            <w:tcW w:type="dxa" w:w="1237"/>
            <w:tcBorders>
              <w:top w:color="000000" w:sz="4" w:val="single"/>
              <w:left w:color="000000" w:sz="4" w:val="single"/>
              <w:bottom w:sz="4" w:val="nil"/>
              <w:right w:color="000000" w:sz="4" w:val="single"/>
            </w:tcBorders>
            <w:shd w:fill="auto" w:val="clear"/>
            <w:tcMar>
              <w:left w:type="dxa" w:w="0"/>
              <w:right w:type="dxa" w:w="0"/>
            </w:tcMar>
            <w:vAlign w:val="center"/>
          </w:tcPr>
          <w:p w14:paraId="9B0C0000">
            <w:pPr>
              <w:widowControl w:val="1"/>
              <w:ind/>
              <w:jc w:val="center"/>
              <w:rPr>
                <w:rFonts w:ascii="Times New Roman" w:hAnsi="Times New Roman"/>
                <w:color w:val="000000"/>
              </w:rPr>
            </w:pPr>
            <w:r>
              <w:rPr>
                <w:rFonts w:ascii="Times New Roman" w:hAnsi="Times New Roman"/>
                <w:color w:val="000000"/>
              </w:rPr>
              <w:t>Код опа</w:t>
            </w:r>
            <w:r>
              <w:rPr>
                <w:rFonts w:ascii="Times New Roman" w:hAnsi="Times New Roman"/>
                <w:color w:val="000000"/>
              </w:rPr>
              <w:t>с</w:t>
            </w:r>
            <w:r>
              <w:rPr>
                <w:rFonts w:ascii="Times New Roman" w:hAnsi="Times New Roman"/>
                <w:color w:val="000000"/>
              </w:rPr>
              <w:t>ности</w:t>
            </w:r>
          </w:p>
        </w:tc>
        <w:tc>
          <w:tcPr>
            <w:tcW w:type="dxa" w:w="4907"/>
            <w:tcBorders>
              <w:top w:color="000000" w:sz="4" w:val="single"/>
              <w:left w:sz="4" w:val="nil"/>
              <w:bottom w:sz="4" w:val="nil"/>
              <w:right w:color="000000" w:sz="4" w:val="single"/>
            </w:tcBorders>
            <w:shd w:fill="auto" w:val="clear"/>
            <w:tcMar>
              <w:left w:type="dxa" w:w="0"/>
              <w:right w:type="dxa" w:w="0"/>
            </w:tcMar>
            <w:vAlign w:val="center"/>
          </w:tcPr>
          <w:p w14:paraId="9C0C0000">
            <w:pPr>
              <w:widowControl w:val="1"/>
              <w:ind/>
              <w:jc w:val="center"/>
              <w:rPr>
                <w:rFonts w:ascii="Times New Roman" w:hAnsi="Times New Roman"/>
                <w:color w:val="000000"/>
              </w:rPr>
            </w:pPr>
            <w:r>
              <w:rPr>
                <w:rFonts w:ascii="Times New Roman" w:hAnsi="Times New Roman"/>
                <w:color w:val="000000"/>
              </w:rPr>
              <w:t>Наименование опасности</w:t>
            </w:r>
          </w:p>
        </w:tc>
        <w:tc>
          <w:tcPr>
            <w:tcW w:type="dxa" w:w="3801"/>
            <w:tcBorders>
              <w:top w:color="000000" w:sz="4" w:val="single"/>
              <w:left w:sz="4" w:val="nil"/>
              <w:bottom w:sz="4" w:val="nil"/>
              <w:right w:color="000000" w:sz="4" w:val="single"/>
            </w:tcBorders>
            <w:tcMar>
              <w:left w:type="dxa" w:w="0"/>
              <w:right w:type="dxa" w:w="0"/>
            </w:tcMar>
          </w:tcPr>
          <w:p w14:paraId="9D0C0000">
            <w:pPr>
              <w:widowControl w:val="1"/>
              <w:ind/>
              <w:jc w:val="center"/>
              <w:rPr>
                <w:rFonts w:ascii="Times New Roman" w:hAnsi="Times New Roman"/>
                <w:color w:val="000000"/>
              </w:rPr>
            </w:pPr>
            <w:r>
              <w:rPr>
                <w:rFonts w:ascii="Times New Roman" w:hAnsi="Times New Roman"/>
                <w:color w:val="000000"/>
              </w:rPr>
              <w:t>Номера карт с выявленной (иде</w:t>
            </w:r>
            <w:r>
              <w:rPr>
                <w:rFonts w:ascii="Times New Roman" w:hAnsi="Times New Roman"/>
                <w:color w:val="000000"/>
              </w:rPr>
              <w:t>н</w:t>
            </w:r>
            <w:r>
              <w:rPr>
                <w:rFonts w:ascii="Times New Roman" w:hAnsi="Times New Roman"/>
                <w:color w:val="000000"/>
              </w:rPr>
              <w:t>тифицированной) опасностью</w:t>
            </w:r>
          </w:p>
        </w:tc>
      </w:tr>
      <w:tr>
        <w:trPr>
          <w:trHeight w:hRule="atLeast" w:val="20"/>
        </w:trPr>
        <w:tc>
          <w:tcPr>
            <w:tcW w:type="dxa" w:w="9945"/>
            <w:gridSpan w:val="3"/>
            <w:tcBorders>
              <w:top w:color="000000" w:sz="4" w:val="single"/>
              <w:left w:color="000000" w:sz="4" w:val="single"/>
              <w:bottom w:sz="4" w:val="nil"/>
              <w:right w:color="000000" w:sz="4" w:val="single"/>
            </w:tcBorders>
            <w:shd w:fill="auto" w:val="clear"/>
            <w:tcMar>
              <w:left w:type="dxa" w:w="0"/>
              <w:right w:type="dxa" w:w="0"/>
            </w:tcMar>
            <w:vAlign w:val="center"/>
          </w:tcPr>
          <w:p w14:paraId="9E0C0000">
            <w:pPr>
              <w:widowControl w:val="1"/>
              <w:ind/>
              <w:jc w:val="center"/>
              <w:rPr>
                <w:rFonts w:ascii="Times New Roman" w:hAnsi="Times New Roman"/>
                <w:b w:val="1"/>
                <w:color w:val="000000"/>
              </w:rPr>
            </w:pPr>
            <w:r>
              <w:rPr>
                <w:rFonts w:ascii="Times New Roman" w:hAnsi="Times New Roman"/>
                <w:b w:val="1"/>
                <w:color w:val="000000"/>
              </w:rPr>
              <w:t xml:space="preserve">ИПР </w:t>
            </w:r>
            <w:r>
              <w:rPr>
                <w:rFonts w:ascii="Times New Roman" w:hAnsi="Times New Roman"/>
                <w:b w:val="1"/>
                <w:color w:val="000000"/>
              </w:rPr>
              <w:t>оп.макс</w:t>
            </w:r>
            <w:r>
              <w:rPr>
                <w:rFonts w:ascii="Times New Roman" w:hAnsi="Times New Roman"/>
                <w:b w:val="1"/>
                <w:color w:val="000000"/>
              </w:rPr>
              <w:t>. от 21 до 70. Возможный риск. Необходимо уделить внимание.</w:t>
            </w:r>
          </w:p>
        </w:tc>
      </w:tr>
      <w:tr>
        <w:trPr>
          <w:trHeight w:hRule="atLeast" w:val="20"/>
        </w:trPr>
        <w:tc>
          <w:tcPr>
            <w:tcW w:type="dxa" w:w="1237"/>
            <w:tcBorders>
              <w:top w:color="000000" w:sz="4" w:val="single"/>
              <w:left w:color="000000" w:sz="4" w:val="single"/>
              <w:bottom w:color="000000" w:sz="4" w:val="single"/>
              <w:right w:color="000000" w:sz="4" w:val="single"/>
            </w:tcBorders>
            <w:shd w:fill="auto" w:val="clear"/>
            <w:tcMar>
              <w:left w:type="dxa" w:w="0"/>
              <w:right w:type="dxa" w:w="0"/>
            </w:tcMar>
          </w:tcPr>
          <w:p w14:paraId="9F0C0000">
            <w:pPr>
              <w:widowControl w:val="1"/>
              <w:ind/>
              <w:jc w:val="center"/>
              <w:rPr>
                <w:rFonts w:ascii="Times New Roman" w:hAnsi="Times New Roman"/>
                <w:color w:val="000000"/>
              </w:rPr>
            </w:pPr>
            <w:r>
              <w:rPr>
                <w:rFonts w:ascii="Times New Roman" w:hAnsi="Times New Roman"/>
                <w:color w:val="000000"/>
              </w:rPr>
              <w:t>1.1</w:t>
            </w:r>
          </w:p>
        </w:tc>
        <w:tc>
          <w:tcPr>
            <w:tcW w:type="dxa" w:w="4907"/>
            <w:tcBorders>
              <w:top w:color="000000" w:sz="4" w:val="single"/>
              <w:left w:sz="4" w:val="nil"/>
              <w:bottom w:color="000000" w:sz="4" w:val="single"/>
              <w:right w:color="000000" w:sz="4" w:val="single"/>
            </w:tcBorders>
            <w:shd w:fill="auto" w:val="clear"/>
            <w:tcMar>
              <w:left w:type="dxa" w:w="0"/>
              <w:right w:type="dxa" w:w="0"/>
            </w:tcMar>
          </w:tcPr>
          <w:p w14:paraId="A00C0000">
            <w:pPr>
              <w:widowControl w:val="1"/>
              <w:ind/>
              <w:rPr>
                <w:rFonts w:ascii="Times New Roman" w:hAnsi="Times New Roman"/>
                <w:color w:val="000000"/>
              </w:rPr>
            </w:pPr>
            <w:r>
              <w:rPr>
                <w:rFonts w:ascii="Times New Roman" w:hAnsi="Times New Roman"/>
                <w:color w:val="000000"/>
              </w:rPr>
              <w:t xml:space="preserve">опасность падения из-за потери равновесия, в том числе при спотыкании или </w:t>
            </w:r>
            <w:r>
              <w:rPr>
                <w:rFonts w:ascii="Times New Roman" w:hAnsi="Times New Roman"/>
                <w:color w:val="000000"/>
              </w:rPr>
              <w:t>подскальзыв</w:t>
            </w:r>
            <w:r>
              <w:rPr>
                <w:rFonts w:ascii="Times New Roman" w:hAnsi="Times New Roman"/>
                <w:color w:val="000000"/>
              </w:rPr>
              <w:t>а</w:t>
            </w:r>
            <w:r>
              <w:rPr>
                <w:rFonts w:ascii="Times New Roman" w:hAnsi="Times New Roman"/>
                <w:color w:val="000000"/>
              </w:rPr>
              <w:t>нии</w:t>
            </w:r>
            <w:r>
              <w:rPr>
                <w:rFonts w:ascii="Times New Roman" w:hAnsi="Times New Roman"/>
                <w:color w:val="000000"/>
              </w:rPr>
              <w:t>, при передвижении по скользким повер</w:t>
            </w:r>
            <w:r>
              <w:rPr>
                <w:rFonts w:ascii="Times New Roman" w:hAnsi="Times New Roman"/>
                <w:color w:val="000000"/>
              </w:rPr>
              <w:t>х</w:t>
            </w:r>
            <w:r>
              <w:rPr>
                <w:rFonts w:ascii="Times New Roman" w:hAnsi="Times New Roman"/>
                <w:color w:val="000000"/>
              </w:rPr>
              <w:t>ностям или мокрым полам;</w:t>
            </w:r>
          </w:p>
        </w:tc>
        <w:tc>
          <w:tcPr>
            <w:tcW w:type="dxa" w:w="3801"/>
            <w:tcBorders>
              <w:top w:color="000000" w:sz="4" w:val="single"/>
              <w:left w:sz="4" w:val="nil"/>
              <w:bottom w:color="000000" w:sz="4" w:val="single"/>
              <w:right w:color="000000" w:sz="4" w:val="single"/>
            </w:tcBorders>
            <w:tcMar>
              <w:left w:type="dxa" w:w="0"/>
              <w:right w:type="dxa" w:w="0"/>
            </w:tcMar>
          </w:tcPr>
          <w:p w14:paraId="A10C0000">
            <w:pPr>
              <w:widowControl w:val="1"/>
              <w:ind/>
              <w:rPr>
                <w:rFonts w:ascii="Times New Roman" w:hAnsi="Times New Roman"/>
                <w:color w:val="000000"/>
              </w:rPr>
            </w:pPr>
            <w:r>
              <w:rPr>
                <w:rFonts w:ascii="Times New Roman" w:hAnsi="Times New Roman"/>
                <w:color w:val="000000"/>
              </w:rPr>
              <w:t>1, 2, 3, 4, 5, 6, 7, 8, 9, 10, 11, 12, 13, 14, 15, 16, 17, 18, 19, 20, 21, 22, 23, 24, 25, 26, 27, 28, 29, 30, 31</w:t>
            </w:r>
          </w:p>
        </w:tc>
      </w:tr>
      <w:tr>
        <w:trPr>
          <w:trHeight w:hRule="atLeast" w:val="20"/>
        </w:trPr>
        <w:tc>
          <w:tcPr>
            <w:tcW w:type="dxa" w:w="1237"/>
            <w:tcBorders>
              <w:top w:color="000000" w:sz="4" w:val="single"/>
              <w:left w:color="000000" w:sz="4" w:val="single"/>
              <w:bottom w:color="000000" w:sz="4" w:val="single"/>
              <w:right w:color="000000" w:sz="4" w:val="single"/>
            </w:tcBorders>
            <w:shd w:fill="auto" w:val="clear"/>
            <w:tcMar>
              <w:left w:type="dxa" w:w="0"/>
              <w:right w:type="dxa" w:w="0"/>
            </w:tcMar>
          </w:tcPr>
          <w:p w14:paraId="A20C0000">
            <w:pPr>
              <w:widowControl w:val="1"/>
              <w:ind/>
              <w:jc w:val="center"/>
              <w:rPr>
                <w:rFonts w:ascii="Times New Roman" w:hAnsi="Times New Roman"/>
                <w:color w:val="000000"/>
              </w:rPr>
            </w:pPr>
            <w:r>
              <w:rPr>
                <w:rFonts w:ascii="Times New Roman" w:hAnsi="Times New Roman"/>
                <w:color w:val="000000"/>
              </w:rPr>
              <w:t>2.2</w:t>
            </w:r>
          </w:p>
        </w:tc>
        <w:tc>
          <w:tcPr>
            <w:tcW w:type="dxa" w:w="4907"/>
            <w:tcBorders>
              <w:top w:color="000000" w:sz="4" w:val="single"/>
              <w:left w:sz="4" w:val="nil"/>
              <w:bottom w:color="000000" w:sz="4" w:val="single"/>
              <w:right w:color="000000" w:sz="4" w:val="single"/>
            </w:tcBorders>
            <w:shd w:fill="auto" w:val="clear"/>
            <w:tcMar>
              <w:left w:type="dxa" w:w="0"/>
              <w:right w:type="dxa" w:w="0"/>
            </w:tcMar>
          </w:tcPr>
          <w:p w14:paraId="A30C0000">
            <w:pPr>
              <w:widowControl w:val="1"/>
              <w:ind/>
              <w:rPr>
                <w:rFonts w:ascii="Times New Roman" w:hAnsi="Times New Roman"/>
                <w:color w:val="000000"/>
              </w:rPr>
            </w:pPr>
            <w:r>
              <w:rPr>
                <w:rFonts w:ascii="Times New Roman" w:hAnsi="Times New Roman"/>
                <w:color w:val="000000"/>
              </w:rPr>
              <w:t>опасность поражения током вследствие ко</w:t>
            </w:r>
            <w:r>
              <w:rPr>
                <w:rFonts w:ascii="Times New Roman" w:hAnsi="Times New Roman"/>
                <w:color w:val="000000"/>
              </w:rPr>
              <w:t>н</w:t>
            </w:r>
            <w:r>
              <w:rPr>
                <w:rFonts w:ascii="Times New Roman" w:hAnsi="Times New Roman"/>
                <w:color w:val="000000"/>
              </w:rPr>
              <w:t>такта с токоведущими частями, которые нах</w:t>
            </w:r>
            <w:r>
              <w:rPr>
                <w:rFonts w:ascii="Times New Roman" w:hAnsi="Times New Roman"/>
                <w:color w:val="000000"/>
              </w:rPr>
              <w:t>о</w:t>
            </w:r>
            <w:r>
              <w:rPr>
                <w:rFonts w:ascii="Times New Roman" w:hAnsi="Times New Roman"/>
                <w:color w:val="000000"/>
              </w:rPr>
              <w:t>дятся под напряжением из-за неисправного состояния (косвенный контакт);</w:t>
            </w:r>
          </w:p>
        </w:tc>
        <w:tc>
          <w:tcPr>
            <w:tcW w:type="dxa" w:w="3801"/>
            <w:tcBorders>
              <w:top w:color="000000" w:sz="4" w:val="single"/>
              <w:left w:sz="4" w:val="nil"/>
              <w:bottom w:color="000000" w:sz="4" w:val="single"/>
              <w:right w:color="000000" w:sz="4" w:val="single"/>
            </w:tcBorders>
            <w:tcMar>
              <w:left w:type="dxa" w:w="0"/>
              <w:right w:type="dxa" w:w="0"/>
            </w:tcMar>
          </w:tcPr>
          <w:p w14:paraId="A40C0000">
            <w:pPr>
              <w:widowControl w:val="1"/>
              <w:ind/>
              <w:rPr>
                <w:rFonts w:ascii="Times New Roman" w:hAnsi="Times New Roman"/>
                <w:color w:val="000000"/>
              </w:rPr>
            </w:pPr>
            <w:r>
              <w:rPr>
                <w:rFonts w:ascii="Times New Roman" w:hAnsi="Times New Roman"/>
                <w:color w:val="000000"/>
              </w:rPr>
              <w:t>1, 2, 3, 4, 5, 6, 7, 8, 9, 10, 11, 12, 13, 14, 15, 16, 17, 18, 19, 20, 21, 22, 23, 24, 25, 26, 27, 28, 29, 30</w:t>
            </w:r>
          </w:p>
        </w:tc>
      </w:tr>
      <w:tr>
        <w:trPr>
          <w:trHeight w:hRule="atLeast" w:val="20"/>
        </w:trPr>
        <w:tc>
          <w:tcPr>
            <w:tcW w:type="dxa" w:w="1237"/>
            <w:tcBorders>
              <w:top w:color="000000" w:sz="4" w:val="single"/>
              <w:left w:color="000000" w:sz="4" w:val="single"/>
              <w:bottom w:color="000000" w:sz="4" w:val="single"/>
              <w:right w:color="000000" w:sz="4" w:val="single"/>
            </w:tcBorders>
            <w:shd w:fill="auto" w:val="clear"/>
            <w:tcMar>
              <w:left w:type="dxa" w:w="0"/>
              <w:right w:type="dxa" w:w="0"/>
            </w:tcMar>
          </w:tcPr>
          <w:p w14:paraId="A50C0000">
            <w:pPr>
              <w:widowControl w:val="1"/>
              <w:ind/>
              <w:jc w:val="center"/>
              <w:rPr>
                <w:rFonts w:ascii="Times New Roman" w:hAnsi="Times New Roman"/>
                <w:color w:val="000000"/>
              </w:rPr>
            </w:pPr>
            <w:r>
              <w:rPr>
                <w:rFonts w:ascii="Times New Roman" w:hAnsi="Times New Roman"/>
                <w:color w:val="000000"/>
              </w:rPr>
              <w:t>…</w:t>
            </w:r>
          </w:p>
        </w:tc>
        <w:tc>
          <w:tcPr>
            <w:tcW w:type="dxa" w:w="4907"/>
            <w:tcBorders>
              <w:top w:color="000000" w:sz="4" w:val="single"/>
              <w:left w:sz="4" w:val="nil"/>
              <w:bottom w:color="000000" w:sz="4" w:val="single"/>
              <w:right w:color="000000" w:sz="4" w:val="single"/>
            </w:tcBorders>
            <w:shd w:fill="auto" w:val="clear"/>
            <w:tcMar>
              <w:left w:type="dxa" w:w="0"/>
              <w:right w:type="dxa" w:w="0"/>
            </w:tcMar>
          </w:tcPr>
          <w:p w14:paraId="A60C0000">
            <w:pPr>
              <w:widowControl w:val="1"/>
              <w:ind/>
              <w:rPr>
                <w:rFonts w:ascii="Times New Roman" w:hAnsi="Times New Roman"/>
                <w:color w:val="000000"/>
              </w:rPr>
            </w:pPr>
            <w:r>
              <w:rPr>
                <w:rFonts w:ascii="Times New Roman" w:hAnsi="Times New Roman"/>
                <w:color w:val="000000"/>
              </w:rPr>
              <w:t>….</w:t>
            </w:r>
          </w:p>
        </w:tc>
        <w:tc>
          <w:tcPr>
            <w:tcW w:type="dxa" w:w="3801"/>
            <w:tcBorders>
              <w:top w:color="000000" w:sz="4" w:val="single"/>
              <w:left w:sz="4" w:val="nil"/>
              <w:bottom w:color="000000" w:sz="4" w:val="single"/>
              <w:right w:color="000000" w:sz="4" w:val="single"/>
            </w:tcBorders>
            <w:tcMar>
              <w:left w:type="dxa" w:w="0"/>
              <w:right w:type="dxa" w:w="0"/>
            </w:tcMar>
          </w:tcPr>
          <w:p w14:paraId="A70C0000">
            <w:pPr>
              <w:widowControl w:val="1"/>
              <w:ind/>
              <w:rPr>
                <w:rFonts w:ascii="Times New Roman" w:hAnsi="Times New Roman"/>
                <w:color w:val="000000"/>
              </w:rPr>
            </w:pPr>
            <w:r>
              <w:rPr>
                <w:rFonts w:ascii="Times New Roman" w:hAnsi="Times New Roman"/>
                <w:color w:val="000000"/>
              </w:rPr>
              <w:t>….</w:t>
            </w:r>
          </w:p>
        </w:tc>
      </w:tr>
      <w:tr>
        <w:trPr>
          <w:trHeight w:hRule="atLeast" w:val="20"/>
        </w:trPr>
        <w:tc>
          <w:tcPr>
            <w:tcW w:type="dxa" w:w="1237"/>
            <w:tcBorders>
              <w:top w:color="000000" w:sz="4" w:val="single"/>
              <w:left w:color="000000" w:sz="4" w:val="single"/>
              <w:bottom w:color="000000" w:sz="4" w:val="single"/>
              <w:right w:color="000000" w:sz="4" w:val="single"/>
            </w:tcBorders>
            <w:shd w:fill="auto" w:val="clear"/>
            <w:tcMar>
              <w:left w:type="dxa" w:w="0"/>
              <w:right w:type="dxa" w:w="0"/>
            </w:tcMar>
          </w:tcPr>
          <w:p w14:paraId="A80C0000">
            <w:pPr>
              <w:widowControl w:val="1"/>
              <w:ind/>
              <w:jc w:val="center"/>
              <w:rPr>
                <w:rFonts w:ascii="Times New Roman" w:hAnsi="Times New Roman"/>
                <w:color w:val="000000"/>
              </w:rPr>
            </w:pPr>
            <w:r>
              <w:rPr>
                <w:rFonts w:ascii="Times New Roman" w:hAnsi="Times New Roman"/>
                <w:color w:val="000000"/>
              </w:rPr>
              <w:t>10.1</w:t>
            </w:r>
          </w:p>
        </w:tc>
        <w:tc>
          <w:tcPr>
            <w:tcW w:type="dxa" w:w="4907"/>
            <w:tcBorders>
              <w:top w:color="000000" w:sz="4" w:val="single"/>
              <w:left w:sz="4" w:val="nil"/>
              <w:bottom w:color="000000" w:sz="4" w:val="single"/>
              <w:right w:color="000000" w:sz="4" w:val="single"/>
            </w:tcBorders>
            <w:shd w:fill="auto" w:val="clear"/>
            <w:tcMar>
              <w:left w:type="dxa" w:w="0"/>
              <w:right w:type="dxa" w:w="0"/>
            </w:tcMar>
          </w:tcPr>
          <w:p w14:paraId="A90C0000">
            <w:pPr>
              <w:widowControl w:val="1"/>
              <w:ind/>
              <w:rPr>
                <w:rFonts w:ascii="Times New Roman" w:hAnsi="Times New Roman"/>
                <w:color w:val="000000"/>
              </w:rPr>
            </w:pPr>
            <w:r>
              <w:rPr>
                <w:rFonts w:ascii="Times New Roman" w:hAnsi="Times New Roman"/>
                <w:color w:val="000000"/>
              </w:rPr>
              <w:t>опасность, связанная с перемещением груза вручную;</w:t>
            </w:r>
          </w:p>
        </w:tc>
        <w:tc>
          <w:tcPr>
            <w:tcW w:type="dxa" w:w="3801"/>
            <w:tcBorders>
              <w:top w:color="000000" w:sz="4" w:val="single"/>
              <w:left w:sz="4" w:val="nil"/>
              <w:bottom w:color="000000" w:sz="4" w:val="single"/>
              <w:right w:color="000000" w:sz="4" w:val="single"/>
            </w:tcBorders>
            <w:tcMar>
              <w:left w:type="dxa" w:w="0"/>
              <w:right w:type="dxa" w:w="0"/>
            </w:tcMar>
          </w:tcPr>
          <w:p w14:paraId="AA0C0000">
            <w:pPr>
              <w:widowControl w:val="1"/>
              <w:ind/>
              <w:rPr>
                <w:rFonts w:ascii="Times New Roman" w:hAnsi="Times New Roman"/>
                <w:color w:val="000000"/>
              </w:rPr>
            </w:pPr>
            <w:r>
              <w:rPr>
                <w:rFonts w:ascii="Times New Roman" w:hAnsi="Times New Roman"/>
                <w:color w:val="000000"/>
              </w:rPr>
              <w:t>21, 27, 31</w:t>
            </w:r>
          </w:p>
        </w:tc>
      </w:tr>
      <w:tr>
        <w:trPr>
          <w:trHeight w:hRule="atLeast" w:val="20"/>
        </w:trPr>
        <w:tc>
          <w:tcPr>
            <w:tcW w:type="dxa" w:w="1237"/>
            <w:tcBorders>
              <w:top w:color="000000" w:sz="4" w:val="single"/>
              <w:left w:color="000000" w:sz="4" w:val="single"/>
              <w:bottom w:color="000000" w:sz="4" w:val="single"/>
              <w:right w:color="000000" w:sz="4" w:val="single"/>
            </w:tcBorders>
            <w:shd w:fill="auto" w:val="clear"/>
            <w:tcMar>
              <w:left w:type="dxa" w:w="0"/>
              <w:right w:type="dxa" w:w="0"/>
            </w:tcMar>
          </w:tcPr>
          <w:p w14:paraId="AB0C0000">
            <w:pPr>
              <w:widowControl w:val="1"/>
              <w:ind/>
              <w:jc w:val="center"/>
              <w:rPr>
                <w:rFonts w:ascii="Times New Roman" w:hAnsi="Times New Roman"/>
                <w:color w:val="000000"/>
              </w:rPr>
            </w:pPr>
            <w:r>
              <w:rPr>
                <w:rFonts w:ascii="Times New Roman" w:hAnsi="Times New Roman"/>
                <w:color w:val="000000"/>
              </w:rPr>
              <w:t>10.8</w:t>
            </w:r>
          </w:p>
        </w:tc>
        <w:tc>
          <w:tcPr>
            <w:tcW w:type="dxa" w:w="4907"/>
            <w:tcBorders>
              <w:top w:color="000000" w:sz="4" w:val="single"/>
              <w:left w:sz="4" w:val="nil"/>
              <w:bottom w:color="000000" w:sz="4" w:val="single"/>
              <w:right w:color="000000" w:sz="4" w:val="single"/>
            </w:tcBorders>
            <w:shd w:fill="auto" w:val="clear"/>
            <w:tcMar>
              <w:left w:type="dxa" w:w="0"/>
              <w:right w:type="dxa" w:w="0"/>
            </w:tcMar>
          </w:tcPr>
          <w:p w14:paraId="AC0C0000">
            <w:pPr>
              <w:widowControl w:val="1"/>
              <w:ind/>
              <w:rPr>
                <w:rFonts w:ascii="Times New Roman" w:hAnsi="Times New Roman"/>
                <w:color w:val="000000"/>
              </w:rPr>
            </w:pPr>
            <w:r>
              <w:rPr>
                <w:rFonts w:ascii="Times New Roman" w:hAnsi="Times New Roman"/>
                <w:color w:val="000000"/>
              </w:rPr>
              <w:t>опасность перенапряжения зрительного ан</w:t>
            </w:r>
            <w:r>
              <w:rPr>
                <w:rFonts w:ascii="Times New Roman" w:hAnsi="Times New Roman"/>
                <w:color w:val="000000"/>
              </w:rPr>
              <w:t>а</w:t>
            </w:r>
            <w:r>
              <w:rPr>
                <w:rFonts w:ascii="Times New Roman" w:hAnsi="Times New Roman"/>
                <w:color w:val="000000"/>
              </w:rPr>
              <w:t>лизатора;</w:t>
            </w:r>
          </w:p>
        </w:tc>
        <w:tc>
          <w:tcPr>
            <w:tcW w:type="dxa" w:w="3801"/>
            <w:tcBorders>
              <w:top w:color="000000" w:sz="4" w:val="single"/>
              <w:left w:sz="4" w:val="nil"/>
              <w:bottom w:color="000000" w:sz="4" w:val="single"/>
              <w:right w:color="000000" w:sz="4" w:val="single"/>
            </w:tcBorders>
            <w:tcMar>
              <w:left w:type="dxa" w:w="0"/>
              <w:right w:type="dxa" w:w="0"/>
            </w:tcMar>
          </w:tcPr>
          <w:p w14:paraId="AD0C0000">
            <w:pPr>
              <w:widowControl w:val="1"/>
              <w:ind/>
              <w:rPr>
                <w:rFonts w:ascii="Times New Roman" w:hAnsi="Times New Roman"/>
                <w:color w:val="000000"/>
              </w:rPr>
            </w:pPr>
            <w:r>
              <w:rPr>
                <w:rFonts w:ascii="Times New Roman" w:hAnsi="Times New Roman"/>
                <w:color w:val="000000"/>
              </w:rPr>
              <w:t>1, 2, 4, 6, 7, 8, 9, 12, 14, 16, 21, 22, 23, 24, 26, 27</w:t>
            </w:r>
          </w:p>
        </w:tc>
      </w:tr>
    </w:tbl>
    <w:p w14:paraId="AE0C0000">
      <w:pPr>
        <w:widowControl w:val="1"/>
        <w:ind/>
        <w:rPr>
          <w:rFonts w:ascii="Times New Roman" w:hAnsi="Times New Roman"/>
          <w:color w:val="000000"/>
        </w:rPr>
      </w:pPr>
      <w:r>
        <w:rPr>
          <w:rFonts w:ascii="Times New Roman" w:hAnsi="Times New Roman"/>
          <w:color w:val="000000"/>
        </w:rPr>
        <w:drawing>
          <wp:anchor allowOverlap="true" behindDoc="false" distB="0" distL="114300" distR="114300" distT="0" layoutInCell="true" locked="false" relativeHeight="251658240" simplePos="false">
            <wp:simplePos x="0" y="0"/>
            <wp:positionH relativeFrom="column">
              <wp:posOffset>54187</wp:posOffset>
            </wp:positionH>
            <wp:positionV relativeFrom="paragraph">
              <wp:posOffset>2507403</wp:posOffset>
            </wp:positionV>
            <wp:extent cx="6176433" cy="2301023"/>
            <wp:effectExtent b="0" l="0" r="0" t="0"/>
            <wp:wrapNone/>
            <wp:docPr hidden="false" id="5" name="Picture 5"/>
            <a:graphic>
              <a:graphicData uri="http://schemas.openxmlformats.org/drawingml/2006/picture">
                <pic:pic>
                  <pic:nvPicPr>
                    <pic:cNvPr hidden="false" id="6" name="Picture 6"/>
                    <pic:cNvPicPr preferRelativeResize="true"/>
                  </pic:nvPicPr>
                  <pic:blipFill>
                    <a:blip r:embed="rId11"/>
                    <a:srcRect b="2570" l="6059" r="34251" t="57890"/>
                    <a:stretch/>
                  </pic:blipFill>
                  <pic:spPr>
                    <a:xfrm flipH="false" flipV="false" rot="0">
                      <a:ext cx="6176433" cy="2301023"/>
                    </a:xfrm>
                    <a:prstGeom prst="rect"/>
                  </pic:spPr>
                </pic:pic>
              </a:graphicData>
            </a:graphic>
          </wp:anchor>
        </w:drawing>
      </w:r>
    </w:p>
    <w:p w14:paraId="AF0C0000">
      <w:pPr>
        <w:pageBreakBefore w:val="1"/>
        <w:widowControl w:val="1"/>
        <w:ind/>
        <w:jc w:val="right"/>
        <w:rPr>
          <w:rFonts w:ascii="Times New Roman" w:hAnsi="Times New Roman"/>
          <w:color w:val="000000"/>
        </w:rPr>
      </w:pPr>
      <w:r>
        <w:rPr>
          <w:rFonts w:ascii="Times New Roman" w:hAnsi="Times New Roman"/>
          <w:color w:val="000000"/>
        </w:rPr>
        <w:t xml:space="preserve">Учет микроповреждений (микротравм). </w:t>
      </w:r>
    </w:p>
    <w:p w14:paraId="B00C0000">
      <w:pPr>
        <w:widowControl w:val="1"/>
        <w:ind/>
        <w:jc w:val="right"/>
        <w:rPr>
          <w:rFonts w:ascii="Times New Roman" w:hAnsi="Times New Roman"/>
          <w:color w:val="000000"/>
        </w:rPr>
      </w:pPr>
      <w:r>
        <w:rPr>
          <w:rFonts w:ascii="Times New Roman" w:hAnsi="Times New Roman"/>
          <w:color w:val="000000"/>
        </w:rPr>
        <w:t>Форма Справки (рекомендуемая)</w:t>
      </w:r>
    </w:p>
    <w:p w14:paraId="B10C0000">
      <w:pPr>
        <w:widowControl w:val="1"/>
        <w:ind/>
        <w:rPr>
          <w:rFonts w:ascii="Times New Roman" w:hAnsi="Times New Roman"/>
          <w:color w:val="000000"/>
        </w:rPr>
      </w:pPr>
    </w:p>
    <w:p w14:paraId="B20C0000">
      <w:pPr>
        <w:widowControl w:val="1"/>
        <w:ind/>
        <w:jc w:val="center"/>
        <w:rPr>
          <w:rFonts w:ascii="Times New Roman" w:hAnsi="Times New Roman"/>
          <w:b w:val="1"/>
          <w:color w:val="000000"/>
          <w:u w:val="single"/>
        </w:rPr>
      </w:pPr>
      <w:r>
        <w:rPr>
          <w:rFonts w:ascii="Times New Roman" w:hAnsi="Times New Roman"/>
          <w:b w:val="1"/>
          <w:color w:val="000000"/>
          <w:u w:val="single"/>
        </w:rPr>
        <w:t>Справка</w:t>
      </w:r>
    </w:p>
    <w:p w14:paraId="B30C0000">
      <w:pPr>
        <w:widowControl w:val="1"/>
        <w:ind/>
        <w:jc w:val="center"/>
        <w:rPr>
          <w:rFonts w:ascii="Times New Roman" w:hAnsi="Times New Roman"/>
          <w:b w:val="1"/>
          <w:color w:val="000000"/>
        </w:rPr>
      </w:pPr>
      <w:r>
        <w:rPr>
          <w:rFonts w:ascii="Times New Roman" w:hAnsi="Times New Roman"/>
          <w:b w:val="1"/>
          <w:color w:val="000000"/>
        </w:rPr>
        <w:t xml:space="preserve">о рассмотрении причин и обстоятельств, </w:t>
      </w:r>
    </w:p>
    <w:p w14:paraId="B40C0000">
      <w:pPr>
        <w:widowControl w:val="1"/>
        <w:ind/>
        <w:jc w:val="center"/>
        <w:rPr>
          <w:rFonts w:ascii="Times New Roman" w:hAnsi="Times New Roman"/>
          <w:b w:val="1"/>
          <w:color w:val="000000"/>
        </w:rPr>
      </w:pPr>
      <w:r>
        <w:rPr>
          <w:rFonts w:ascii="Times New Roman" w:hAnsi="Times New Roman"/>
          <w:b w:val="1"/>
          <w:color w:val="000000"/>
        </w:rPr>
        <w:t>приведших к возникновению микроповреждения (микротравмы) работника</w:t>
      </w:r>
    </w:p>
    <w:p w14:paraId="B50C0000">
      <w:pPr>
        <w:widowControl w:val="1"/>
        <w:ind/>
        <w:rPr>
          <w:rFonts w:ascii="Times New Roman" w:hAnsi="Times New Roman"/>
          <w:b w:val="1"/>
          <w:color w:val="000000"/>
        </w:rPr>
      </w:pPr>
    </w:p>
    <w:p w14:paraId="B60C0000">
      <w:pPr>
        <w:widowControl w:val="1"/>
        <w:tabs>
          <w:tab w:leader="underscore" w:pos="8726" w:val="left"/>
        </w:tabs>
        <w:ind/>
        <w:jc w:val="both"/>
        <w:rPr>
          <w:rFonts w:ascii="Times New Roman" w:hAnsi="Times New Roman"/>
          <w:color w:val="000000"/>
        </w:rPr>
      </w:pPr>
      <w:r>
        <w:rPr>
          <w:rFonts w:ascii="Times New Roman" w:hAnsi="Times New Roman"/>
          <w:color w:val="000000"/>
        </w:rPr>
        <w:t>Пострадавший работник</w:t>
      </w:r>
    </w:p>
    <w:p w14:paraId="B70C0000">
      <w:pPr>
        <w:widowControl w:val="1"/>
        <w:tabs>
          <w:tab w:leader="underscore" w:pos="8726" w:val="left"/>
        </w:tabs>
        <w:ind/>
        <w:jc w:val="both"/>
        <w:rPr>
          <w:rFonts w:ascii="Times New Roman" w:hAnsi="Times New Roman"/>
          <w:color w:val="000000"/>
        </w:rPr>
      </w:pPr>
      <w:r>
        <w:rPr>
          <w:rFonts w:ascii="Times New Roman" w:hAnsi="Times New Roman"/>
          <w:color w:val="000000"/>
        </w:rPr>
        <w:t>_________________________________________________________________________________________________________________________________________________________________</w:t>
      </w:r>
    </w:p>
    <w:p w14:paraId="B80C0000">
      <w:pPr>
        <w:widowControl w:val="1"/>
        <w:ind/>
        <w:jc w:val="center"/>
        <w:rPr>
          <w:rFonts w:ascii="Times New Roman" w:hAnsi="Times New Roman"/>
          <w:b w:val="1"/>
          <w:color w:val="000000"/>
        </w:rPr>
      </w:pPr>
      <w:r>
        <w:rPr>
          <w:rFonts w:ascii="Times New Roman" w:hAnsi="Times New Roman"/>
          <w:color w:val="000000"/>
        </w:rPr>
        <w:t>(фамилия, имя, отчество (при наличии), год рождения, должность, структурное подразделение, стаж работы по специальности)</w:t>
      </w:r>
    </w:p>
    <w:p w14:paraId="B90C0000">
      <w:pPr>
        <w:widowControl w:val="1"/>
        <w:ind/>
        <w:jc w:val="both"/>
        <w:rPr>
          <w:rFonts w:ascii="Times New Roman" w:hAnsi="Times New Roman"/>
          <w:color w:val="000000"/>
        </w:rPr>
      </w:pPr>
      <w:r>
        <w:rPr>
          <w:rFonts w:ascii="Times New Roman" w:hAnsi="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BA0C0000">
      <w:pPr>
        <w:widowControl w:val="1"/>
        <w:ind/>
        <w:jc w:val="both"/>
        <w:rPr>
          <w:rFonts w:ascii="Times New Roman" w:hAnsi="Times New Roman"/>
          <w:color w:val="000000"/>
        </w:rPr>
      </w:pPr>
    </w:p>
    <w:p w14:paraId="BB0C0000">
      <w:pPr>
        <w:widowControl w:val="1"/>
        <w:ind/>
        <w:jc w:val="both"/>
        <w:rPr>
          <w:rFonts w:ascii="Times New Roman" w:hAnsi="Times New Roman"/>
          <w:color w:val="000000"/>
        </w:rPr>
      </w:pPr>
      <w:r>
        <w:rPr>
          <w:rFonts w:ascii="Times New Roman" w:hAnsi="Times New Roman"/>
          <w:color w:val="000000"/>
        </w:rPr>
        <w:t>Место получения работником микроповреждения (микротравмы):________________________</w:t>
      </w:r>
    </w:p>
    <w:p w14:paraId="BC0C0000">
      <w:pPr>
        <w:widowControl w:val="1"/>
        <w:ind/>
        <w:rPr>
          <w:rFonts w:ascii="Times New Roman" w:hAnsi="Times New Roman"/>
          <w:color w:val="000000"/>
        </w:rPr>
      </w:pPr>
      <w:r>
        <w:rPr>
          <w:rFonts w:ascii="Times New Roman" w:hAnsi="Times New Roman"/>
          <w:color w:val="000000"/>
        </w:rPr>
        <w:t>____________________________________________________________________________________________________________________________________________________________________</w:t>
      </w:r>
      <w:r>
        <w:rPr>
          <w:rFonts w:ascii="Times New Roman" w:hAnsi="Times New Roman"/>
          <w:color w:val="000000"/>
        </w:rPr>
        <w:t>________________________________________________________________________________________________________________________________________________________________</w:t>
      </w:r>
    </w:p>
    <w:p w14:paraId="BD0C0000">
      <w:pPr>
        <w:widowControl w:val="1"/>
        <w:ind/>
        <w:rPr>
          <w:rFonts w:ascii="Times New Roman" w:hAnsi="Times New Roman"/>
          <w:color w:val="000000"/>
        </w:rPr>
      </w:pPr>
    </w:p>
    <w:p w14:paraId="BE0C0000">
      <w:pPr>
        <w:widowControl w:val="1"/>
        <w:ind/>
        <w:rPr>
          <w:rFonts w:ascii="Times New Roman" w:hAnsi="Times New Roman"/>
          <w:color w:val="000000"/>
        </w:rPr>
      </w:pPr>
      <w:r>
        <w:rPr>
          <w:rFonts w:ascii="Times New Roman" w:hAnsi="Times New Roman"/>
          <w:color w:val="000000"/>
        </w:rPr>
        <w:t>Дата, время получения работником микроповреждения (микротравмы):___________ _______</w:t>
      </w:r>
    </w:p>
    <w:p w14:paraId="BF0C0000">
      <w:pPr>
        <w:widowControl w:val="1"/>
        <w:ind/>
        <w:jc w:val="both"/>
        <w:rPr>
          <w:rFonts w:ascii="Times New Roman" w:hAnsi="Times New Roman"/>
          <w:color w:val="000000"/>
        </w:rPr>
      </w:pPr>
    </w:p>
    <w:p w14:paraId="C00C0000">
      <w:pPr>
        <w:widowControl w:val="1"/>
        <w:ind/>
        <w:jc w:val="both"/>
        <w:rPr>
          <w:rFonts w:ascii="Times New Roman" w:hAnsi="Times New Roman"/>
          <w:color w:val="000000"/>
        </w:rPr>
      </w:pPr>
      <w:r>
        <w:rPr>
          <w:rFonts w:ascii="Times New Roman" w:hAnsi="Times New Roman"/>
          <w:color w:val="000000"/>
        </w:rPr>
        <w:t>Действия по оказанию первой помощи:_______________________________________________</w:t>
      </w:r>
    </w:p>
    <w:p w14:paraId="C10C0000">
      <w:pPr>
        <w:widowControl w:val="1"/>
        <w:ind/>
        <w:rPr>
          <w:rFonts w:ascii="Times New Roman" w:hAnsi="Times New Roman"/>
          <w:color w:val="000000"/>
        </w:rPr>
      </w:pPr>
    </w:p>
    <w:p w14:paraId="C20C0000">
      <w:pPr>
        <w:widowControl w:val="1"/>
        <w:tabs>
          <w:tab w:leader="underscore" w:pos="9211" w:val="left"/>
        </w:tabs>
        <w:ind/>
        <w:jc w:val="both"/>
        <w:rPr>
          <w:rFonts w:ascii="Times New Roman" w:hAnsi="Times New Roman"/>
          <w:color w:val="000000"/>
        </w:rPr>
      </w:pPr>
      <w:r>
        <w:rPr>
          <w:rFonts w:ascii="Times New Roman" w:hAnsi="Times New Roman"/>
          <w:color w:val="000000"/>
        </w:rPr>
        <w:t>Характер (описание) микротравмы___________________________________________________</w:t>
      </w:r>
    </w:p>
    <w:p w14:paraId="C30C0000">
      <w:pPr>
        <w:widowControl w:val="1"/>
        <w:ind/>
        <w:rPr>
          <w:rFonts w:ascii="Times New Roman" w:hAnsi="Times New Roman"/>
          <w:color w:val="000000"/>
        </w:rPr>
      </w:pPr>
      <w:r>
        <w:rPr>
          <w:rFonts w:ascii="Times New Roman" w:hAnsi="Times New Roman"/>
          <w:color w:val="000000"/>
        </w:rPr>
        <w:t>_________________________________________________________________________________</w:t>
      </w:r>
    </w:p>
    <w:p w14:paraId="C40C0000">
      <w:pPr>
        <w:widowControl w:val="1"/>
        <w:ind w:firstLine="0" w:left="10" w:right="-1"/>
        <w:jc w:val="both"/>
        <w:rPr>
          <w:rFonts w:ascii="Times New Roman" w:hAnsi="Times New Roman"/>
          <w:color w:val="000000"/>
        </w:rPr>
      </w:pPr>
      <w:r>
        <w:rPr>
          <w:rFonts w:ascii="Times New Roman" w:hAnsi="Times New Roman"/>
          <w:color w:val="000000"/>
        </w:rPr>
        <w:t>Обстоятельства:___________________________________________________________________</w:t>
      </w:r>
    </w:p>
    <w:p w14:paraId="C50C0000">
      <w:pPr>
        <w:widowControl w:val="1"/>
        <w:ind/>
        <w:jc w:val="center"/>
        <w:rPr>
          <w:rFonts w:ascii="Times New Roman" w:hAnsi="Times New Roman"/>
          <w:b w:val="1"/>
          <w:color w:val="000000"/>
        </w:rPr>
      </w:pPr>
      <w:r>
        <w:rPr>
          <w:rFonts w:ascii="Times New Roman" w:hAnsi="Times New Roman"/>
          <w:color w:val="000000"/>
        </w:rPr>
        <w:t>(изложение обстоятельств получения работником микроповреждения (микротравмы)</w:t>
      </w:r>
    </w:p>
    <w:p w14:paraId="C60C0000">
      <w:pPr>
        <w:widowControl w:val="1"/>
        <w:tabs>
          <w:tab w:leader="underscore" w:pos="9029" w:val="left"/>
        </w:tabs>
        <w:ind/>
        <w:jc w:val="both"/>
        <w:rPr>
          <w:rFonts w:ascii="Times New Roman" w:hAnsi="Times New Roman"/>
          <w:color w:val="000000"/>
        </w:rPr>
      </w:pPr>
      <w:r>
        <w:rPr>
          <w:rFonts w:ascii="Times New Roman" w:hAnsi="Times New Roman"/>
          <w:color w:val="000000"/>
        </w:rPr>
        <w:t>_________________________________________________________________________________</w:t>
      </w:r>
    </w:p>
    <w:p w14:paraId="C70C0000">
      <w:pPr>
        <w:widowControl w:val="1"/>
        <w:tabs>
          <w:tab w:leader="none" w:pos="221" w:val="left"/>
        </w:tabs>
        <w:ind w:right="-31"/>
        <w:jc w:val="both"/>
        <w:rPr>
          <w:rFonts w:ascii="Times New Roman" w:hAnsi="Times New Roman"/>
          <w:color w:val="000000"/>
        </w:rPr>
      </w:pPr>
      <w:r>
        <w:rPr>
          <w:rFonts w:ascii="Times New Roman" w:hAnsi="Times New Roman"/>
          <w:color w:val="000000"/>
        </w:rPr>
        <w:t xml:space="preserve">Причины, приведшие к </w:t>
      </w:r>
      <w:r>
        <w:rPr>
          <w:rFonts w:ascii="Times New Roman" w:hAnsi="Times New Roman"/>
          <w:color w:val="000000"/>
        </w:rPr>
        <w:t>микроповреждению (микротравме)</w:t>
      </w:r>
      <w:r>
        <w:rPr>
          <w:rFonts w:ascii="Times New Roman" w:hAnsi="Times New Roman"/>
          <w:color w:val="000000"/>
        </w:rPr>
        <w:t>:</w:t>
      </w:r>
    </w:p>
    <w:p w14:paraId="C80C0000">
      <w:pPr>
        <w:widowControl w:val="1"/>
        <w:tabs>
          <w:tab w:leader="none" w:pos="221" w:val="left"/>
        </w:tabs>
        <w:ind w:right="-31"/>
        <w:jc w:val="both"/>
        <w:rPr>
          <w:rFonts w:ascii="Times New Roman" w:hAnsi="Times New Roman"/>
          <w:color w:val="000000"/>
        </w:rPr>
      </w:pPr>
      <w:r>
        <w:rPr>
          <w:rFonts w:ascii="Times New Roman" w:hAnsi="Times New Roman"/>
          <w:color w:val="000000"/>
        </w:rPr>
        <w:t>__________________________________________________________________________________</w:t>
      </w:r>
    </w:p>
    <w:p w14:paraId="C90C0000">
      <w:pPr>
        <w:widowControl w:val="1"/>
        <w:tabs>
          <w:tab w:leader="underscore" w:pos="9029" w:val="left"/>
        </w:tabs>
        <w:ind/>
        <w:jc w:val="both"/>
        <w:rPr>
          <w:rFonts w:ascii="Times New Roman" w:hAnsi="Times New Roman"/>
          <w:color w:val="000000"/>
        </w:rPr>
      </w:pPr>
      <w:r>
        <w:rPr>
          <w:rFonts w:ascii="Times New Roman" w:hAnsi="Times New Roman"/>
          <w:color w:val="000000"/>
        </w:rPr>
        <w:t>_________________________________________________________________________________</w:t>
      </w:r>
    </w:p>
    <w:p w14:paraId="CA0C0000">
      <w:pPr>
        <w:widowControl w:val="1"/>
        <w:tabs>
          <w:tab w:leader="none" w:pos="0" w:val="left"/>
        </w:tabs>
        <w:ind/>
        <w:jc w:val="center"/>
        <w:rPr>
          <w:rFonts w:ascii="Times New Roman" w:hAnsi="Times New Roman"/>
          <w:b w:val="1"/>
          <w:color w:val="000000"/>
        </w:rPr>
      </w:pPr>
      <w:r>
        <w:rPr>
          <w:rFonts w:ascii="Times New Roman" w:hAnsi="Times New Roman"/>
          <w:color w:val="000000"/>
        </w:rPr>
        <w:t>(указать выявленные причины)</w:t>
      </w:r>
    </w:p>
    <w:p w14:paraId="CB0C0000">
      <w:pPr>
        <w:widowControl w:val="1"/>
        <w:ind/>
        <w:jc w:val="both"/>
        <w:rPr>
          <w:rFonts w:ascii="Times New Roman" w:hAnsi="Times New Roman"/>
          <w:color w:val="000000"/>
        </w:rPr>
      </w:pPr>
      <w:r>
        <w:rPr>
          <w:rFonts w:ascii="Times New Roman" w:hAnsi="Times New Roman"/>
          <w:color w:val="000000"/>
        </w:rPr>
        <w:t>_________________________________________________________________________________</w:t>
      </w:r>
    </w:p>
    <w:p w14:paraId="CC0C0000">
      <w:pPr>
        <w:widowControl w:val="1"/>
        <w:ind/>
        <w:jc w:val="both"/>
        <w:rPr>
          <w:rFonts w:ascii="Times New Roman" w:hAnsi="Times New Roman"/>
          <w:color w:val="000000"/>
        </w:rPr>
      </w:pPr>
      <w:r>
        <w:rPr>
          <w:rFonts w:ascii="Times New Roman" w:hAnsi="Times New Roman"/>
          <w:color w:val="000000"/>
        </w:rPr>
        <w:t>Предложения по устранению причин, приведших к микроповреждению (микротрав</w:t>
      </w:r>
      <w:r>
        <w:rPr>
          <w:rFonts w:ascii="Times New Roman" w:hAnsi="Times New Roman"/>
          <w:color w:val="000000"/>
        </w:rPr>
        <w:t>ме):_____</w:t>
      </w:r>
    </w:p>
    <w:p w14:paraId="CD0C0000">
      <w:pPr>
        <w:widowControl w:val="1"/>
        <w:ind/>
        <w:rPr>
          <w:rFonts w:ascii="Times New Roman" w:hAnsi="Times New Roman"/>
          <w:color w:val="000000"/>
        </w:rPr>
      </w:pPr>
      <w:r>
        <w:rPr>
          <w:rFonts w:ascii="Times New Roman" w:hAnsi="Times New Roman"/>
          <w:color w:val="000000"/>
        </w:rPr>
        <w:t>_________________________________________________________________________________</w:t>
      </w:r>
    </w:p>
    <w:p w14:paraId="CE0C0000">
      <w:pPr>
        <w:widowControl w:val="1"/>
        <w:ind w:right="-1"/>
        <w:jc w:val="both"/>
        <w:rPr>
          <w:rFonts w:ascii="Times New Roman" w:hAnsi="Times New Roman"/>
          <w:color w:val="000000"/>
        </w:rPr>
      </w:pPr>
      <w:r>
        <w:rPr>
          <w:rFonts w:ascii="Times New Roman" w:hAnsi="Times New Roman"/>
          <w:color w:val="000000"/>
        </w:rPr>
        <w:t>Подпись уполномоченного лица_____________________________________________________</w:t>
      </w:r>
    </w:p>
    <w:p w14:paraId="CF0C0000">
      <w:pPr>
        <w:widowControl w:val="1"/>
        <w:ind w:firstLine="3261" w:left="0"/>
        <w:jc w:val="center"/>
        <w:rPr>
          <w:rFonts w:ascii="Times New Roman" w:hAnsi="Times New Roman"/>
          <w:b w:val="1"/>
          <w:color w:val="000000"/>
        </w:rPr>
      </w:pPr>
      <w:r>
        <w:rPr>
          <w:rFonts w:ascii="Times New Roman" w:hAnsi="Times New Roman"/>
          <w:color w:val="000000"/>
        </w:rPr>
        <w:t>(фамилия, инициалы, должность, дата)</w:t>
      </w:r>
    </w:p>
    <w:p w14:paraId="D00C0000">
      <w:pPr>
        <w:pageBreakBefore w:val="1"/>
        <w:widowControl w:val="1"/>
        <w:ind/>
        <w:jc w:val="right"/>
        <w:rPr>
          <w:rFonts w:ascii="Times New Roman" w:hAnsi="Times New Roman"/>
          <w:color w:val="000000"/>
        </w:rPr>
      </w:pPr>
      <w:r>
        <w:rPr>
          <w:rFonts w:ascii="Times New Roman" w:hAnsi="Times New Roman"/>
          <w:color w:val="000000"/>
        </w:rPr>
        <w:t xml:space="preserve">Учет микроповреждений (микротравм). </w:t>
      </w:r>
    </w:p>
    <w:p w14:paraId="D10C0000">
      <w:pPr>
        <w:widowControl w:val="1"/>
        <w:ind/>
        <w:jc w:val="right"/>
        <w:rPr>
          <w:rFonts w:ascii="Times New Roman" w:hAnsi="Times New Roman"/>
          <w:color w:val="000000"/>
        </w:rPr>
      </w:pPr>
      <w:r>
        <w:rPr>
          <w:rFonts w:ascii="Times New Roman" w:hAnsi="Times New Roman"/>
          <w:color w:val="000000"/>
        </w:rPr>
        <w:t>Форма журнала (рекомендуемая)</w:t>
      </w:r>
    </w:p>
    <w:p w14:paraId="D20C0000">
      <w:pPr>
        <w:widowControl w:val="1"/>
        <w:ind/>
        <w:jc w:val="center"/>
        <w:rPr>
          <w:rFonts w:ascii="Times New Roman" w:hAnsi="Times New Roman"/>
          <w:b w:val="1"/>
          <w:color w:val="000000"/>
          <w:u w:val="single"/>
        </w:rPr>
      </w:pPr>
      <w:r>
        <w:rPr>
          <w:rFonts w:ascii="Times New Roman" w:hAnsi="Times New Roman"/>
          <w:b w:val="1"/>
          <w:color w:val="000000"/>
          <w:u w:val="single"/>
        </w:rPr>
        <w:t>ЖУРНАЛ</w:t>
      </w:r>
    </w:p>
    <w:p w14:paraId="D30C0000">
      <w:pPr>
        <w:widowControl w:val="1"/>
        <w:ind/>
        <w:jc w:val="center"/>
        <w:rPr>
          <w:rFonts w:ascii="Times New Roman" w:hAnsi="Times New Roman"/>
          <w:b w:val="1"/>
          <w:color w:val="000000"/>
        </w:rPr>
      </w:pPr>
      <w:r>
        <w:rPr>
          <w:rFonts w:ascii="Times New Roman" w:hAnsi="Times New Roman"/>
          <w:b w:val="1"/>
          <w:color w:val="000000"/>
        </w:rPr>
        <w:t xml:space="preserve"> учета микроповреждений (микротравм) работников</w:t>
      </w:r>
    </w:p>
    <w:p w14:paraId="D40C0000">
      <w:pPr>
        <w:pStyle w:val="Style_49"/>
        <w:spacing w:after="0" w:before="0" w:line="240" w:lineRule="auto"/>
        <w:ind w:firstLine="0" w:left="0" w:right="0"/>
        <w:jc w:val="both"/>
        <w:rPr>
          <w:rFonts w:ascii="Times New Roman" w:hAnsi="Times New Roman"/>
          <w:b w:val="0"/>
          <w:color w:val="000000"/>
          <w:spacing w:val="0"/>
          <w:sz w:val="24"/>
        </w:rPr>
      </w:pPr>
    </w:p>
    <w:tbl>
      <w:tblPr>
        <w:tblStyle w:val="Style_33"/>
        <w:tblInd w:type="dxa" w:w="108"/>
        <w:tblLayout w:type="fixed"/>
      </w:tblPr>
      <w:tblGrid>
        <w:gridCol w:w="567"/>
        <w:gridCol w:w="1418"/>
        <w:gridCol w:w="1417"/>
        <w:gridCol w:w="1560"/>
        <w:gridCol w:w="1134"/>
        <w:gridCol w:w="850"/>
        <w:gridCol w:w="709"/>
        <w:gridCol w:w="1134"/>
        <w:gridCol w:w="992"/>
      </w:tblGrid>
      <w:tr>
        <w:trPr>
          <w:trHeight w:hRule="atLeast" w:val="1479"/>
        </w:trPr>
        <w:tc>
          <w:tcPr>
            <w:tcW w:type="dxa" w:w="567"/>
            <w:tcBorders>
              <w:top w:color="000000" w:sz="4" w:val="single"/>
              <w:left w:color="000000" w:sz="4" w:val="single"/>
              <w:bottom w:color="000000" w:sz="4" w:val="single"/>
              <w:right w:color="000000" w:sz="4" w:val="single"/>
            </w:tcBorders>
            <w:shd w:fill="auto" w:val="clear"/>
            <w:vAlign w:val="center"/>
          </w:tcPr>
          <w:p w14:paraId="D50C0000">
            <w:pPr>
              <w:widowControl w:val="1"/>
              <w:ind/>
              <w:jc w:val="center"/>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w:t>
            </w:r>
            <w:r>
              <w:rPr>
                <w:rFonts w:ascii="Times New Roman" w:hAnsi="Times New Roman"/>
                <w:color w:val="000000"/>
              </w:rPr>
              <w:t>п</w:t>
            </w:r>
          </w:p>
        </w:tc>
        <w:tc>
          <w:tcPr>
            <w:tcW w:type="dxa" w:w="1418"/>
            <w:tcBorders>
              <w:top w:color="000000" w:sz="4" w:val="single"/>
              <w:left w:color="000000" w:sz="4" w:val="single"/>
              <w:bottom w:color="000000" w:sz="4" w:val="single"/>
              <w:right w:color="000000" w:sz="4" w:val="single"/>
            </w:tcBorders>
            <w:shd w:fill="auto" w:val="clear"/>
            <w:vAlign w:val="center"/>
          </w:tcPr>
          <w:p w14:paraId="D60C0000">
            <w:pPr>
              <w:widowControl w:val="1"/>
              <w:ind/>
              <w:jc w:val="center"/>
              <w:rPr>
                <w:rFonts w:ascii="Times New Roman" w:hAnsi="Times New Roman"/>
                <w:color w:val="000000"/>
              </w:rPr>
            </w:pPr>
            <w:r>
              <w:rPr>
                <w:rFonts w:ascii="Times New Roman" w:hAnsi="Times New Roman"/>
                <w:color w:val="000000"/>
              </w:rPr>
              <w:t xml:space="preserve">ФИО </w:t>
            </w:r>
          </w:p>
          <w:p w14:paraId="D70C0000">
            <w:pPr>
              <w:widowControl w:val="1"/>
              <w:ind/>
              <w:jc w:val="center"/>
              <w:rPr>
                <w:rFonts w:ascii="Times New Roman" w:hAnsi="Times New Roman"/>
                <w:color w:val="000000"/>
              </w:rPr>
            </w:pPr>
            <w:r>
              <w:rPr>
                <w:rFonts w:ascii="Times New Roman" w:hAnsi="Times New Roman"/>
                <w:color w:val="000000"/>
              </w:rPr>
              <w:t>постр</w:t>
            </w:r>
            <w:r>
              <w:rPr>
                <w:rFonts w:ascii="Times New Roman" w:hAnsi="Times New Roman"/>
                <w:color w:val="000000"/>
              </w:rPr>
              <w:t>а</w:t>
            </w:r>
            <w:r>
              <w:rPr>
                <w:rFonts w:ascii="Times New Roman" w:hAnsi="Times New Roman"/>
                <w:color w:val="000000"/>
              </w:rPr>
              <w:t xml:space="preserve">давшего </w:t>
            </w:r>
          </w:p>
          <w:p w14:paraId="D80C0000">
            <w:pPr>
              <w:widowControl w:val="1"/>
              <w:ind/>
              <w:jc w:val="center"/>
              <w:rPr>
                <w:rFonts w:ascii="Times New Roman" w:hAnsi="Times New Roman"/>
                <w:color w:val="000000"/>
              </w:rPr>
            </w:pPr>
            <w:r>
              <w:rPr>
                <w:rFonts w:ascii="Times New Roman" w:hAnsi="Times New Roman"/>
                <w:color w:val="000000"/>
              </w:rPr>
              <w:t xml:space="preserve">работника, </w:t>
            </w:r>
          </w:p>
          <w:p w14:paraId="D90C0000">
            <w:pPr>
              <w:widowControl w:val="1"/>
              <w:ind/>
              <w:jc w:val="center"/>
              <w:rPr>
                <w:rFonts w:ascii="Times New Roman" w:hAnsi="Times New Roman"/>
                <w:color w:val="000000"/>
              </w:rPr>
            </w:pPr>
            <w:r>
              <w:rPr>
                <w:rFonts w:ascii="Times New Roman" w:hAnsi="Times New Roman"/>
                <w:color w:val="000000"/>
              </w:rPr>
              <w:t xml:space="preserve">должность, </w:t>
            </w:r>
          </w:p>
          <w:p w14:paraId="DA0C0000">
            <w:pPr>
              <w:widowControl w:val="1"/>
              <w:ind/>
              <w:jc w:val="center"/>
              <w:rPr>
                <w:rFonts w:ascii="Times New Roman" w:hAnsi="Times New Roman"/>
                <w:color w:val="000000"/>
              </w:rPr>
            </w:pPr>
            <w:r>
              <w:rPr>
                <w:rFonts w:ascii="Times New Roman" w:hAnsi="Times New Roman"/>
                <w:color w:val="000000"/>
              </w:rPr>
              <w:t>подразд</w:t>
            </w:r>
            <w:r>
              <w:rPr>
                <w:rFonts w:ascii="Times New Roman" w:hAnsi="Times New Roman"/>
                <w:color w:val="000000"/>
              </w:rPr>
              <w:t>е</w:t>
            </w:r>
            <w:r>
              <w:rPr>
                <w:rFonts w:ascii="Times New Roman" w:hAnsi="Times New Roman"/>
                <w:color w:val="000000"/>
              </w:rPr>
              <w:t>ление</w:t>
            </w:r>
          </w:p>
        </w:tc>
        <w:tc>
          <w:tcPr>
            <w:tcW w:type="dxa" w:w="1417"/>
            <w:tcBorders>
              <w:top w:color="000000" w:sz="4" w:val="single"/>
              <w:left w:color="000000" w:sz="4" w:val="single"/>
              <w:bottom w:color="000000" w:sz="4" w:val="single"/>
              <w:right w:color="000000" w:sz="4" w:val="single"/>
            </w:tcBorders>
            <w:shd w:fill="auto" w:val="clear"/>
            <w:vAlign w:val="center"/>
          </w:tcPr>
          <w:p w14:paraId="DB0C0000">
            <w:pPr>
              <w:widowControl w:val="1"/>
              <w:ind/>
              <w:jc w:val="center"/>
              <w:rPr>
                <w:rFonts w:ascii="Times New Roman" w:hAnsi="Times New Roman"/>
                <w:color w:val="000000"/>
              </w:rPr>
            </w:pPr>
            <w:r>
              <w:rPr>
                <w:rFonts w:ascii="Times New Roman" w:hAnsi="Times New Roman"/>
                <w:color w:val="000000"/>
              </w:rPr>
              <w:t>Место, дата и время получения микроп</w:t>
            </w:r>
            <w:r>
              <w:rPr>
                <w:rFonts w:ascii="Times New Roman" w:hAnsi="Times New Roman"/>
                <w:color w:val="000000"/>
              </w:rPr>
              <w:t>о</w:t>
            </w:r>
            <w:r>
              <w:rPr>
                <w:rFonts w:ascii="Times New Roman" w:hAnsi="Times New Roman"/>
                <w:color w:val="000000"/>
              </w:rPr>
              <w:t>вреждения (микр</w:t>
            </w:r>
            <w:r>
              <w:rPr>
                <w:rFonts w:ascii="Times New Roman" w:hAnsi="Times New Roman"/>
                <w:color w:val="000000"/>
              </w:rPr>
              <w:t>о</w:t>
            </w:r>
            <w:r>
              <w:rPr>
                <w:rFonts w:ascii="Times New Roman" w:hAnsi="Times New Roman"/>
                <w:color w:val="000000"/>
              </w:rPr>
              <w:t>травмы)</w:t>
            </w:r>
          </w:p>
        </w:tc>
        <w:tc>
          <w:tcPr>
            <w:tcW w:type="dxa" w:w="1560"/>
            <w:tcBorders>
              <w:top w:color="000000" w:sz="4" w:val="single"/>
              <w:left w:color="000000" w:sz="4" w:val="single"/>
              <w:bottom w:color="000000" w:sz="4" w:val="single"/>
              <w:right w:color="000000" w:sz="4" w:val="single"/>
            </w:tcBorders>
            <w:shd w:fill="auto" w:val="clear"/>
            <w:vAlign w:val="center"/>
          </w:tcPr>
          <w:p w14:paraId="DC0C0000">
            <w:pPr>
              <w:widowControl w:val="1"/>
              <w:ind/>
              <w:jc w:val="center"/>
              <w:rPr>
                <w:rFonts w:ascii="Times New Roman" w:hAnsi="Times New Roman"/>
                <w:color w:val="000000"/>
              </w:rPr>
            </w:pPr>
            <w:r>
              <w:rPr>
                <w:rFonts w:ascii="Times New Roman" w:hAnsi="Times New Roman"/>
                <w:color w:val="000000"/>
              </w:rPr>
              <w:t xml:space="preserve">Краткие </w:t>
            </w:r>
          </w:p>
          <w:p w14:paraId="DD0C0000">
            <w:pPr>
              <w:widowControl w:val="1"/>
              <w:ind/>
              <w:jc w:val="center"/>
              <w:rPr>
                <w:rFonts w:ascii="Times New Roman" w:hAnsi="Times New Roman"/>
                <w:color w:val="000000"/>
              </w:rPr>
            </w:pPr>
            <w:r>
              <w:rPr>
                <w:rFonts w:ascii="Times New Roman" w:hAnsi="Times New Roman"/>
                <w:color w:val="000000"/>
              </w:rPr>
              <w:t>обстоятел</w:t>
            </w:r>
            <w:r>
              <w:rPr>
                <w:rFonts w:ascii="Times New Roman" w:hAnsi="Times New Roman"/>
                <w:color w:val="000000"/>
              </w:rPr>
              <w:t>ь</w:t>
            </w:r>
            <w:r>
              <w:rPr>
                <w:rFonts w:ascii="Times New Roman" w:hAnsi="Times New Roman"/>
                <w:color w:val="000000"/>
              </w:rPr>
              <w:t xml:space="preserve">ства </w:t>
            </w:r>
          </w:p>
          <w:p w14:paraId="DE0C0000">
            <w:pPr>
              <w:widowControl w:val="1"/>
              <w:ind/>
              <w:jc w:val="center"/>
              <w:rPr>
                <w:rFonts w:ascii="Times New Roman" w:hAnsi="Times New Roman"/>
                <w:color w:val="000000"/>
              </w:rPr>
            </w:pPr>
            <w:r>
              <w:rPr>
                <w:rFonts w:ascii="Times New Roman" w:hAnsi="Times New Roman"/>
                <w:color w:val="000000"/>
              </w:rPr>
              <w:t xml:space="preserve">получения </w:t>
            </w:r>
          </w:p>
          <w:p w14:paraId="DF0C0000">
            <w:pPr>
              <w:widowControl w:val="1"/>
              <w:ind/>
              <w:jc w:val="center"/>
              <w:rPr>
                <w:rFonts w:ascii="Times New Roman" w:hAnsi="Times New Roman"/>
                <w:color w:val="000000"/>
              </w:rPr>
            </w:pPr>
            <w:r>
              <w:rPr>
                <w:rFonts w:ascii="Times New Roman" w:hAnsi="Times New Roman"/>
                <w:color w:val="000000"/>
              </w:rPr>
              <w:t xml:space="preserve">работником </w:t>
            </w:r>
          </w:p>
          <w:p w14:paraId="E00C0000">
            <w:pPr>
              <w:widowControl w:val="1"/>
              <w:ind/>
              <w:jc w:val="center"/>
              <w:rPr>
                <w:rFonts w:ascii="Times New Roman" w:hAnsi="Times New Roman"/>
                <w:color w:val="000000"/>
              </w:rPr>
            </w:pPr>
            <w:r>
              <w:rPr>
                <w:rFonts w:ascii="Times New Roman" w:hAnsi="Times New Roman"/>
                <w:color w:val="000000"/>
              </w:rPr>
              <w:t>микроп</w:t>
            </w:r>
            <w:r>
              <w:rPr>
                <w:rFonts w:ascii="Times New Roman" w:hAnsi="Times New Roman"/>
                <w:color w:val="000000"/>
              </w:rPr>
              <w:t>о</w:t>
            </w:r>
            <w:r>
              <w:rPr>
                <w:rFonts w:ascii="Times New Roman" w:hAnsi="Times New Roman"/>
                <w:color w:val="000000"/>
              </w:rPr>
              <w:t>вреждения (микр</w:t>
            </w:r>
            <w:r>
              <w:rPr>
                <w:rFonts w:ascii="Times New Roman" w:hAnsi="Times New Roman"/>
                <w:color w:val="000000"/>
              </w:rPr>
              <w:t>о</w:t>
            </w:r>
            <w:r>
              <w:rPr>
                <w:rFonts w:ascii="Times New Roman" w:hAnsi="Times New Roman"/>
                <w:color w:val="000000"/>
              </w:rPr>
              <w:t>травмы)</w:t>
            </w:r>
          </w:p>
        </w:tc>
        <w:tc>
          <w:tcPr>
            <w:tcW w:type="dxa" w:w="1134"/>
            <w:tcBorders>
              <w:top w:color="000000" w:sz="4" w:val="single"/>
              <w:left w:color="000000" w:sz="4" w:val="single"/>
              <w:bottom w:color="000000" w:sz="4" w:val="single"/>
              <w:right w:color="000000" w:sz="4" w:val="single"/>
            </w:tcBorders>
            <w:shd w:fill="auto" w:val="clear"/>
            <w:vAlign w:val="center"/>
          </w:tcPr>
          <w:p w14:paraId="E10C0000">
            <w:pPr>
              <w:widowControl w:val="1"/>
              <w:ind/>
              <w:jc w:val="center"/>
              <w:rPr>
                <w:rFonts w:ascii="Times New Roman" w:hAnsi="Times New Roman"/>
                <w:color w:val="000000"/>
              </w:rPr>
            </w:pPr>
            <w:r>
              <w:rPr>
                <w:rFonts w:ascii="Times New Roman" w:hAnsi="Times New Roman"/>
                <w:color w:val="000000"/>
              </w:rPr>
              <w:t>Прич</w:t>
            </w:r>
            <w:r>
              <w:rPr>
                <w:rFonts w:ascii="Times New Roman" w:hAnsi="Times New Roman"/>
                <w:color w:val="000000"/>
              </w:rPr>
              <w:t>и</w:t>
            </w:r>
            <w:r>
              <w:rPr>
                <w:rFonts w:ascii="Times New Roman" w:hAnsi="Times New Roman"/>
                <w:color w:val="000000"/>
              </w:rPr>
              <w:t>ны микр</w:t>
            </w:r>
            <w:r>
              <w:rPr>
                <w:rFonts w:ascii="Times New Roman" w:hAnsi="Times New Roman"/>
                <w:color w:val="000000"/>
              </w:rPr>
              <w:t>о</w:t>
            </w:r>
            <w:r>
              <w:rPr>
                <w:rFonts w:ascii="Times New Roman" w:hAnsi="Times New Roman"/>
                <w:color w:val="000000"/>
              </w:rPr>
              <w:t>повр</w:t>
            </w:r>
            <w:r>
              <w:rPr>
                <w:rFonts w:ascii="Times New Roman" w:hAnsi="Times New Roman"/>
                <w:color w:val="000000"/>
              </w:rPr>
              <w:t>е</w:t>
            </w:r>
            <w:r>
              <w:rPr>
                <w:rFonts w:ascii="Times New Roman" w:hAnsi="Times New Roman"/>
                <w:color w:val="000000"/>
              </w:rPr>
              <w:t>ждения (микро</w:t>
            </w:r>
            <w:r>
              <w:rPr>
                <w:rFonts w:ascii="Times New Roman" w:hAnsi="Times New Roman"/>
                <w:color w:val="000000"/>
              </w:rPr>
              <w:t>травмы)</w:t>
            </w:r>
          </w:p>
        </w:tc>
        <w:tc>
          <w:tcPr>
            <w:tcW w:type="dxa" w:w="850"/>
            <w:tcBorders>
              <w:top w:color="000000" w:sz="4" w:val="single"/>
              <w:left w:color="000000" w:sz="4" w:val="single"/>
              <w:bottom w:color="000000" w:sz="4" w:val="single"/>
              <w:right w:color="000000" w:sz="4" w:val="single"/>
            </w:tcBorders>
            <w:shd w:fill="auto" w:val="clear"/>
            <w:vAlign w:val="center"/>
          </w:tcPr>
          <w:p w14:paraId="E20C0000">
            <w:pPr>
              <w:widowControl w:val="1"/>
              <w:ind/>
              <w:jc w:val="center"/>
              <w:rPr>
                <w:rFonts w:ascii="Times New Roman" w:hAnsi="Times New Roman"/>
                <w:color w:val="000000"/>
              </w:rPr>
            </w:pPr>
            <w:r>
              <w:rPr>
                <w:rFonts w:ascii="Times New Roman" w:hAnsi="Times New Roman"/>
                <w:color w:val="000000"/>
              </w:rPr>
              <w:t>Х</w:t>
            </w:r>
            <w:r>
              <w:rPr>
                <w:rFonts w:ascii="Times New Roman" w:hAnsi="Times New Roman"/>
                <w:color w:val="000000"/>
              </w:rPr>
              <w:t>а</w:t>
            </w:r>
            <w:r>
              <w:rPr>
                <w:rFonts w:ascii="Times New Roman" w:hAnsi="Times New Roman"/>
                <w:color w:val="000000"/>
              </w:rPr>
              <w:t>рак</w:t>
            </w:r>
            <w:r>
              <w:rPr>
                <w:rFonts w:ascii="Times New Roman" w:hAnsi="Times New Roman"/>
                <w:color w:val="000000"/>
              </w:rPr>
              <w:t>-</w:t>
            </w:r>
          </w:p>
          <w:p w14:paraId="E30C0000">
            <w:pPr>
              <w:widowControl w:val="1"/>
              <w:ind/>
              <w:jc w:val="center"/>
              <w:rPr>
                <w:rFonts w:ascii="Times New Roman" w:hAnsi="Times New Roman"/>
                <w:color w:val="000000"/>
              </w:rPr>
            </w:pPr>
            <w:r>
              <w:rPr>
                <w:rFonts w:ascii="Times New Roman" w:hAnsi="Times New Roman"/>
                <w:color w:val="000000"/>
              </w:rPr>
              <w:t>тер (</w:t>
            </w:r>
            <w:r>
              <w:rPr>
                <w:rFonts w:ascii="Times New Roman" w:hAnsi="Times New Roman"/>
                <w:color w:val="000000"/>
              </w:rPr>
              <w:t>опи-с</w:t>
            </w:r>
            <w:r>
              <w:rPr>
                <w:rFonts w:ascii="Times New Roman" w:hAnsi="Times New Roman"/>
                <w:color w:val="000000"/>
              </w:rPr>
              <w:t>а</w:t>
            </w:r>
            <w:r>
              <w:rPr>
                <w:rFonts w:ascii="Times New Roman" w:hAnsi="Times New Roman"/>
                <w:color w:val="000000"/>
              </w:rPr>
              <w:t>ние</w:t>
            </w:r>
            <w:r>
              <w:rPr>
                <w:rFonts w:ascii="Times New Roman" w:hAnsi="Times New Roman"/>
                <w:color w:val="000000"/>
              </w:rPr>
              <w:t>) ми</w:t>
            </w:r>
            <w:r>
              <w:rPr>
                <w:rFonts w:ascii="Times New Roman" w:hAnsi="Times New Roman"/>
                <w:color w:val="000000"/>
              </w:rPr>
              <w:t>к</w:t>
            </w:r>
            <w:r>
              <w:rPr>
                <w:rFonts w:ascii="Times New Roman" w:hAnsi="Times New Roman"/>
                <w:color w:val="000000"/>
              </w:rPr>
              <w:t>р</w:t>
            </w:r>
            <w:r>
              <w:rPr>
                <w:rFonts w:ascii="Times New Roman" w:hAnsi="Times New Roman"/>
                <w:color w:val="000000"/>
              </w:rPr>
              <w:t>о</w:t>
            </w:r>
            <w:r>
              <w:rPr>
                <w:rFonts w:ascii="Times New Roman" w:hAnsi="Times New Roman"/>
                <w:color w:val="000000"/>
              </w:rPr>
              <w:t>травмы</w:t>
            </w:r>
          </w:p>
        </w:tc>
        <w:tc>
          <w:tcPr>
            <w:tcW w:type="dxa" w:w="709"/>
            <w:tcBorders>
              <w:top w:color="000000" w:sz="4" w:val="single"/>
              <w:left w:color="000000" w:sz="4" w:val="single"/>
              <w:bottom w:color="000000" w:sz="4" w:val="single"/>
              <w:right w:color="000000" w:sz="4" w:val="single"/>
            </w:tcBorders>
            <w:shd w:fill="auto" w:val="clear"/>
            <w:vAlign w:val="center"/>
          </w:tcPr>
          <w:p w14:paraId="E40C0000">
            <w:pPr>
              <w:widowControl w:val="1"/>
              <w:ind/>
              <w:jc w:val="center"/>
              <w:rPr>
                <w:rFonts w:ascii="Times New Roman" w:hAnsi="Times New Roman"/>
                <w:color w:val="000000"/>
              </w:rPr>
            </w:pPr>
            <w:r>
              <w:rPr>
                <w:rFonts w:ascii="Times New Roman" w:hAnsi="Times New Roman"/>
                <w:color w:val="000000"/>
              </w:rPr>
              <w:t>Приня</w:t>
            </w:r>
            <w:r>
              <w:rPr>
                <w:rFonts w:ascii="Times New Roman" w:hAnsi="Times New Roman"/>
                <w:color w:val="000000"/>
              </w:rPr>
              <w:t>-</w:t>
            </w:r>
          </w:p>
          <w:p w14:paraId="E50C0000">
            <w:pPr>
              <w:widowControl w:val="1"/>
              <w:ind/>
              <w:jc w:val="center"/>
              <w:rPr>
                <w:rFonts w:ascii="Times New Roman" w:hAnsi="Times New Roman"/>
                <w:color w:val="000000"/>
              </w:rPr>
            </w:pPr>
            <w:r>
              <w:rPr>
                <w:rFonts w:ascii="Times New Roman" w:hAnsi="Times New Roman"/>
                <w:color w:val="000000"/>
              </w:rPr>
              <w:t>тые</w:t>
            </w:r>
            <w:r>
              <w:rPr>
                <w:rFonts w:ascii="Times New Roman" w:hAnsi="Times New Roman"/>
                <w:color w:val="000000"/>
              </w:rPr>
              <w:t xml:space="preserve"> </w:t>
            </w:r>
            <w:r>
              <w:rPr>
                <w:rFonts w:ascii="Times New Roman" w:hAnsi="Times New Roman"/>
                <w:color w:val="000000"/>
              </w:rPr>
              <w:t>ме</w:t>
            </w:r>
            <w:r>
              <w:rPr>
                <w:rFonts w:ascii="Times New Roman" w:hAnsi="Times New Roman"/>
                <w:color w:val="000000"/>
              </w:rPr>
              <w:t>-</w:t>
            </w:r>
          </w:p>
          <w:p w14:paraId="E60C0000">
            <w:pPr>
              <w:widowControl w:val="1"/>
              <w:ind/>
              <w:jc w:val="center"/>
              <w:rPr>
                <w:rFonts w:ascii="Times New Roman" w:hAnsi="Times New Roman"/>
                <w:color w:val="000000"/>
              </w:rPr>
            </w:pPr>
            <w:r>
              <w:rPr>
                <w:rFonts w:ascii="Times New Roman" w:hAnsi="Times New Roman"/>
                <w:color w:val="000000"/>
              </w:rPr>
              <w:t>ры</w:t>
            </w:r>
          </w:p>
        </w:tc>
        <w:tc>
          <w:tcPr>
            <w:tcW w:type="dxa" w:w="1134"/>
            <w:tcBorders>
              <w:top w:color="000000" w:sz="4" w:val="single"/>
              <w:left w:color="000000" w:sz="4" w:val="single"/>
              <w:bottom w:color="000000" w:sz="4" w:val="single"/>
              <w:right w:color="000000" w:sz="4" w:val="single"/>
            </w:tcBorders>
            <w:vAlign w:val="center"/>
          </w:tcPr>
          <w:p w14:paraId="E70C0000">
            <w:pPr>
              <w:widowControl w:val="1"/>
              <w:ind/>
              <w:jc w:val="center"/>
              <w:rPr>
                <w:rFonts w:ascii="Times New Roman" w:hAnsi="Times New Roman"/>
                <w:color w:val="000000"/>
              </w:rPr>
            </w:pPr>
            <w:r>
              <w:rPr>
                <w:rFonts w:ascii="Times New Roman" w:hAnsi="Times New Roman"/>
                <w:color w:val="000000"/>
              </w:rPr>
              <w:t>После</w:t>
            </w:r>
            <w:r>
              <w:rPr>
                <w:rFonts w:ascii="Times New Roman" w:hAnsi="Times New Roman"/>
                <w:color w:val="000000"/>
              </w:rPr>
              <w:t>д</w:t>
            </w:r>
            <w:r>
              <w:rPr>
                <w:rFonts w:ascii="Times New Roman" w:hAnsi="Times New Roman"/>
                <w:color w:val="000000"/>
              </w:rPr>
              <w:t>ствия микр</w:t>
            </w:r>
            <w:r>
              <w:rPr>
                <w:rFonts w:ascii="Times New Roman" w:hAnsi="Times New Roman"/>
                <w:color w:val="000000"/>
              </w:rPr>
              <w:t>о</w:t>
            </w:r>
            <w:r>
              <w:rPr>
                <w:rFonts w:ascii="Times New Roman" w:hAnsi="Times New Roman"/>
                <w:color w:val="000000"/>
              </w:rPr>
              <w:t>повре</w:t>
            </w:r>
            <w:r>
              <w:rPr>
                <w:rFonts w:ascii="Times New Roman" w:hAnsi="Times New Roman"/>
                <w:color w:val="000000"/>
              </w:rPr>
              <w:t>ждения (микр</w:t>
            </w:r>
            <w:r>
              <w:rPr>
                <w:rFonts w:ascii="Times New Roman" w:hAnsi="Times New Roman"/>
                <w:color w:val="000000"/>
              </w:rPr>
              <w:t>о</w:t>
            </w:r>
            <w:r>
              <w:rPr>
                <w:rFonts w:ascii="Times New Roman" w:hAnsi="Times New Roman"/>
                <w:color w:val="000000"/>
              </w:rPr>
              <w:t>травмы)</w:t>
            </w:r>
          </w:p>
        </w:tc>
        <w:tc>
          <w:tcPr>
            <w:tcW w:type="dxa" w:w="992"/>
            <w:tcBorders>
              <w:top w:color="000000" w:sz="4" w:val="single"/>
              <w:left w:color="000000" w:sz="4" w:val="single"/>
              <w:bottom w:color="000000" w:sz="4" w:val="single"/>
              <w:right w:color="000000" w:sz="4" w:val="single"/>
            </w:tcBorders>
            <w:shd w:fill="auto" w:val="clear"/>
            <w:vAlign w:val="center"/>
          </w:tcPr>
          <w:p w14:paraId="E80C0000">
            <w:pPr>
              <w:widowControl w:val="1"/>
              <w:ind/>
              <w:jc w:val="center"/>
              <w:rPr>
                <w:rFonts w:ascii="Times New Roman" w:hAnsi="Times New Roman"/>
                <w:color w:val="000000"/>
              </w:rPr>
            </w:pPr>
            <w:r>
              <w:rPr>
                <w:rFonts w:ascii="Times New Roman" w:hAnsi="Times New Roman"/>
                <w:color w:val="000000"/>
              </w:rPr>
              <w:t xml:space="preserve">ФИО лица, </w:t>
            </w:r>
            <w:r>
              <w:rPr>
                <w:rFonts w:ascii="Times New Roman" w:hAnsi="Times New Roman"/>
                <w:color w:val="000000"/>
              </w:rPr>
              <w:t>долж</w:t>
            </w:r>
            <w:r>
              <w:rPr>
                <w:rFonts w:ascii="Times New Roman" w:hAnsi="Times New Roman"/>
                <w:color w:val="000000"/>
              </w:rPr>
              <w:t>-</w:t>
            </w:r>
          </w:p>
          <w:p w14:paraId="E90C0000">
            <w:pPr>
              <w:widowControl w:val="1"/>
              <w:ind/>
              <w:jc w:val="center"/>
              <w:rPr>
                <w:rFonts w:ascii="Times New Roman" w:hAnsi="Times New Roman"/>
                <w:color w:val="000000"/>
              </w:rPr>
            </w:pPr>
            <w:r>
              <w:rPr>
                <w:rFonts w:ascii="Times New Roman" w:hAnsi="Times New Roman"/>
                <w:color w:val="000000"/>
              </w:rPr>
              <w:t>ность</w:t>
            </w:r>
            <w:r>
              <w:rPr>
                <w:rFonts w:ascii="Times New Roman" w:hAnsi="Times New Roman"/>
                <w:color w:val="000000"/>
              </w:rPr>
              <w:t xml:space="preserve"> прои</w:t>
            </w:r>
            <w:r>
              <w:rPr>
                <w:rFonts w:ascii="Times New Roman" w:hAnsi="Times New Roman"/>
                <w:color w:val="000000"/>
              </w:rPr>
              <w:t>з</w:t>
            </w:r>
            <w:r>
              <w:rPr>
                <w:rFonts w:ascii="Times New Roman" w:hAnsi="Times New Roman"/>
                <w:color w:val="000000"/>
              </w:rPr>
              <w:t>в</w:t>
            </w:r>
            <w:r>
              <w:rPr>
                <w:rFonts w:ascii="Times New Roman" w:hAnsi="Times New Roman"/>
                <w:color w:val="000000"/>
              </w:rPr>
              <w:t>о</w:t>
            </w:r>
            <w:r>
              <w:rPr>
                <w:rFonts w:ascii="Times New Roman" w:hAnsi="Times New Roman"/>
                <w:color w:val="000000"/>
              </w:rPr>
              <w:t>ди</w:t>
            </w:r>
            <w:r>
              <w:rPr>
                <w:rFonts w:ascii="Times New Roman" w:hAnsi="Times New Roman"/>
                <w:color w:val="000000"/>
              </w:rPr>
              <w:t>в</w:t>
            </w:r>
            <w:r>
              <w:rPr>
                <w:rFonts w:ascii="Times New Roman" w:hAnsi="Times New Roman"/>
                <w:color w:val="000000"/>
              </w:rPr>
              <w:t>шего запись</w:t>
            </w:r>
          </w:p>
        </w:tc>
      </w:tr>
      <w:tr>
        <w:trPr>
          <w:trHeight w:hRule="atLeast" w:val="60"/>
        </w:trPr>
        <w:tc>
          <w:tcPr>
            <w:tcW w:type="dxa" w:w="567"/>
            <w:tcBorders>
              <w:top w:color="000000" w:sz="4" w:val="single"/>
              <w:left w:color="000000" w:sz="4" w:val="single"/>
              <w:bottom w:color="000000" w:sz="4" w:val="single"/>
              <w:right w:color="000000" w:sz="4" w:val="single"/>
            </w:tcBorders>
            <w:shd w:fill="auto" w:val="clear"/>
            <w:vAlign w:val="center"/>
          </w:tcPr>
          <w:p w14:paraId="EA0C0000">
            <w:pPr>
              <w:widowControl w:val="1"/>
              <w:ind/>
              <w:jc w:val="center"/>
              <w:rPr>
                <w:rFonts w:ascii="Times New Roman" w:hAnsi="Times New Roman"/>
                <w:color w:val="000000"/>
              </w:rPr>
            </w:pPr>
            <w:r>
              <w:rPr>
                <w:rFonts w:ascii="Times New Roman" w:hAnsi="Times New Roman"/>
                <w:color w:val="000000"/>
              </w:rPr>
              <w:t>1</w:t>
            </w:r>
          </w:p>
        </w:tc>
        <w:tc>
          <w:tcPr>
            <w:tcW w:type="dxa" w:w="1418"/>
            <w:tcBorders>
              <w:top w:color="000000" w:sz="4" w:val="single"/>
              <w:left w:color="000000" w:sz="4" w:val="single"/>
              <w:bottom w:color="000000" w:sz="4" w:val="single"/>
              <w:right w:color="000000" w:sz="4" w:val="single"/>
            </w:tcBorders>
            <w:shd w:fill="auto" w:val="clear"/>
            <w:vAlign w:val="center"/>
          </w:tcPr>
          <w:p w14:paraId="EB0C0000">
            <w:pPr>
              <w:widowControl w:val="1"/>
              <w:ind/>
              <w:jc w:val="center"/>
              <w:rPr>
                <w:rFonts w:ascii="Times New Roman" w:hAnsi="Times New Roman"/>
                <w:color w:val="000000"/>
              </w:rPr>
            </w:pPr>
            <w:r>
              <w:rPr>
                <w:rFonts w:ascii="Times New Roman" w:hAnsi="Times New Roman"/>
                <w:color w:val="000000"/>
              </w:rPr>
              <w:t>2</w:t>
            </w:r>
          </w:p>
        </w:tc>
        <w:tc>
          <w:tcPr>
            <w:tcW w:type="dxa" w:w="1417"/>
            <w:tcBorders>
              <w:top w:color="000000" w:sz="4" w:val="single"/>
              <w:left w:color="000000" w:sz="4" w:val="single"/>
              <w:bottom w:color="000000" w:sz="4" w:val="single"/>
              <w:right w:color="000000" w:sz="4" w:val="single"/>
            </w:tcBorders>
            <w:shd w:fill="auto" w:val="clear"/>
            <w:vAlign w:val="center"/>
          </w:tcPr>
          <w:p w14:paraId="EC0C0000">
            <w:pPr>
              <w:widowControl w:val="1"/>
              <w:ind/>
              <w:jc w:val="center"/>
              <w:rPr>
                <w:rFonts w:ascii="Times New Roman" w:hAnsi="Times New Roman"/>
                <w:color w:val="000000"/>
              </w:rPr>
            </w:pPr>
            <w:r>
              <w:rPr>
                <w:rFonts w:ascii="Times New Roman" w:hAnsi="Times New Roman"/>
                <w:color w:val="000000"/>
              </w:rPr>
              <w:t>3</w:t>
            </w:r>
          </w:p>
        </w:tc>
        <w:tc>
          <w:tcPr>
            <w:tcW w:type="dxa" w:w="1560"/>
            <w:tcBorders>
              <w:top w:color="000000" w:sz="4" w:val="single"/>
              <w:left w:color="000000" w:sz="4" w:val="single"/>
              <w:bottom w:color="000000" w:sz="4" w:val="single"/>
              <w:right w:color="000000" w:sz="4" w:val="single"/>
            </w:tcBorders>
            <w:shd w:fill="auto" w:val="clear"/>
            <w:vAlign w:val="center"/>
          </w:tcPr>
          <w:p w14:paraId="ED0C0000">
            <w:pPr>
              <w:widowControl w:val="1"/>
              <w:ind/>
              <w:jc w:val="center"/>
              <w:rPr>
                <w:rFonts w:ascii="Times New Roman" w:hAnsi="Times New Roman"/>
                <w:color w:val="000000"/>
              </w:rPr>
            </w:pPr>
            <w:r>
              <w:rPr>
                <w:rFonts w:ascii="Times New Roman" w:hAnsi="Times New Roman"/>
                <w:color w:val="000000"/>
              </w:rPr>
              <w:t>4</w:t>
            </w:r>
          </w:p>
        </w:tc>
        <w:tc>
          <w:tcPr>
            <w:tcW w:type="dxa" w:w="1134"/>
            <w:tcBorders>
              <w:top w:color="000000" w:sz="4" w:val="single"/>
              <w:left w:color="000000" w:sz="4" w:val="single"/>
              <w:bottom w:color="000000" w:sz="4" w:val="single"/>
              <w:right w:color="000000" w:sz="4" w:val="single"/>
            </w:tcBorders>
            <w:shd w:fill="auto" w:val="clear"/>
            <w:vAlign w:val="center"/>
          </w:tcPr>
          <w:p w14:paraId="EE0C0000">
            <w:pPr>
              <w:widowControl w:val="1"/>
              <w:ind/>
              <w:jc w:val="center"/>
              <w:rPr>
                <w:rFonts w:ascii="Times New Roman" w:hAnsi="Times New Roman"/>
                <w:color w:val="000000"/>
              </w:rPr>
            </w:pPr>
            <w:r>
              <w:rPr>
                <w:rFonts w:ascii="Times New Roman" w:hAnsi="Times New Roman"/>
                <w:color w:val="000000"/>
              </w:rPr>
              <w:t>5</w:t>
            </w:r>
          </w:p>
        </w:tc>
        <w:tc>
          <w:tcPr>
            <w:tcW w:type="dxa" w:w="850"/>
            <w:tcBorders>
              <w:top w:color="000000" w:sz="4" w:val="single"/>
              <w:left w:color="000000" w:sz="4" w:val="single"/>
              <w:bottom w:color="000000" w:sz="4" w:val="single"/>
              <w:right w:color="000000" w:sz="4" w:val="single"/>
            </w:tcBorders>
            <w:shd w:fill="auto" w:val="clear"/>
            <w:vAlign w:val="center"/>
          </w:tcPr>
          <w:p w14:paraId="EF0C0000">
            <w:pPr>
              <w:widowControl w:val="1"/>
              <w:ind/>
              <w:jc w:val="center"/>
              <w:rPr>
                <w:rFonts w:ascii="Times New Roman" w:hAnsi="Times New Roman"/>
                <w:color w:val="000000"/>
              </w:rPr>
            </w:pPr>
            <w:r>
              <w:rPr>
                <w:rFonts w:ascii="Times New Roman" w:hAnsi="Times New Roman"/>
                <w:color w:val="000000"/>
              </w:rPr>
              <w:t>6</w:t>
            </w:r>
          </w:p>
        </w:tc>
        <w:tc>
          <w:tcPr>
            <w:tcW w:type="dxa" w:w="709"/>
            <w:tcBorders>
              <w:top w:color="000000" w:sz="4" w:val="single"/>
              <w:left w:color="000000" w:sz="4" w:val="single"/>
              <w:bottom w:color="000000" w:sz="4" w:val="single"/>
              <w:right w:color="000000" w:sz="4" w:val="single"/>
            </w:tcBorders>
            <w:shd w:fill="auto" w:val="clear"/>
            <w:vAlign w:val="center"/>
          </w:tcPr>
          <w:p w14:paraId="F00C0000">
            <w:pPr>
              <w:widowControl w:val="1"/>
              <w:ind/>
              <w:jc w:val="center"/>
              <w:rPr>
                <w:rFonts w:ascii="Times New Roman" w:hAnsi="Times New Roman"/>
                <w:color w:val="000000"/>
              </w:rPr>
            </w:pPr>
            <w:r>
              <w:rPr>
                <w:rFonts w:ascii="Times New Roman" w:hAnsi="Times New Roman"/>
                <w:color w:val="000000"/>
              </w:rPr>
              <w:t>7</w:t>
            </w:r>
          </w:p>
        </w:tc>
        <w:tc>
          <w:tcPr>
            <w:tcW w:type="dxa" w:w="1134"/>
            <w:tcBorders>
              <w:top w:color="000000" w:sz="4" w:val="single"/>
              <w:left w:color="000000" w:sz="4" w:val="single"/>
              <w:bottom w:color="000000" w:sz="4" w:val="single"/>
              <w:right w:color="000000" w:sz="4" w:val="single"/>
            </w:tcBorders>
            <w:vAlign w:val="center"/>
          </w:tcPr>
          <w:p w14:paraId="F10C0000">
            <w:pPr>
              <w:widowControl w:val="1"/>
              <w:ind/>
              <w:jc w:val="center"/>
              <w:rPr>
                <w:rFonts w:ascii="Times New Roman" w:hAnsi="Times New Roman"/>
                <w:color w:val="000000"/>
              </w:rPr>
            </w:pPr>
            <w:r>
              <w:rPr>
                <w:rFonts w:ascii="Times New Roman" w:hAnsi="Times New Roman"/>
                <w:color w:val="000000"/>
              </w:rPr>
              <w:t>8</w:t>
            </w:r>
          </w:p>
        </w:tc>
        <w:tc>
          <w:tcPr>
            <w:tcW w:type="dxa" w:w="992"/>
            <w:tcBorders>
              <w:top w:color="000000" w:sz="4" w:val="single"/>
              <w:left w:color="000000" w:sz="4" w:val="single"/>
              <w:bottom w:color="000000" w:sz="4" w:val="single"/>
              <w:right w:color="000000" w:sz="4" w:val="single"/>
            </w:tcBorders>
            <w:shd w:fill="auto" w:val="clear"/>
            <w:vAlign w:val="center"/>
          </w:tcPr>
          <w:p w14:paraId="F20C0000">
            <w:pPr>
              <w:widowControl w:val="1"/>
              <w:ind/>
              <w:jc w:val="center"/>
              <w:rPr>
                <w:rFonts w:ascii="Times New Roman" w:hAnsi="Times New Roman"/>
                <w:color w:val="000000"/>
              </w:rPr>
            </w:pPr>
            <w:r>
              <w:rPr>
                <w:rFonts w:ascii="Times New Roman" w:hAnsi="Times New Roman"/>
                <w:color w:val="000000"/>
              </w:rPr>
              <w:t>9</w:t>
            </w:r>
          </w:p>
        </w:tc>
      </w:tr>
      <w:tr>
        <w:trPr>
          <w:trHeight w:hRule="atLeast" w:val="239"/>
        </w:trPr>
        <w:tc>
          <w:tcPr>
            <w:tcW w:type="dxa" w:w="567"/>
            <w:tcBorders>
              <w:top w:color="000000" w:sz="4" w:val="single"/>
              <w:left w:color="000000" w:sz="4" w:val="single"/>
              <w:bottom w:color="000000" w:sz="4" w:val="single"/>
              <w:right w:color="000000" w:sz="4" w:val="single"/>
            </w:tcBorders>
            <w:shd w:fill="auto" w:val="clear"/>
          </w:tcPr>
          <w:p w14:paraId="F30C0000">
            <w:pPr>
              <w:pStyle w:val="Style_50"/>
              <w:spacing w:line="240" w:lineRule="auto"/>
              <w:ind w:firstLine="510" w:left="0"/>
              <w:jc w:val="both"/>
              <w:rPr>
                <w:color w:val="000000"/>
              </w:rPr>
            </w:pPr>
          </w:p>
        </w:tc>
        <w:tc>
          <w:tcPr>
            <w:tcW w:type="dxa" w:w="1418"/>
            <w:tcBorders>
              <w:top w:color="000000" w:sz="4" w:val="single"/>
              <w:left w:color="000000" w:sz="4" w:val="single"/>
              <w:bottom w:color="000000" w:sz="4" w:val="single"/>
              <w:right w:color="000000" w:sz="4" w:val="single"/>
            </w:tcBorders>
            <w:shd w:fill="auto" w:val="clear"/>
          </w:tcPr>
          <w:p w14:paraId="F40C0000">
            <w:pPr>
              <w:pStyle w:val="Style_50"/>
              <w:spacing w:line="240" w:lineRule="auto"/>
              <w:ind w:firstLine="510" w:left="0"/>
              <w:jc w:val="both"/>
              <w:rPr>
                <w:color w:val="000000"/>
              </w:rPr>
            </w:pPr>
          </w:p>
        </w:tc>
        <w:tc>
          <w:tcPr>
            <w:tcW w:type="dxa" w:w="1417"/>
            <w:tcBorders>
              <w:top w:color="000000" w:sz="4" w:val="single"/>
              <w:left w:color="000000" w:sz="4" w:val="single"/>
              <w:bottom w:color="000000" w:sz="4" w:val="single"/>
              <w:right w:color="000000" w:sz="4" w:val="single"/>
            </w:tcBorders>
            <w:shd w:fill="auto" w:val="clear"/>
          </w:tcPr>
          <w:p w14:paraId="F50C0000">
            <w:pPr>
              <w:pStyle w:val="Style_50"/>
              <w:spacing w:line="240" w:lineRule="auto"/>
              <w:ind w:firstLine="510" w:left="0"/>
              <w:jc w:val="both"/>
              <w:rPr>
                <w:color w:val="000000"/>
              </w:rPr>
            </w:pPr>
          </w:p>
        </w:tc>
        <w:tc>
          <w:tcPr>
            <w:tcW w:type="dxa" w:w="1560"/>
            <w:tcBorders>
              <w:top w:color="000000" w:sz="4" w:val="single"/>
              <w:left w:color="000000" w:sz="4" w:val="single"/>
              <w:bottom w:color="000000" w:sz="4" w:val="single"/>
              <w:right w:color="000000" w:sz="4" w:val="single"/>
            </w:tcBorders>
            <w:shd w:fill="auto" w:val="clear"/>
          </w:tcPr>
          <w:p w14:paraId="F60C0000">
            <w:pPr>
              <w:pStyle w:val="Style_50"/>
              <w:spacing w:line="240" w:lineRule="auto"/>
              <w:ind w:firstLine="510" w:left="0"/>
              <w:jc w:val="both"/>
              <w:rPr>
                <w:color w:val="000000"/>
                <w:highlight w:val="yellow"/>
              </w:rPr>
            </w:pPr>
          </w:p>
        </w:tc>
        <w:tc>
          <w:tcPr>
            <w:tcW w:type="dxa" w:w="1134"/>
            <w:tcBorders>
              <w:top w:color="000000" w:sz="4" w:val="single"/>
              <w:left w:color="000000" w:sz="4" w:val="single"/>
              <w:bottom w:color="000000" w:sz="4" w:val="single"/>
              <w:right w:color="000000" w:sz="4" w:val="single"/>
            </w:tcBorders>
            <w:shd w:fill="auto" w:val="clear"/>
          </w:tcPr>
          <w:p w14:paraId="F70C0000">
            <w:pPr>
              <w:pStyle w:val="Style_50"/>
              <w:spacing w:line="240" w:lineRule="auto"/>
              <w:ind w:firstLine="510" w:left="0"/>
              <w:jc w:val="both"/>
              <w:rPr>
                <w:color w:val="000000"/>
                <w:highlight w:val="yellow"/>
              </w:rPr>
            </w:pPr>
          </w:p>
        </w:tc>
        <w:tc>
          <w:tcPr>
            <w:tcW w:type="dxa" w:w="850"/>
            <w:tcBorders>
              <w:top w:color="000000" w:sz="4" w:val="single"/>
              <w:left w:color="000000" w:sz="4" w:val="single"/>
              <w:bottom w:color="000000" w:sz="4" w:val="single"/>
              <w:right w:color="000000" w:sz="4" w:val="single"/>
            </w:tcBorders>
            <w:shd w:fill="auto" w:val="clear"/>
          </w:tcPr>
          <w:p w14:paraId="F80C0000">
            <w:pPr>
              <w:pStyle w:val="Style_50"/>
              <w:spacing w:line="240" w:lineRule="auto"/>
              <w:ind w:firstLine="510" w:left="0"/>
              <w:jc w:val="both"/>
              <w:rPr>
                <w:color w:val="000000"/>
              </w:rPr>
            </w:pPr>
          </w:p>
        </w:tc>
        <w:tc>
          <w:tcPr>
            <w:tcW w:type="dxa" w:w="709"/>
            <w:tcBorders>
              <w:top w:color="000000" w:sz="4" w:val="single"/>
              <w:left w:color="000000" w:sz="4" w:val="single"/>
              <w:bottom w:color="000000" w:sz="4" w:val="single"/>
              <w:right w:color="000000" w:sz="4" w:val="single"/>
            </w:tcBorders>
            <w:shd w:fill="auto" w:val="clear"/>
          </w:tcPr>
          <w:p w14:paraId="F90C0000">
            <w:pPr>
              <w:pStyle w:val="Style_50"/>
              <w:spacing w:line="240" w:lineRule="auto"/>
              <w:ind w:firstLine="510" w:left="0"/>
              <w:jc w:val="both"/>
              <w:rPr>
                <w:color w:val="000000"/>
                <w:highlight w:val="yellow"/>
              </w:rPr>
            </w:pPr>
          </w:p>
        </w:tc>
        <w:tc>
          <w:tcPr>
            <w:tcW w:type="dxa" w:w="1134"/>
            <w:tcBorders>
              <w:top w:color="000000" w:sz="4" w:val="single"/>
              <w:left w:color="000000" w:sz="4" w:val="single"/>
              <w:bottom w:color="000000" w:sz="4" w:val="single"/>
              <w:right w:color="000000" w:sz="4" w:val="single"/>
            </w:tcBorders>
          </w:tcPr>
          <w:p w14:paraId="FA0C0000">
            <w:pPr>
              <w:pStyle w:val="Style_51"/>
              <w:spacing w:line="240" w:lineRule="auto"/>
              <w:ind w:firstLine="510" w:left="0"/>
              <w:jc w:val="both"/>
              <w:rPr>
                <w:rFonts w:ascii="Times New Roman" w:hAnsi="Times New Roman"/>
                <w:color w:val="000000"/>
                <w:sz w:val="24"/>
              </w:rPr>
            </w:pPr>
          </w:p>
        </w:tc>
        <w:tc>
          <w:tcPr>
            <w:tcW w:type="dxa" w:w="992"/>
            <w:tcBorders>
              <w:top w:color="000000" w:sz="4" w:val="single"/>
              <w:left w:color="000000" w:sz="4" w:val="single"/>
              <w:bottom w:color="000000" w:sz="4" w:val="single"/>
              <w:right w:color="000000" w:sz="4" w:val="single"/>
            </w:tcBorders>
            <w:shd w:fill="auto" w:val="clear"/>
          </w:tcPr>
          <w:p w14:paraId="FB0C0000">
            <w:pPr>
              <w:pStyle w:val="Style_51"/>
              <w:spacing w:line="240" w:lineRule="auto"/>
              <w:ind w:firstLine="510" w:left="0"/>
              <w:jc w:val="both"/>
              <w:rPr>
                <w:rFonts w:ascii="Times New Roman" w:hAnsi="Times New Roman"/>
                <w:color w:val="000000"/>
                <w:sz w:val="24"/>
              </w:rPr>
            </w:pPr>
          </w:p>
        </w:tc>
      </w:tr>
    </w:tbl>
    <w:p w14:paraId="FC0C0000">
      <w:pPr>
        <w:widowControl w:val="1"/>
        <w:ind/>
        <w:jc w:val="center"/>
        <w:rPr>
          <w:rFonts w:ascii="Times New Roman" w:hAnsi="Times New Roman"/>
          <w:color w:val="000000"/>
        </w:rPr>
      </w:pPr>
    </w:p>
    <w:p w14:paraId="FD0C0000">
      <w:pPr>
        <w:widowControl w:val="1"/>
        <w:ind/>
        <w:rPr>
          <w:rFonts w:ascii="Times New Roman" w:hAnsi="Times New Roman"/>
          <w:color w:val="000000"/>
        </w:rPr>
      </w:pPr>
    </w:p>
    <w:p w14:paraId="FE0C0000">
      <w:pPr>
        <w:widowControl w:val="1"/>
        <w:ind/>
        <w:rPr>
          <w:rFonts w:ascii="Times New Roman" w:hAnsi="Times New Roman"/>
          <w:color w:val="000000"/>
        </w:rPr>
      </w:pPr>
    </w:p>
    <w:p w14:paraId="FF0C0000">
      <w:pPr>
        <w:widowControl w:val="1"/>
        <w:ind/>
        <w:rPr>
          <w:rFonts w:ascii="Times New Roman" w:hAnsi="Times New Roman"/>
          <w:color w:val="000000"/>
        </w:rPr>
      </w:pPr>
    </w:p>
    <w:p w14:paraId="000D0000">
      <w:pPr>
        <w:pageBreakBefore w:val="1"/>
        <w:widowControl w:val="1"/>
        <w:ind/>
        <w:jc w:val="right"/>
        <w:rPr>
          <w:rFonts w:ascii="Times New Roman" w:hAnsi="Times New Roman"/>
          <w:color w:val="000000"/>
        </w:rPr>
      </w:pPr>
      <w:r>
        <w:rPr>
          <w:rFonts w:ascii="Times New Roman" w:hAnsi="Times New Roman"/>
          <w:color w:val="000000"/>
        </w:rPr>
        <w:t>Регистрация несчастных случаев.</w:t>
      </w:r>
      <w:r>
        <w:rPr>
          <w:rFonts w:ascii="Times New Roman" w:hAnsi="Times New Roman"/>
          <w:color w:val="000000"/>
        </w:rPr>
        <w:t xml:space="preserve"> </w:t>
      </w:r>
      <w:r>
        <w:rPr>
          <w:rFonts w:ascii="Times New Roman" w:hAnsi="Times New Roman"/>
          <w:color w:val="000000"/>
        </w:rPr>
        <w:t xml:space="preserve">Форма журнала </w:t>
      </w:r>
    </w:p>
    <w:p w14:paraId="010D0000">
      <w:pPr>
        <w:widowControl w:val="1"/>
        <w:ind/>
        <w:jc w:val="right"/>
        <w:rPr>
          <w:rFonts w:ascii="Times New Roman" w:hAnsi="Times New Roman"/>
          <w:color w:val="000000"/>
        </w:rPr>
      </w:pPr>
      <w:r>
        <w:rPr>
          <w:rFonts w:ascii="Times New Roman" w:hAnsi="Times New Roman"/>
          <w:color w:val="000000"/>
        </w:rPr>
        <w:t>(Форма № 11 приказа Минтруда России от 20.04.2022 г. N 223н)</w:t>
      </w:r>
    </w:p>
    <w:p w14:paraId="020D0000">
      <w:pPr>
        <w:widowControl w:val="1"/>
        <w:ind/>
        <w:jc w:val="center"/>
        <w:rPr>
          <w:rFonts w:ascii="Times New Roman" w:hAnsi="Times New Roman"/>
          <w:b w:val="1"/>
          <w:color w:val="000000"/>
        </w:rPr>
      </w:pPr>
      <w:r>
        <w:rPr>
          <w:rFonts w:ascii="Times New Roman" w:hAnsi="Times New Roman"/>
          <w:b w:val="1"/>
          <w:color w:val="000000"/>
          <w:u w:val="single"/>
        </w:rPr>
        <w:t>ЖУРНАЛ</w:t>
      </w:r>
      <w:r>
        <w:rPr>
          <w:rFonts w:ascii="Times New Roman" w:hAnsi="Times New Roman"/>
          <w:b w:val="1"/>
          <w:color w:val="000000"/>
          <w:u w:val="single"/>
        </w:rPr>
        <w:br/>
      </w:r>
      <w:r>
        <w:rPr>
          <w:rFonts w:ascii="Times New Roman" w:hAnsi="Times New Roman"/>
          <w:b w:val="1"/>
          <w:color w:val="000000"/>
        </w:rPr>
        <w:t>регистрации несчастных случаев на производстве</w:t>
      </w:r>
    </w:p>
    <w:p w14:paraId="030D0000">
      <w:pPr>
        <w:widowControl w:val="1"/>
        <w:ind/>
        <w:rPr>
          <w:rFonts w:ascii="Times New Roman" w:hAnsi="Times New Roman"/>
          <w:color w:val="000000"/>
        </w:rPr>
      </w:pPr>
    </w:p>
    <w:p w14:paraId="040D0000">
      <w:pPr>
        <w:widowControl w:val="1"/>
        <w:ind/>
        <w:jc w:val="center"/>
        <w:rPr>
          <w:rFonts w:ascii="Times New Roman" w:hAnsi="Times New Roman"/>
          <w:color w:val="000000"/>
          <w:sz w:val="20"/>
        </w:rPr>
      </w:pPr>
      <w:r>
        <w:rPr>
          <w:rFonts w:ascii="Times New Roman" w:hAnsi="Times New Roman"/>
          <w:color w:val="000000"/>
          <w:sz w:val="20"/>
        </w:rPr>
        <w:t xml:space="preserve">(наименование организации, фамилия, имя, отчество работодателя – физического лица, </w:t>
      </w:r>
    </w:p>
    <w:p w14:paraId="050D0000">
      <w:pPr>
        <w:widowControl w:val="1"/>
        <w:ind/>
        <w:jc w:val="center"/>
        <w:rPr>
          <w:rFonts w:ascii="Times New Roman" w:hAnsi="Times New Roman"/>
          <w:color w:val="000000"/>
          <w:sz w:val="20"/>
        </w:rPr>
      </w:pPr>
      <w:r>
        <w:rPr>
          <w:rFonts w:ascii="Times New Roman" w:hAnsi="Times New Roman"/>
          <w:color w:val="000000"/>
          <w:sz w:val="20"/>
        </w:rPr>
        <w:t>его регистрационные данные)</w:t>
      </w:r>
    </w:p>
    <w:tbl>
      <w:tblPr>
        <w:tblStyle w:val="Style_15"/>
        <w:tblLayout w:type="fixed"/>
        <w:tblCellMar>
          <w:left w:type="dxa" w:w="28"/>
          <w:right w:type="dxa" w:w="28"/>
        </w:tblCellMar>
      </w:tblPr>
      <w:tblGrid>
        <w:gridCol w:w="312"/>
        <w:gridCol w:w="425"/>
        <w:gridCol w:w="851"/>
        <w:gridCol w:w="567"/>
        <w:gridCol w:w="1134"/>
        <w:gridCol w:w="1559"/>
        <w:gridCol w:w="709"/>
        <w:gridCol w:w="992"/>
        <w:gridCol w:w="1134"/>
        <w:gridCol w:w="1276"/>
        <w:gridCol w:w="850"/>
      </w:tblGrid>
      <w:tr>
        <w:tc>
          <w:tcPr>
            <w:tcW w:type="dxa" w:w="312"/>
            <w:tcMar>
              <w:left w:type="dxa" w:w="28"/>
              <w:right w:type="dxa" w:w="28"/>
            </w:tcMar>
          </w:tcPr>
          <w:p w14:paraId="060D0000">
            <w:pPr>
              <w:ind/>
              <w:jc w:val="center"/>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w:t>
            </w:r>
            <w:r>
              <w:rPr>
                <w:rFonts w:ascii="Times New Roman" w:hAnsi="Times New Roman"/>
                <w:color w:val="000000"/>
              </w:rPr>
              <w:t>п</w:t>
            </w:r>
          </w:p>
          <w:p w14:paraId="070D0000">
            <w:pPr>
              <w:ind/>
              <w:jc w:val="center"/>
              <w:rPr>
                <w:rFonts w:ascii="Times New Roman" w:hAnsi="Times New Roman"/>
                <w:color w:val="000000"/>
              </w:rPr>
            </w:pPr>
          </w:p>
        </w:tc>
        <w:tc>
          <w:tcPr>
            <w:tcW w:type="dxa" w:w="425"/>
            <w:tcMar>
              <w:left w:type="dxa" w:w="28"/>
              <w:right w:type="dxa" w:w="28"/>
            </w:tcMar>
          </w:tcPr>
          <w:p w14:paraId="080D0000">
            <w:pPr>
              <w:ind/>
              <w:jc w:val="center"/>
              <w:rPr>
                <w:rFonts w:ascii="Times New Roman" w:hAnsi="Times New Roman"/>
                <w:color w:val="000000"/>
              </w:rPr>
            </w:pPr>
            <w:r>
              <w:rPr>
                <w:rFonts w:ascii="Times New Roman" w:hAnsi="Times New Roman"/>
                <w:color w:val="000000"/>
              </w:rPr>
              <w:t>Дата и время несч</w:t>
            </w:r>
            <w:r>
              <w:rPr>
                <w:rFonts w:ascii="Times New Roman" w:hAnsi="Times New Roman"/>
                <w:color w:val="000000"/>
              </w:rPr>
              <w:t>а</w:t>
            </w:r>
            <w:r>
              <w:rPr>
                <w:rFonts w:ascii="Times New Roman" w:hAnsi="Times New Roman"/>
                <w:color w:val="000000"/>
              </w:rPr>
              <w:t>ст</w:t>
            </w:r>
            <w:r>
              <w:rPr>
                <w:rFonts w:ascii="Times New Roman" w:hAnsi="Times New Roman"/>
                <w:color w:val="000000"/>
              </w:rPr>
              <w:t>ного случая</w:t>
            </w:r>
          </w:p>
        </w:tc>
        <w:tc>
          <w:tcPr>
            <w:tcW w:type="dxa" w:w="851"/>
            <w:tcMar>
              <w:left w:type="dxa" w:w="28"/>
              <w:right w:type="dxa" w:w="28"/>
            </w:tcMar>
          </w:tcPr>
          <w:p w14:paraId="090D0000">
            <w:pPr>
              <w:ind/>
              <w:jc w:val="center"/>
              <w:rPr>
                <w:rFonts w:ascii="Times New Roman" w:hAnsi="Times New Roman"/>
                <w:color w:val="000000"/>
              </w:rPr>
            </w:pPr>
            <w:r>
              <w:rPr>
                <w:rFonts w:ascii="Times New Roman" w:hAnsi="Times New Roman"/>
                <w:color w:val="000000"/>
              </w:rPr>
              <w:t>Ф.И.О. постр</w:t>
            </w:r>
            <w:r>
              <w:rPr>
                <w:rFonts w:ascii="Times New Roman" w:hAnsi="Times New Roman"/>
                <w:color w:val="000000"/>
              </w:rPr>
              <w:t>а</w:t>
            </w:r>
            <w:r>
              <w:rPr>
                <w:rFonts w:ascii="Times New Roman" w:hAnsi="Times New Roman"/>
                <w:color w:val="000000"/>
              </w:rPr>
              <w:t>давш</w:t>
            </w:r>
            <w:r>
              <w:rPr>
                <w:rFonts w:ascii="Times New Roman" w:hAnsi="Times New Roman"/>
                <w:color w:val="000000"/>
              </w:rPr>
              <w:t>е</w:t>
            </w:r>
            <w:r>
              <w:rPr>
                <w:rFonts w:ascii="Times New Roman" w:hAnsi="Times New Roman"/>
                <w:color w:val="000000"/>
              </w:rPr>
              <w:t>го, год рожд</w:t>
            </w:r>
            <w:r>
              <w:rPr>
                <w:rFonts w:ascii="Times New Roman" w:hAnsi="Times New Roman"/>
                <w:color w:val="000000"/>
              </w:rPr>
              <w:t>е</w:t>
            </w:r>
            <w:r>
              <w:rPr>
                <w:rFonts w:ascii="Times New Roman" w:hAnsi="Times New Roman"/>
                <w:color w:val="000000"/>
              </w:rPr>
              <w:t>ния, общий стаж работы</w:t>
            </w:r>
          </w:p>
        </w:tc>
        <w:tc>
          <w:tcPr>
            <w:tcW w:type="dxa" w:w="567"/>
            <w:tcMar>
              <w:left w:type="dxa" w:w="28"/>
              <w:right w:type="dxa" w:w="28"/>
            </w:tcMar>
          </w:tcPr>
          <w:p w14:paraId="0A0D0000">
            <w:pPr>
              <w:ind/>
              <w:jc w:val="center"/>
              <w:rPr>
                <w:rFonts w:ascii="Times New Roman" w:hAnsi="Times New Roman"/>
                <w:color w:val="000000"/>
              </w:rPr>
            </w:pPr>
            <w:r>
              <w:rPr>
                <w:rFonts w:ascii="Times New Roman" w:hAnsi="Times New Roman"/>
                <w:color w:val="000000"/>
              </w:rPr>
              <w:t>Профе</w:t>
            </w:r>
            <w:r>
              <w:rPr>
                <w:rFonts w:ascii="Times New Roman" w:hAnsi="Times New Roman"/>
                <w:color w:val="000000"/>
              </w:rPr>
              <w:t>с</w:t>
            </w:r>
            <w:r>
              <w:rPr>
                <w:rFonts w:ascii="Times New Roman" w:hAnsi="Times New Roman"/>
                <w:color w:val="000000"/>
              </w:rPr>
              <w:t>сия (должность) п</w:t>
            </w:r>
            <w:r>
              <w:rPr>
                <w:rFonts w:ascii="Times New Roman" w:hAnsi="Times New Roman"/>
                <w:color w:val="000000"/>
              </w:rPr>
              <w:t>о</w:t>
            </w:r>
            <w:r>
              <w:rPr>
                <w:rFonts w:ascii="Times New Roman" w:hAnsi="Times New Roman"/>
                <w:color w:val="000000"/>
              </w:rPr>
              <w:t>страда</w:t>
            </w:r>
            <w:r>
              <w:rPr>
                <w:rFonts w:ascii="Times New Roman" w:hAnsi="Times New Roman"/>
                <w:color w:val="000000"/>
              </w:rPr>
              <w:t>в</w:t>
            </w:r>
            <w:r>
              <w:rPr>
                <w:rFonts w:ascii="Times New Roman" w:hAnsi="Times New Roman"/>
                <w:color w:val="000000"/>
              </w:rPr>
              <w:t>шего</w:t>
            </w:r>
          </w:p>
        </w:tc>
        <w:tc>
          <w:tcPr>
            <w:tcW w:type="dxa" w:w="1134"/>
            <w:tcMar>
              <w:left w:type="dxa" w:w="28"/>
              <w:right w:type="dxa" w:w="28"/>
            </w:tcMar>
          </w:tcPr>
          <w:p w14:paraId="0B0D0000">
            <w:pPr>
              <w:ind/>
              <w:jc w:val="center"/>
              <w:rPr>
                <w:rFonts w:ascii="Times New Roman" w:hAnsi="Times New Roman"/>
                <w:color w:val="000000"/>
              </w:rPr>
            </w:pPr>
            <w:r>
              <w:rPr>
                <w:rFonts w:ascii="Times New Roman" w:hAnsi="Times New Roman"/>
                <w:color w:val="000000"/>
              </w:rPr>
              <w:t>Место, где произошел несчас</w:t>
            </w:r>
            <w:r>
              <w:rPr>
                <w:rFonts w:ascii="Times New Roman" w:hAnsi="Times New Roman"/>
                <w:color w:val="000000"/>
              </w:rPr>
              <w:t>т</w:t>
            </w:r>
            <w:r>
              <w:rPr>
                <w:rFonts w:ascii="Times New Roman" w:hAnsi="Times New Roman"/>
                <w:color w:val="000000"/>
              </w:rPr>
              <w:t>ный случай (стру</w:t>
            </w:r>
            <w:r>
              <w:rPr>
                <w:rFonts w:ascii="Times New Roman" w:hAnsi="Times New Roman"/>
                <w:color w:val="000000"/>
              </w:rPr>
              <w:t>к</w:t>
            </w:r>
            <w:r>
              <w:rPr>
                <w:rFonts w:ascii="Times New Roman" w:hAnsi="Times New Roman"/>
                <w:color w:val="000000"/>
              </w:rPr>
              <w:t>турное подразд</w:t>
            </w:r>
            <w:r>
              <w:rPr>
                <w:rFonts w:ascii="Times New Roman" w:hAnsi="Times New Roman"/>
                <w:color w:val="000000"/>
              </w:rPr>
              <w:t>е</w:t>
            </w:r>
            <w:r>
              <w:rPr>
                <w:rFonts w:ascii="Times New Roman" w:hAnsi="Times New Roman"/>
                <w:color w:val="000000"/>
              </w:rPr>
              <w:t>ление, № опасного произво</w:t>
            </w:r>
            <w:r>
              <w:rPr>
                <w:rFonts w:ascii="Times New Roman" w:hAnsi="Times New Roman"/>
                <w:color w:val="000000"/>
              </w:rPr>
              <w:t>д</w:t>
            </w:r>
            <w:r>
              <w:rPr>
                <w:rFonts w:ascii="Times New Roman" w:hAnsi="Times New Roman"/>
                <w:color w:val="000000"/>
              </w:rPr>
              <w:t>ственного объекта)</w:t>
            </w:r>
          </w:p>
        </w:tc>
        <w:tc>
          <w:tcPr>
            <w:tcW w:type="dxa" w:w="1559"/>
            <w:tcMar>
              <w:left w:type="dxa" w:w="28"/>
              <w:right w:type="dxa" w:w="28"/>
            </w:tcMar>
          </w:tcPr>
          <w:p w14:paraId="0C0D0000">
            <w:pPr>
              <w:ind/>
              <w:jc w:val="center"/>
              <w:rPr>
                <w:rFonts w:ascii="Times New Roman" w:hAnsi="Times New Roman"/>
                <w:color w:val="000000"/>
              </w:rPr>
            </w:pPr>
            <w:r>
              <w:rPr>
                <w:rFonts w:ascii="Times New Roman" w:hAnsi="Times New Roman"/>
                <w:color w:val="000000"/>
              </w:rPr>
              <w:t>Индивидуал</w:t>
            </w:r>
            <w:r>
              <w:rPr>
                <w:rFonts w:ascii="Times New Roman" w:hAnsi="Times New Roman"/>
                <w:color w:val="000000"/>
              </w:rPr>
              <w:t>ь</w:t>
            </w:r>
            <w:r>
              <w:rPr>
                <w:rFonts w:ascii="Times New Roman" w:hAnsi="Times New Roman"/>
                <w:color w:val="000000"/>
              </w:rPr>
              <w:t>ный номер р</w:t>
            </w:r>
            <w:r>
              <w:rPr>
                <w:rFonts w:ascii="Times New Roman" w:hAnsi="Times New Roman"/>
                <w:color w:val="000000"/>
              </w:rPr>
              <w:t>а</w:t>
            </w:r>
            <w:r>
              <w:rPr>
                <w:rFonts w:ascii="Times New Roman" w:hAnsi="Times New Roman"/>
                <w:color w:val="000000"/>
              </w:rPr>
              <w:t>бочего места по результатам специальной оценки условий труда (если специальная оценка условий труда не пр</w:t>
            </w:r>
            <w:r>
              <w:rPr>
                <w:rFonts w:ascii="Times New Roman" w:hAnsi="Times New Roman"/>
                <w:color w:val="000000"/>
              </w:rPr>
              <w:t>о</w:t>
            </w:r>
            <w:r>
              <w:rPr>
                <w:rFonts w:ascii="Times New Roman" w:hAnsi="Times New Roman"/>
                <w:color w:val="000000"/>
              </w:rPr>
              <w:t>водилась, да</w:t>
            </w:r>
            <w:r>
              <w:rPr>
                <w:rFonts w:ascii="Times New Roman" w:hAnsi="Times New Roman"/>
                <w:color w:val="000000"/>
              </w:rPr>
              <w:t>н</w:t>
            </w:r>
            <w:r>
              <w:rPr>
                <w:rFonts w:ascii="Times New Roman" w:hAnsi="Times New Roman"/>
                <w:color w:val="000000"/>
              </w:rPr>
              <w:t>ный столбец не заполняется)</w:t>
            </w:r>
          </w:p>
        </w:tc>
        <w:tc>
          <w:tcPr>
            <w:tcW w:type="dxa" w:w="709"/>
            <w:tcMar>
              <w:left w:type="dxa" w:w="28"/>
              <w:right w:type="dxa" w:w="28"/>
            </w:tcMar>
          </w:tcPr>
          <w:p w14:paraId="0D0D0000">
            <w:pPr>
              <w:ind/>
              <w:jc w:val="center"/>
              <w:rPr>
                <w:rFonts w:ascii="Times New Roman" w:hAnsi="Times New Roman"/>
                <w:color w:val="000000"/>
              </w:rPr>
            </w:pPr>
            <w:r>
              <w:rPr>
                <w:rFonts w:ascii="Times New Roman" w:hAnsi="Times New Roman"/>
                <w:color w:val="000000"/>
              </w:rPr>
              <w:t>Вид пр</w:t>
            </w:r>
            <w:r>
              <w:rPr>
                <w:rFonts w:ascii="Times New Roman" w:hAnsi="Times New Roman"/>
                <w:color w:val="000000"/>
              </w:rPr>
              <w:t>о</w:t>
            </w:r>
            <w:r>
              <w:rPr>
                <w:rFonts w:ascii="Times New Roman" w:hAnsi="Times New Roman"/>
                <w:color w:val="000000"/>
              </w:rPr>
              <w:t>исш</w:t>
            </w:r>
            <w:r>
              <w:rPr>
                <w:rFonts w:ascii="Times New Roman" w:hAnsi="Times New Roman"/>
                <w:color w:val="000000"/>
              </w:rPr>
              <w:t>е</w:t>
            </w:r>
            <w:r>
              <w:rPr>
                <w:rFonts w:ascii="Times New Roman" w:hAnsi="Times New Roman"/>
                <w:color w:val="000000"/>
              </w:rPr>
              <w:t>ствия, пр</w:t>
            </w:r>
            <w:r>
              <w:rPr>
                <w:rFonts w:ascii="Times New Roman" w:hAnsi="Times New Roman"/>
                <w:color w:val="000000"/>
              </w:rPr>
              <w:t>и</w:t>
            </w:r>
            <w:r>
              <w:rPr>
                <w:rFonts w:ascii="Times New Roman" w:hAnsi="Times New Roman"/>
                <w:color w:val="000000"/>
              </w:rPr>
              <w:t>ве</w:t>
            </w:r>
            <w:r>
              <w:rPr>
                <w:rFonts w:ascii="Times New Roman" w:hAnsi="Times New Roman"/>
                <w:color w:val="000000"/>
              </w:rPr>
              <w:t>д</w:t>
            </w:r>
            <w:r>
              <w:rPr>
                <w:rFonts w:ascii="Times New Roman" w:hAnsi="Times New Roman"/>
                <w:color w:val="000000"/>
              </w:rPr>
              <w:t>шего к н</w:t>
            </w:r>
            <w:r>
              <w:rPr>
                <w:rFonts w:ascii="Times New Roman" w:hAnsi="Times New Roman"/>
                <w:color w:val="000000"/>
              </w:rPr>
              <w:t>е</w:t>
            </w:r>
            <w:r>
              <w:rPr>
                <w:rFonts w:ascii="Times New Roman" w:hAnsi="Times New Roman"/>
                <w:color w:val="000000"/>
              </w:rPr>
              <w:t>сч</w:t>
            </w:r>
            <w:r>
              <w:rPr>
                <w:rFonts w:ascii="Times New Roman" w:hAnsi="Times New Roman"/>
                <w:color w:val="000000"/>
              </w:rPr>
              <w:t>а</w:t>
            </w:r>
            <w:r>
              <w:rPr>
                <w:rFonts w:ascii="Times New Roman" w:hAnsi="Times New Roman"/>
                <w:color w:val="000000"/>
              </w:rPr>
              <w:t>стн</w:t>
            </w:r>
            <w:r>
              <w:rPr>
                <w:rFonts w:ascii="Times New Roman" w:hAnsi="Times New Roman"/>
                <w:color w:val="000000"/>
              </w:rPr>
              <w:t>о</w:t>
            </w:r>
            <w:r>
              <w:rPr>
                <w:rFonts w:ascii="Times New Roman" w:hAnsi="Times New Roman"/>
                <w:color w:val="000000"/>
              </w:rPr>
              <w:t>му сл</w:t>
            </w:r>
            <w:r>
              <w:rPr>
                <w:rFonts w:ascii="Times New Roman" w:hAnsi="Times New Roman"/>
                <w:color w:val="000000"/>
              </w:rPr>
              <w:t>у</w:t>
            </w:r>
            <w:r>
              <w:rPr>
                <w:rFonts w:ascii="Times New Roman" w:hAnsi="Times New Roman"/>
                <w:color w:val="000000"/>
              </w:rPr>
              <w:t>чаю</w:t>
            </w:r>
          </w:p>
        </w:tc>
        <w:tc>
          <w:tcPr>
            <w:tcW w:type="dxa" w:w="992"/>
            <w:tcMar>
              <w:left w:type="dxa" w:w="28"/>
              <w:right w:type="dxa" w:w="28"/>
            </w:tcMar>
          </w:tcPr>
          <w:p w14:paraId="0E0D0000">
            <w:pPr>
              <w:ind/>
              <w:jc w:val="center"/>
              <w:rPr>
                <w:rFonts w:ascii="Times New Roman" w:hAnsi="Times New Roman"/>
                <w:color w:val="000000"/>
              </w:rPr>
            </w:pPr>
            <w:r>
              <w:rPr>
                <w:rFonts w:ascii="Times New Roman" w:hAnsi="Times New Roman"/>
                <w:color w:val="000000"/>
              </w:rPr>
              <w:t>Краткое описание обсто</w:t>
            </w:r>
            <w:r>
              <w:rPr>
                <w:rFonts w:ascii="Times New Roman" w:hAnsi="Times New Roman"/>
                <w:color w:val="000000"/>
              </w:rPr>
              <w:t>я</w:t>
            </w:r>
            <w:r>
              <w:rPr>
                <w:rFonts w:ascii="Times New Roman" w:hAnsi="Times New Roman"/>
                <w:color w:val="000000"/>
              </w:rPr>
              <w:t>тельств, при к</w:t>
            </w:r>
            <w:r>
              <w:rPr>
                <w:rFonts w:ascii="Times New Roman" w:hAnsi="Times New Roman"/>
                <w:color w:val="000000"/>
              </w:rPr>
              <w:t>о</w:t>
            </w:r>
            <w:r>
              <w:rPr>
                <w:rFonts w:ascii="Times New Roman" w:hAnsi="Times New Roman"/>
                <w:color w:val="000000"/>
              </w:rPr>
              <w:t>торых</w:t>
            </w:r>
            <w:r>
              <w:rPr>
                <w:rFonts w:ascii="Times New Roman" w:hAnsi="Times New Roman"/>
                <w:color w:val="000000"/>
              </w:rPr>
              <w:br/>
            </w:r>
            <w:r>
              <w:rPr>
                <w:rFonts w:ascii="Times New Roman" w:hAnsi="Times New Roman"/>
                <w:color w:val="000000"/>
              </w:rPr>
              <w:t>произ</w:t>
            </w:r>
            <w:r>
              <w:rPr>
                <w:rFonts w:ascii="Times New Roman" w:hAnsi="Times New Roman"/>
                <w:color w:val="000000"/>
              </w:rPr>
              <w:t>о</w:t>
            </w:r>
            <w:r>
              <w:rPr>
                <w:rFonts w:ascii="Times New Roman" w:hAnsi="Times New Roman"/>
                <w:color w:val="000000"/>
              </w:rPr>
              <w:t>шел</w:t>
            </w:r>
            <w:r>
              <w:rPr>
                <w:rFonts w:ascii="Times New Roman" w:hAnsi="Times New Roman"/>
                <w:color w:val="000000"/>
              </w:rPr>
              <w:br/>
            </w:r>
            <w:r>
              <w:rPr>
                <w:rFonts w:ascii="Times New Roman" w:hAnsi="Times New Roman"/>
                <w:color w:val="000000"/>
              </w:rPr>
              <w:t>несчас</w:t>
            </w:r>
            <w:r>
              <w:rPr>
                <w:rFonts w:ascii="Times New Roman" w:hAnsi="Times New Roman"/>
                <w:color w:val="000000"/>
              </w:rPr>
              <w:t>т</w:t>
            </w:r>
            <w:r>
              <w:rPr>
                <w:rFonts w:ascii="Times New Roman" w:hAnsi="Times New Roman"/>
                <w:color w:val="000000"/>
              </w:rPr>
              <w:t>ный</w:t>
            </w:r>
            <w:r>
              <w:rPr>
                <w:rFonts w:ascii="Times New Roman" w:hAnsi="Times New Roman"/>
                <w:color w:val="000000"/>
              </w:rPr>
              <w:br/>
            </w:r>
            <w:r>
              <w:rPr>
                <w:rFonts w:ascii="Times New Roman" w:hAnsi="Times New Roman"/>
                <w:color w:val="000000"/>
              </w:rPr>
              <w:t>случай</w:t>
            </w:r>
          </w:p>
        </w:tc>
        <w:tc>
          <w:tcPr>
            <w:tcW w:type="dxa" w:w="1134"/>
            <w:tcMar>
              <w:left w:type="dxa" w:w="28"/>
              <w:right w:type="dxa" w:w="28"/>
            </w:tcMar>
          </w:tcPr>
          <w:p w14:paraId="0F0D0000">
            <w:pPr>
              <w:ind/>
              <w:jc w:val="center"/>
              <w:rPr>
                <w:rFonts w:ascii="Times New Roman" w:hAnsi="Times New Roman"/>
                <w:color w:val="000000"/>
              </w:rPr>
            </w:pPr>
            <w:r>
              <w:rPr>
                <w:rFonts w:ascii="Times New Roman" w:hAnsi="Times New Roman"/>
                <w:color w:val="000000"/>
              </w:rPr>
              <w:t>№ акта</w:t>
            </w:r>
            <w:r>
              <w:rPr>
                <w:rFonts w:ascii="Times New Roman" w:hAnsi="Times New Roman"/>
                <w:color w:val="000000"/>
              </w:rPr>
              <w:br/>
            </w:r>
            <w:r>
              <w:rPr>
                <w:rFonts w:ascii="Times New Roman" w:hAnsi="Times New Roman"/>
                <w:color w:val="000000"/>
              </w:rPr>
              <w:t>формы</w:t>
            </w:r>
            <w:r>
              <w:rPr>
                <w:rFonts w:ascii="Times New Roman" w:hAnsi="Times New Roman"/>
                <w:color w:val="000000"/>
              </w:rPr>
              <w:br/>
            </w:r>
            <w:r>
              <w:rPr>
                <w:rFonts w:ascii="Times New Roman" w:hAnsi="Times New Roman"/>
                <w:color w:val="000000"/>
              </w:rPr>
              <w:t>Н-1 (Н-1ПС) о несчас</w:t>
            </w:r>
            <w:r>
              <w:rPr>
                <w:rFonts w:ascii="Times New Roman" w:hAnsi="Times New Roman"/>
                <w:color w:val="000000"/>
              </w:rPr>
              <w:t>т</w:t>
            </w:r>
            <w:r>
              <w:rPr>
                <w:rFonts w:ascii="Times New Roman" w:hAnsi="Times New Roman"/>
                <w:color w:val="000000"/>
              </w:rPr>
              <w:t>ном случае на прои</w:t>
            </w:r>
            <w:r>
              <w:rPr>
                <w:rFonts w:ascii="Times New Roman" w:hAnsi="Times New Roman"/>
                <w:color w:val="000000"/>
              </w:rPr>
              <w:t>з</w:t>
            </w:r>
            <w:r>
              <w:rPr>
                <w:rFonts w:ascii="Times New Roman" w:hAnsi="Times New Roman"/>
                <w:color w:val="000000"/>
              </w:rPr>
              <w:t>водстве и дата его утвержд</w:t>
            </w:r>
            <w:r>
              <w:rPr>
                <w:rFonts w:ascii="Times New Roman" w:hAnsi="Times New Roman"/>
                <w:color w:val="000000"/>
              </w:rPr>
              <w:t>е</w:t>
            </w:r>
            <w:r>
              <w:rPr>
                <w:rFonts w:ascii="Times New Roman" w:hAnsi="Times New Roman"/>
                <w:color w:val="000000"/>
              </w:rPr>
              <w:t>ния</w:t>
            </w:r>
          </w:p>
        </w:tc>
        <w:tc>
          <w:tcPr>
            <w:tcW w:type="dxa" w:w="1276"/>
            <w:tcMar>
              <w:left w:type="dxa" w:w="28"/>
              <w:right w:type="dxa" w:w="28"/>
            </w:tcMar>
          </w:tcPr>
          <w:p w14:paraId="100D0000">
            <w:pPr>
              <w:ind/>
              <w:jc w:val="center"/>
              <w:rPr>
                <w:rFonts w:ascii="Times New Roman" w:hAnsi="Times New Roman"/>
                <w:color w:val="000000"/>
              </w:rPr>
            </w:pPr>
            <w:r>
              <w:rPr>
                <w:rFonts w:ascii="Times New Roman" w:hAnsi="Times New Roman"/>
                <w:color w:val="000000"/>
              </w:rPr>
              <w:t>Последствия несчастного случая (к</w:t>
            </w:r>
            <w:r>
              <w:rPr>
                <w:rFonts w:ascii="Times New Roman" w:hAnsi="Times New Roman"/>
                <w:color w:val="000000"/>
              </w:rPr>
              <w:t>о</w:t>
            </w:r>
            <w:r>
              <w:rPr>
                <w:rFonts w:ascii="Times New Roman" w:hAnsi="Times New Roman"/>
                <w:color w:val="000000"/>
              </w:rPr>
              <w:t>личество дней нетр</w:t>
            </w:r>
            <w:r>
              <w:rPr>
                <w:rFonts w:ascii="Times New Roman" w:hAnsi="Times New Roman"/>
                <w:color w:val="000000"/>
              </w:rPr>
              <w:t>у</w:t>
            </w:r>
            <w:r>
              <w:rPr>
                <w:rFonts w:ascii="Times New Roman" w:hAnsi="Times New Roman"/>
                <w:color w:val="000000"/>
              </w:rPr>
              <w:t>доспосо</w:t>
            </w:r>
            <w:r>
              <w:rPr>
                <w:rFonts w:ascii="Times New Roman" w:hAnsi="Times New Roman"/>
                <w:color w:val="000000"/>
              </w:rPr>
              <w:t>б</w:t>
            </w:r>
            <w:r>
              <w:rPr>
                <w:rFonts w:ascii="Times New Roman" w:hAnsi="Times New Roman"/>
                <w:color w:val="000000"/>
              </w:rPr>
              <w:t>ности, и</w:t>
            </w:r>
            <w:r>
              <w:rPr>
                <w:rFonts w:ascii="Times New Roman" w:hAnsi="Times New Roman"/>
                <w:color w:val="000000"/>
              </w:rPr>
              <w:t>н</w:t>
            </w:r>
            <w:r>
              <w:rPr>
                <w:rFonts w:ascii="Times New Roman" w:hAnsi="Times New Roman"/>
                <w:color w:val="000000"/>
              </w:rPr>
              <w:t>валидный, смертел</w:t>
            </w:r>
            <w:r>
              <w:rPr>
                <w:rFonts w:ascii="Times New Roman" w:hAnsi="Times New Roman"/>
                <w:color w:val="000000"/>
              </w:rPr>
              <w:t>ь</w:t>
            </w:r>
            <w:r>
              <w:rPr>
                <w:rFonts w:ascii="Times New Roman" w:hAnsi="Times New Roman"/>
                <w:color w:val="000000"/>
              </w:rPr>
              <w:t>ный исход)</w:t>
            </w:r>
          </w:p>
        </w:tc>
        <w:tc>
          <w:tcPr>
            <w:tcW w:type="dxa" w:w="850"/>
            <w:tcMar>
              <w:left w:type="dxa" w:w="28"/>
              <w:right w:type="dxa" w:w="28"/>
            </w:tcMar>
          </w:tcPr>
          <w:p w14:paraId="110D0000">
            <w:pPr>
              <w:ind/>
              <w:jc w:val="center"/>
              <w:rPr>
                <w:rFonts w:ascii="Times New Roman" w:hAnsi="Times New Roman"/>
                <w:color w:val="000000"/>
              </w:rPr>
            </w:pPr>
            <w:r>
              <w:rPr>
                <w:rFonts w:ascii="Times New Roman" w:hAnsi="Times New Roman"/>
                <w:color w:val="000000"/>
              </w:rPr>
              <w:t>Пр</w:t>
            </w:r>
            <w:r>
              <w:rPr>
                <w:rFonts w:ascii="Times New Roman" w:hAnsi="Times New Roman"/>
                <w:color w:val="000000"/>
              </w:rPr>
              <w:t>и</w:t>
            </w:r>
            <w:r>
              <w:rPr>
                <w:rFonts w:ascii="Times New Roman" w:hAnsi="Times New Roman"/>
                <w:color w:val="000000"/>
              </w:rPr>
              <w:t>нятые меры по устр</w:t>
            </w:r>
            <w:r>
              <w:rPr>
                <w:rFonts w:ascii="Times New Roman" w:hAnsi="Times New Roman"/>
                <w:color w:val="000000"/>
              </w:rPr>
              <w:t>а</w:t>
            </w:r>
            <w:r>
              <w:rPr>
                <w:rFonts w:ascii="Times New Roman" w:hAnsi="Times New Roman"/>
                <w:color w:val="000000"/>
              </w:rPr>
              <w:t>нению причин несч</w:t>
            </w:r>
            <w:r>
              <w:rPr>
                <w:rFonts w:ascii="Times New Roman" w:hAnsi="Times New Roman"/>
                <w:color w:val="000000"/>
              </w:rPr>
              <w:t>а</w:t>
            </w:r>
            <w:r>
              <w:rPr>
                <w:rFonts w:ascii="Times New Roman" w:hAnsi="Times New Roman"/>
                <w:color w:val="000000"/>
              </w:rPr>
              <w:t>стного случая</w:t>
            </w:r>
          </w:p>
        </w:tc>
      </w:tr>
      <w:tr>
        <w:tc>
          <w:tcPr>
            <w:tcW w:type="dxa" w:w="312"/>
            <w:tcMar>
              <w:left w:type="dxa" w:w="28"/>
              <w:right w:type="dxa" w:w="28"/>
            </w:tcMar>
          </w:tcPr>
          <w:p w14:paraId="120D0000">
            <w:pPr>
              <w:ind/>
              <w:jc w:val="center"/>
              <w:rPr>
                <w:rFonts w:ascii="Times New Roman" w:hAnsi="Times New Roman"/>
                <w:b w:val="1"/>
                <w:color w:val="000000"/>
              </w:rPr>
            </w:pPr>
            <w:r>
              <w:rPr>
                <w:rFonts w:ascii="Times New Roman" w:hAnsi="Times New Roman"/>
                <w:b w:val="1"/>
                <w:color w:val="000000"/>
              </w:rPr>
              <w:t>1</w:t>
            </w:r>
          </w:p>
        </w:tc>
        <w:tc>
          <w:tcPr>
            <w:tcW w:type="dxa" w:w="425"/>
            <w:tcMar>
              <w:left w:type="dxa" w:w="28"/>
              <w:right w:type="dxa" w:w="28"/>
            </w:tcMar>
          </w:tcPr>
          <w:p w14:paraId="130D0000">
            <w:pPr>
              <w:ind/>
              <w:jc w:val="center"/>
              <w:rPr>
                <w:rFonts w:ascii="Times New Roman" w:hAnsi="Times New Roman"/>
                <w:b w:val="1"/>
                <w:color w:val="000000"/>
              </w:rPr>
            </w:pPr>
            <w:r>
              <w:rPr>
                <w:rFonts w:ascii="Times New Roman" w:hAnsi="Times New Roman"/>
                <w:b w:val="1"/>
                <w:color w:val="000000"/>
              </w:rPr>
              <w:t>2</w:t>
            </w:r>
          </w:p>
        </w:tc>
        <w:tc>
          <w:tcPr>
            <w:tcW w:type="dxa" w:w="851"/>
            <w:tcMar>
              <w:left w:type="dxa" w:w="28"/>
              <w:right w:type="dxa" w:w="28"/>
            </w:tcMar>
          </w:tcPr>
          <w:p w14:paraId="140D0000">
            <w:pPr>
              <w:ind/>
              <w:jc w:val="center"/>
              <w:rPr>
                <w:rFonts w:ascii="Times New Roman" w:hAnsi="Times New Roman"/>
                <w:b w:val="1"/>
                <w:color w:val="000000"/>
              </w:rPr>
            </w:pPr>
            <w:r>
              <w:rPr>
                <w:rFonts w:ascii="Times New Roman" w:hAnsi="Times New Roman"/>
                <w:b w:val="1"/>
                <w:color w:val="000000"/>
              </w:rPr>
              <w:t>3</w:t>
            </w:r>
          </w:p>
        </w:tc>
        <w:tc>
          <w:tcPr>
            <w:tcW w:type="dxa" w:w="567"/>
            <w:tcMar>
              <w:left w:type="dxa" w:w="28"/>
              <w:right w:type="dxa" w:w="28"/>
            </w:tcMar>
          </w:tcPr>
          <w:p w14:paraId="150D0000">
            <w:pPr>
              <w:ind/>
              <w:jc w:val="center"/>
              <w:rPr>
                <w:rFonts w:ascii="Times New Roman" w:hAnsi="Times New Roman"/>
                <w:b w:val="1"/>
                <w:color w:val="000000"/>
              </w:rPr>
            </w:pPr>
            <w:r>
              <w:rPr>
                <w:rFonts w:ascii="Times New Roman" w:hAnsi="Times New Roman"/>
                <w:b w:val="1"/>
                <w:color w:val="000000"/>
              </w:rPr>
              <w:t>4</w:t>
            </w:r>
          </w:p>
        </w:tc>
        <w:tc>
          <w:tcPr>
            <w:tcW w:type="dxa" w:w="1134"/>
            <w:tcMar>
              <w:left w:type="dxa" w:w="28"/>
              <w:right w:type="dxa" w:w="28"/>
            </w:tcMar>
          </w:tcPr>
          <w:p w14:paraId="160D0000">
            <w:pPr>
              <w:ind/>
              <w:jc w:val="center"/>
              <w:rPr>
                <w:rFonts w:ascii="Times New Roman" w:hAnsi="Times New Roman"/>
                <w:b w:val="1"/>
                <w:color w:val="000000"/>
              </w:rPr>
            </w:pPr>
            <w:r>
              <w:rPr>
                <w:rFonts w:ascii="Times New Roman" w:hAnsi="Times New Roman"/>
                <w:b w:val="1"/>
                <w:color w:val="000000"/>
              </w:rPr>
              <w:t>5</w:t>
            </w:r>
          </w:p>
        </w:tc>
        <w:tc>
          <w:tcPr>
            <w:tcW w:type="dxa" w:w="1559"/>
            <w:tcMar>
              <w:left w:type="dxa" w:w="28"/>
              <w:right w:type="dxa" w:w="28"/>
            </w:tcMar>
          </w:tcPr>
          <w:p w14:paraId="170D0000">
            <w:pPr>
              <w:ind/>
              <w:jc w:val="center"/>
              <w:rPr>
                <w:rFonts w:ascii="Times New Roman" w:hAnsi="Times New Roman"/>
                <w:b w:val="1"/>
                <w:color w:val="000000"/>
              </w:rPr>
            </w:pPr>
            <w:r>
              <w:rPr>
                <w:rFonts w:ascii="Times New Roman" w:hAnsi="Times New Roman"/>
                <w:b w:val="1"/>
                <w:color w:val="000000"/>
              </w:rPr>
              <w:t>5.1</w:t>
            </w:r>
          </w:p>
        </w:tc>
        <w:tc>
          <w:tcPr>
            <w:tcW w:type="dxa" w:w="709"/>
            <w:tcMar>
              <w:left w:type="dxa" w:w="28"/>
              <w:right w:type="dxa" w:w="28"/>
            </w:tcMar>
          </w:tcPr>
          <w:p w14:paraId="180D0000">
            <w:pPr>
              <w:ind/>
              <w:jc w:val="center"/>
              <w:rPr>
                <w:rFonts w:ascii="Times New Roman" w:hAnsi="Times New Roman"/>
                <w:b w:val="1"/>
                <w:color w:val="000000"/>
              </w:rPr>
            </w:pPr>
            <w:r>
              <w:rPr>
                <w:rFonts w:ascii="Times New Roman" w:hAnsi="Times New Roman"/>
                <w:b w:val="1"/>
                <w:color w:val="000000"/>
              </w:rPr>
              <w:t>6</w:t>
            </w:r>
          </w:p>
        </w:tc>
        <w:tc>
          <w:tcPr>
            <w:tcW w:type="dxa" w:w="992"/>
            <w:tcMar>
              <w:left w:type="dxa" w:w="28"/>
              <w:right w:type="dxa" w:w="28"/>
            </w:tcMar>
          </w:tcPr>
          <w:p w14:paraId="190D0000">
            <w:pPr>
              <w:ind/>
              <w:jc w:val="center"/>
              <w:rPr>
                <w:rFonts w:ascii="Times New Roman" w:hAnsi="Times New Roman"/>
                <w:b w:val="1"/>
                <w:color w:val="000000"/>
              </w:rPr>
            </w:pPr>
            <w:r>
              <w:rPr>
                <w:rFonts w:ascii="Times New Roman" w:hAnsi="Times New Roman"/>
                <w:b w:val="1"/>
                <w:color w:val="000000"/>
              </w:rPr>
              <w:t>7</w:t>
            </w:r>
          </w:p>
        </w:tc>
        <w:tc>
          <w:tcPr>
            <w:tcW w:type="dxa" w:w="1134"/>
            <w:tcMar>
              <w:left w:type="dxa" w:w="28"/>
              <w:right w:type="dxa" w:w="28"/>
            </w:tcMar>
          </w:tcPr>
          <w:p w14:paraId="1A0D0000">
            <w:pPr>
              <w:ind/>
              <w:jc w:val="center"/>
              <w:rPr>
                <w:rFonts w:ascii="Times New Roman" w:hAnsi="Times New Roman"/>
                <w:b w:val="1"/>
                <w:color w:val="000000"/>
              </w:rPr>
            </w:pPr>
            <w:r>
              <w:rPr>
                <w:rFonts w:ascii="Times New Roman" w:hAnsi="Times New Roman"/>
                <w:b w:val="1"/>
                <w:color w:val="000000"/>
              </w:rPr>
              <w:t>8</w:t>
            </w:r>
          </w:p>
        </w:tc>
        <w:tc>
          <w:tcPr>
            <w:tcW w:type="dxa" w:w="1276"/>
            <w:tcMar>
              <w:left w:type="dxa" w:w="28"/>
              <w:right w:type="dxa" w:w="28"/>
            </w:tcMar>
          </w:tcPr>
          <w:p w14:paraId="1B0D0000">
            <w:pPr>
              <w:ind/>
              <w:jc w:val="center"/>
              <w:rPr>
                <w:rFonts w:ascii="Times New Roman" w:hAnsi="Times New Roman"/>
                <w:b w:val="1"/>
                <w:color w:val="000000"/>
              </w:rPr>
            </w:pPr>
            <w:r>
              <w:rPr>
                <w:rFonts w:ascii="Times New Roman" w:hAnsi="Times New Roman"/>
                <w:b w:val="1"/>
                <w:color w:val="000000"/>
              </w:rPr>
              <w:t>9</w:t>
            </w:r>
          </w:p>
        </w:tc>
        <w:tc>
          <w:tcPr>
            <w:tcW w:type="dxa" w:w="850"/>
            <w:tcMar>
              <w:left w:type="dxa" w:w="28"/>
              <w:right w:type="dxa" w:w="28"/>
            </w:tcMar>
          </w:tcPr>
          <w:p w14:paraId="1C0D0000">
            <w:pPr>
              <w:ind/>
              <w:jc w:val="center"/>
              <w:rPr>
                <w:rFonts w:ascii="Times New Roman" w:hAnsi="Times New Roman"/>
                <w:b w:val="1"/>
                <w:color w:val="000000"/>
              </w:rPr>
            </w:pPr>
            <w:r>
              <w:rPr>
                <w:rFonts w:ascii="Times New Roman" w:hAnsi="Times New Roman"/>
                <w:b w:val="1"/>
                <w:color w:val="000000"/>
              </w:rPr>
              <w:t>10</w:t>
            </w:r>
          </w:p>
        </w:tc>
      </w:tr>
    </w:tbl>
    <w:p w14:paraId="1D0D0000">
      <w:pPr>
        <w:widowControl w:val="1"/>
        <w:ind w:right="141"/>
        <w:rPr>
          <w:rFonts w:ascii="Times New Roman" w:hAnsi="Times New Roman"/>
          <w:color w:val="000000"/>
        </w:rPr>
      </w:pPr>
      <w:r>
        <w:rPr>
          <w:color w:val="00000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4662170</wp:posOffset>
                </wp:positionH>
                <wp:positionV relativeFrom="paragraph">
                  <wp:posOffset>260350</wp:posOffset>
                </wp:positionV>
                <wp:extent cx="1582420" cy="2347595"/>
                <wp:wrapNone/>
                <wp:docPr hidden="false" id="7" name="Picture 7"/>
                <a:graphic>
                  <a:graphicData uri="http://schemas.microsoft.com/office/word/2010/wordprocessingShape">
                    <wps:wsp>
                      <wps:cNvSpPr txBox="false"/>
                      <wps:spPr>
                        <a:xfrm flipH="false" flipV="false" rot="0">
                          <a:off x="0" y="0"/>
                          <a:ext cx="1582420" cy="234759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1E0D0000">
                            <w:pPr>
                              <w:spacing w:line="200" w:lineRule="exact"/>
                              <w:ind/>
                              <w:rPr>
                                <w:sz w:val="22"/>
                              </w:rPr>
                            </w:pPr>
                            <w:r>
                              <w:rPr>
                                <w:sz w:val="22"/>
                              </w:rPr>
                              <w:t>Единая форма св</w:t>
                            </w:r>
                            <w:r>
                              <w:rPr>
                                <w:sz w:val="22"/>
                              </w:rPr>
                              <w:t>е</w:t>
                            </w:r>
                            <w:r>
                              <w:rPr>
                                <w:sz w:val="22"/>
                              </w:rPr>
                              <w:t>дений "Сведения для индивидуальн</w:t>
                            </w:r>
                            <w:r>
                              <w:rPr>
                                <w:sz w:val="22"/>
                              </w:rPr>
                              <w:t>о</w:t>
                            </w:r>
                            <w:r>
                              <w:rPr>
                                <w:sz w:val="22"/>
                              </w:rPr>
                              <w:t>го (персонифицир</w:t>
                            </w:r>
                            <w:r>
                              <w:rPr>
                                <w:sz w:val="22"/>
                              </w:rPr>
                              <w:t>о</w:t>
                            </w:r>
                            <w:r>
                              <w:rPr>
                                <w:sz w:val="22"/>
                              </w:rPr>
                              <w:t>ванного) учета и сведения о начи</w:t>
                            </w:r>
                            <w:r>
                              <w:rPr>
                                <w:sz w:val="22"/>
                              </w:rPr>
                              <w:t>с</w:t>
                            </w:r>
                            <w:r>
                              <w:rPr>
                                <w:sz w:val="22"/>
                              </w:rPr>
                              <w:t>ленных страховых взносах на обяз</w:t>
                            </w:r>
                            <w:r>
                              <w:rPr>
                                <w:sz w:val="22"/>
                              </w:rPr>
                              <w:t>а</w:t>
                            </w:r>
                            <w:r>
                              <w:rPr>
                                <w:sz w:val="22"/>
                              </w:rPr>
                              <w:t>тельное социальное страхование от н</w:t>
                            </w:r>
                            <w:r>
                              <w:rPr>
                                <w:sz w:val="22"/>
                              </w:rPr>
                              <w:t>е</w:t>
                            </w:r>
                            <w:r>
                              <w:rPr>
                                <w:sz w:val="22"/>
                              </w:rPr>
                              <w:t>счастных случаев на производстве и профессиональных заболеваний" (фо</w:t>
                            </w:r>
                            <w:r>
                              <w:rPr>
                                <w:sz w:val="22"/>
                              </w:rPr>
                              <w:t>р</w:t>
                            </w:r>
                            <w:r>
                              <w:rPr>
                                <w:sz w:val="22"/>
                              </w:rPr>
                              <w:t>ма ЕФС-1)"</w:t>
                            </w:r>
                          </w:p>
                        </w:txbxContent>
                      </wps:txbx>
                      <wps:bodyPr anchor="t" bIns="45720" lIns="91440" rIns="91440" tIns="45720"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rPr>
        <w:drawing>
          <wp:inline>
            <wp:extent cx="5226050" cy="3711420"/>
            <wp:effectExtent b="0" l="0" r="0" t="0"/>
            <wp:docPr hidden="false" id="8" name="Picture 8"/>
            <a:graphic>
              <a:graphicData uri="http://schemas.openxmlformats.org/drawingml/2006/picture">
                <pic:pic>
                  <pic:nvPicPr>
                    <pic:cNvPr hidden="false" id="9" name="Picture 9"/>
                    <pic:cNvPicPr preferRelativeResize="true"/>
                  </pic:nvPicPr>
                  <pic:blipFill>
                    <a:blip r:embed="rId12"/>
                    <a:stretch/>
                  </pic:blipFill>
                  <pic:spPr>
                    <a:xfrm flipH="false" flipV="false" rot="0">
                      <a:ext cx="5226050" cy="3711420"/>
                    </a:xfrm>
                    <a:prstGeom prst="rect"/>
                  </pic:spPr>
                </pic:pic>
              </a:graphicData>
            </a:graphic>
          </wp:inline>
        </w:drawing>
      </w:r>
    </w:p>
    <w:p w14:paraId="1F0D0000">
      <w:pPr>
        <w:widowControl w:val="1"/>
        <w:ind w:right="141"/>
        <w:jc w:val="right"/>
        <w:rPr>
          <w:rFonts w:ascii="Times New Roman" w:hAnsi="Times New Roman"/>
          <w:color w:val="000000"/>
        </w:rPr>
      </w:pPr>
      <w:r>
        <w:rPr>
          <w:rFonts w:ascii="Times New Roman" w:hAnsi="Times New Roman"/>
          <w:color w:val="000000"/>
        </w:rPr>
        <w:drawing>
          <wp:inline>
            <wp:extent cx="5842000" cy="2507677"/>
            <wp:effectExtent b="0" l="0" r="0" t="0"/>
            <wp:docPr hidden="false" id="10" name="Picture 10"/>
            <a:graphic>
              <a:graphicData uri="http://schemas.openxmlformats.org/drawingml/2006/picture">
                <pic:pic>
                  <pic:nvPicPr>
                    <pic:cNvPr hidden="false" id="11" name="Picture 11"/>
                    <pic:cNvPicPr preferRelativeResize="true"/>
                  </pic:nvPicPr>
                  <pic:blipFill>
                    <a:blip r:embed="rId13"/>
                    <a:srcRect b="21129" l="11993" r="25183" t="30927"/>
                    <a:stretch/>
                  </pic:blipFill>
                  <pic:spPr>
                    <a:xfrm flipH="false" flipV="false" rot="0">
                      <a:ext cx="5842000" cy="2507677"/>
                    </a:xfrm>
                    <a:prstGeom prst="rect"/>
                  </pic:spPr>
                </pic:pic>
              </a:graphicData>
            </a:graphic>
          </wp:inline>
        </w:drawing>
      </w:r>
    </w:p>
    <w:p w14:paraId="200D0000">
      <w:pPr>
        <w:widowControl w:val="1"/>
        <w:ind/>
        <w:rPr>
          <w:rFonts w:ascii="Times New Roman" w:hAnsi="Times New Roman"/>
          <w:color w:val="000000"/>
        </w:rPr>
      </w:pPr>
      <w:r>
        <w:rPr>
          <w:rFonts w:ascii="Times New Roman" w:hAnsi="Times New Roman"/>
          <w:color w:val="000000"/>
        </w:rPr>
        <w:t>Прим. Применяется с 1.01.2023 г.</w:t>
      </w:r>
    </w:p>
    <w:p w14:paraId="210D0000">
      <w:pPr>
        <w:pageBreakBefore w:val="1"/>
        <w:widowControl w:val="1"/>
        <w:ind/>
        <w:rPr>
          <w:rFonts w:ascii="Times New Roman" w:hAnsi="Times New Roman"/>
          <w:color w:val="000000"/>
        </w:rPr>
      </w:pPr>
      <w:r>
        <w:rPr>
          <w:rFonts w:ascii="Times New Roman" w:hAnsi="Times New Roman"/>
          <w:color w:val="000000"/>
        </w:rPr>
        <w:t>Учет НС, ПЗ, финансирования мероприятий по ОТ. Форма №7-травматизм (Приказ Росстата Об утверждении формы от 01.07.2022 N 485)</w:t>
      </w:r>
    </w:p>
    <w:p w14:paraId="220D0000">
      <w:pPr>
        <w:widowControl w:val="1"/>
        <w:ind/>
        <w:jc w:val="center"/>
        <w:rPr>
          <w:rFonts w:ascii="Times New Roman" w:hAnsi="Times New Roman"/>
          <w:color w:val="000000"/>
        </w:rPr>
      </w:pPr>
      <w:r>
        <w:rPr>
          <w:rFonts w:ascii="Times New Roman" w:hAnsi="Times New Roman"/>
          <w:b w:val="1"/>
          <w:color w:val="000000"/>
        </w:rPr>
        <w:t xml:space="preserve">Сведения о травматизме на производстве и профессиональных заболеваниях за 20__ г. Форма N 7-травматизм </w:t>
      </w:r>
      <w:r>
        <w:rPr>
          <w:rFonts w:ascii="Times New Roman" w:hAnsi="Times New Roman"/>
          <w:color w:val="000000"/>
        </w:rPr>
        <w:t>(извлечение)</w:t>
      </w:r>
    </w:p>
    <w:p w14:paraId="230D0000">
      <w:pPr>
        <w:widowControl w:val="1"/>
        <w:ind/>
        <w:rPr>
          <w:rFonts w:ascii="Times New Roman" w:hAnsi="Times New Roman"/>
          <w:i w:val="1"/>
          <w:color w:val="000000"/>
        </w:rPr>
      </w:pPr>
    </w:p>
    <w:tbl>
      <w:tblPr>
        <w:tblStyle w:val="Style_15"/>
        <w:tblLayout w:type="fixed"/>
      </w:tblPr>
      <w:tblGrid>
        <w:gridCol w:w="9208"/>
        <w:gridCol w:w="707"/>
      </w:tblGrid>
      <w:tr>
        <w:tc>
          <w:tcPr>
            <w:tcW w:type="dxa" w:w="9208"/>
          </w:tcPr>
          <w:p w14:paraId="240D0000">
            <w:pPr>
              <w:rPr>
                <w:rFonts w:ascii="Times New Roman" w:hAnsi="Times New Roman"/>
                <w:color w:val="000000"/>
              </w:rPr>
            </w:pPr>
            <w:r>
              <w:rPr>
                <w:rFonts w:ascii="Times New Roman" w:hAnsi="Times New Roman"/>
                <w:i w:val="1"/>
                <w:color w:val="000000"/>
              </w:rPr>
              <w:t>Наименование показателя</w:t>
            </w:r>
          </w:p>
        </w:tc>
        <w:tc>
          <w:tcPr>
            <w:tcW w:type="dxa" w:w="707"/>
          </w:tcPr>
          <w:p w14:paraId="250D0000">
            <w:pPr>
              <w:rPr>
                <w:rFonts w:ascii="Times New Roman" w:hAnsi="Times New Roman"/>
                <w:color w:val="000000"/>
              </w:rPr>
            </w:pPr>
          </w:p>
        </w:tc>
      </w:tr>
      <w:tr>
        <w:tc>
          <w:tcPr>
            <w:tcW w:type="dxa" w:w="9208"/>
          </w:tcPr>
          <w:p w14:paraId="260D0000">
            <w:pPr>
              <w:rPr>
                <w:rFonts w:ascii="Times New Roman" w:hAnsi="Times New Roman"/>
                <w:color w:val="000000"/>
              </w:rPr>
            </w:pPr>
            <w:r>
              <w:rPr>
                <w:rFonts w:ascii="Times New Roman" w:hAnsi="Times New Roman"/>
                <w:color w:val="000000"/>
              </w:rPr>
              <w:t>Численность пострадавших при несчастных случаях на производстве с утратой трудоспособн</w:t>
            </w:r>
            <w:r>
              <w:rPr>
                <w:rFonts w:ascii="Times New Roman" w:hAnsi="Times New Roman"/>
                <w:color w:val="000000"/>
              </w:rPr>
              <w:t>о</w:t>
            </w:r>
            <w:r>
              <w:rPr>
                <w:rFonts w:ascii="Times New Roman" w:hAnsi="Times New Roman"/>
                <w:color w:val="000000"/>
              </w:rPr>
              <w:t>сти на 1 рабочий день и более и со смертельным исходом, чел</w:t>
            </w:r>
          </w:p>
        </w:tc>
        <w:tc>
          <w:tcPr>
            <w:tcW w:type="dxa" w:w="707"/>
          </w:tcPr>
          <w:p w14:paraId="270D0000">
            <w:pPr>
              <w:rPr>
                <w:rFonts w:ascii="Times New Roman" w:hAnsi="Times New Roman"/>
                <w:color w:val="000000"/>
              </w:rPr>
            </w:pPr>
          </w:p>
        </w:tc>
      </w:tr>
      <w:tr>
        <w:tc>
          <w:tcPr>
            <w:tcW w:type="dxa" w:w="9208"/>
          </w:tcPr>
          <w:p w14:paraId="280D0000">
            <w:pPr>
              <w:rPr>
                <w:rFonts w:ascii="Times New Roman" w:hAnsi="Times New Roman"/>
                <w:color w:val="000000"/>
              </w:rPr>
            </w:pPr>
            <w:r>
              <w:rPr>
                <w:rFonts w:ascii="Times New Roman" w:hAnsi="Times New Roman"/>
                <w:color w:val="000000"/>
              </w:rPr>
              <w:t xml:space="preserve">из них: </w:t>
            </w:r>
          </w:p>
        </w:tc>
        <w:tc>
          <w:tcPr>
            <w:tcW w:type="dxa" w:w="707"/>
          </w:tcPr>
          <w:p w14:paraId="290D0000">
            <w:pPr>
              <w:rPr>
                <w:rFonts w:ascii="Times New Roman" w:hAnsi="Times New Roman"/>
                <w:color w:val="000000"/>
              </w:rPr>
            </w:pPr>
          </w:p>
        </w:tc>
      </w:tr>
      <w:tr>
        <w:tc>
          <w:tcPr>
            <w:tcW w:type="dxa" w:w="9208"/>
          </w:tcPr>
          <w:p w14:paraId="2A0D0000">
            <w:pPr>
              <w:rPr>
                <w:rFonts w:ascii="Times New Roman" w:hAnsi="Times New Roman"/>
                <w:color w:val="000000"/>
              </w:rPr>
            </w:pPr>
            <w:r>
              <w:rPr>
                <w:rFonts w:ascii="Times New Roman" w:hAnsi="Times New Roman"/>
                <w:color w:val="000000"/>
              </w:rPr>
              <w:t>женщин, чел                             лиц до 18 лет, чел                     иностранных граждан, чел</w:t>
            </w:r>
          </w:p>
        </w:tc>
        <w:tc>
          <w:tcPr>
            <w:tcW w:type="dxa" w:w="707"/>
          </w:tcPr>
          <w:p w14:paraId="2B0D0000">
            <w:pPr>
              <w:rPr>
                <w:rFonts w:ascii="Times New Roman" w:hAnsi="Times New Roman"/>
                <w:color w:val="000000"/>
              </w:rPr>
            </w:pPr>
          </w:p>
        </w:tc>
      </w:tr>
      <w:tr>
        <w:tc>
          <w:tcPr>
            <w:tcW w:type="dxa" w:w="9208"/>
          </w:tcPr>
          <w:p w14:paraId="2C0D0000">
            <w:pPr>
              <w:rPr>
                <w:rFonts w:ascii="Times New Roman" w:hAnsi="Times New Roman"/>
                <w:color w:val="000000"/>
              </w:rPr>
            </w:pPr>
            <w:r>
              <w:rPr>
                <w:rFonts w:ascii="Times New Roman" w:hAnsi="Times New Roman"/>
                <w:color w:val="000000"/>
              </w:rPr>
              <w:t>по вине работников и работодателя данной организации, чел</w:t>
            </w:r>
          </w:p>
        </w:tc>
        <w:tc>
          <w:tcPr>
            <w:tcW w:type="dxa" w:w="707"/>
          </w:tcPr>
          <w:p w14:paraId="2D0D0000">
            <w:pPr>
              <w:rPr>
                <w:rFonts w:ascii="Times New Roman" w:hAnsi="Times New Roman"/>
                <w:color w:val="000000"/>
              </w:rPr>
            </w:pPr>
          </w:p>
        </w:tc>
      </w:tr>
      <w:tr>
        <w:tc>
          <w:tcPr>
            <w:tcW w:type="dxa" w:w="9208"/>
          </w:tcPr>
          <w:p w14:paraId="2E0D0000">
            <w:pPr>
              <w:rPr>
                <w:rFonts w:ascii="Times New Roman" w:hAnsi="Times New Roman"/>
                <w:color w:val="000000"/>
              </w:rPr>
            </w:pPr>
            <w:r>
              <w:rPr>
                <w:rFonts w:ascii="Times New Roman" w:hAnsi="Times New Roman"/>
                <w:color w:val="000000"/>
              </w:rPr>
              <w:t>работников, находившихся в состоянии алкогольного или наркотического опьянения, чел</w:t>
            </w:r>
          </w:p>
        </w:tc>
        <w:tc>
          <w:tcPr>
            <w:tcW w:type="dxa" w:w="707"/>
          </w:tcPr>
          <w:p w14:paraId="2F0D0000">
            <w:pPr>
              <w:rPr>
                <w:rFonts w:ascii="Times New Roman" w:hAnsi="Times New Roman"/>
                <w:color w:val="000000"/>
              </w:rPr>
            </w:pPr>
          </w:p>
        </w:tc>
      </w:tr>
      <w:tr>
        <w:tc>
          <w:tcPr>
            <w:tcW w:type="dxa" w:w="9208"/>
          </w:tcPr>
          <w:p w14:paraId="300D0000">
            <w:pPr>
              <w:rPr>
                <w:rFonts w:ascii="Times New Roman" w:hAnsi="Times New Roman"/>
                <w:color w:val="000000"/>
              </w:rPr>
            </w:pPr>
            <w:r>
              <w:rPr>
                <w:rFonts w:ascii="Times New Roman" w:hAnsi="Times New Roman"/>
                <w:color w:val="000000"/>
              </w:rPr>
              <w:t>Численность пострадавших при несчастных случаях на производстве со смертельным исходом, чел</w:t>
            </w:r>
          </w:p>
        </w:tc>
        <w:tc>
          <w:tcPr>
            <w:tcW w:type="dxa" w:w="707"/>
          </w:tcPr>
          <w:p w14:paraId="310D0000">
            <w:pPr>
              <w:rPr>
                <w:rFonts w:ascii="Times New Roman" w:hAnsi="Times New Roman"/>
                <w:color w:val="000000"/>
              </w:rPr>
            </w:pPr>
          </w:p>
        </w:tc>
      </w:tr>
      <w:tr>
        <w:tc>
          <w:tcPr>
            <w:tcW w:type="dxa" w:w="9208"/>
          </w:tcPr>
          <w:p w14:paraId="320D0000">
            <w:pPr>
              <w:rPr>
                <w:rFonts w:ascii="Times New Roman" w:hAnsi="Times New Roman"/>
                <w:color w:val="000000"/>
              </w:rPr>
            </w:pPr>
            <w:r>
              <w:rPr>
                <w:rFonts w:ascii="Times New Roman" w:hAnsi="Times New Roman"/>
                <w:color w:val="000000"/>
              </w:rPr>
              <w:t>из них:    женщин, чел              лиц до 18 лет</w:t>
            </w:r>
            <w:r>
              <w:rPr>
                <w:rFonts w:ascii="Times New Roman" w:hAnsi="Times New Roman"/>
                <w:color w:val="000000"/>
              </w:rPr>
              <w:tab/>
            </w:r>
            <w:r>
              <w:rPr>
                <w:rFonts w:ascii="Times New Roman" w:hAnsi="Times New Roman"/>
                <w:color w:val="000000"/>
              </w:rPr>
              <w:t>, чел            иностранных граждан, чел</w:t>
            </w:r>
          </w:p>
        </w:tc>
        <w:tc>
          <w:tcPr>
            <w:tcW w:type="dxa" w:w="707"/>
          </w:tcPr>
          <w:p w14:paraId="330D0000">
            <w:pPr>
              <w:rPr>
                <w:rFonts w:ascii="Times New Roman" w:hAnsi="Times New Roman"/>
                <w:color w:val="000000"/>
              </w:rPr>
            </w:pPr>
          </w:p>
        </w:tc>
      </w:tr>
      <w:tr>
        <w:tc>
          <w:tcPr>
            <w:tcW w:type="dxa" w:w="9208"/>
          </w:tcPr>
          <w:p w14:paraId="340D0000">
            <w:pPr>
              <w:rPr>
                <w:rFonts w:ascii="Times New Roman" w:hAnsi="Times New Roman"/>
                <w:color w:val="000000"/>
              </w:rPr>
            </w:pPr>
            <w:r>
              <w:rPr>
                <w:rFonts w:ascii="Times New Roman" w:hAnsi="Times New Roman"/>
                <w:color w:val="000000"/>
              </w:rPr>
              <w:t>по вине работников и работодателя данной организации, чел</w:t>
            </w:r>
          </w:p>
        </w:tc>
        <w:tc>
          <w:tcPr>
            <w:tcW w:type="dxa" w:w="707"/>
          </w:tcPr>
          <w:p w14:paraId="350D0000">
            <w:pPr>
              <w:rPr>
                <w:rFonts w:ascii="Times New Roman" w:hAnsi="Times New Roman"/>
                <w:color w:val="000000"/>
              </w:rPr>
            </w:pPr>
          </w:p>
        </w:tc>
      </w:tr>
      <w:tr>
        <w:tc>
          <w:tcPr>
            <w:tcW w:type="dxa" w:w="9208"/>
          </w:tcPr>
          <w:p w14:paraId="360D0000">
            <w:pPr>
              <w:rPr>
                <w:rFonts w:ascii="Times New Roman" w:hAnsi="Times New Roman"/>
                <w:color w:val="000000"/>
              </w:rPr>
            </w:pPr>
            <w:r>
              <w:rPr>
                <w:rFonts w:ascii="Times New Roman" w:hAnsi="Times New Roman"/>
                <w:color w:val="000000"/>
              </w:rPr>
              <w:t>работников, находившихся в состоянии алкогольного или наркотического опьянения, чел</w:t>
            </w:r>
          </w:p>
        </w:tc>
        <w:tc>
          <w:tcPr>
            <w:tcW w:type="dxa" w:w="707"/>
          </w:tcPr>
          <w:p w14:paraId="370D0000">
            <w:pPr>
              <w:rPr>
                <w:rFonts w:ascii="Times New Roman" w:hAnsi="Times New Roman"/>
                <w:color w:val="000000"/>
              </w:rPr>
            </w:pPr>
          </w:p>
        </w:tc>
      </w:tr>
      <w:tr>
        <w:tc>
          <w:tcPr>
            <w:tcW w:type="dxa" w:w="9208"/>
          </w:tcPr>
          <w:p w14:paraId="380D0000">
            <w:pPr>
              <w:rPr>
                <w:rFonts w:ascii="Times New Roman" w:hAnsi="Times New Roman"/>
                <w:color w:val="000000"/>
              </w:rPr>
            </w:pPr>
            <w:r>
              <w:rPr>
                <w:rFonts w:ascii="Times New Roman" w:hAnsi="Times New Roman"/>
                <w:color w:val="000000"/>
              </w:rPr>
              <w:t xml:space="preserve">Число рабочих человеко-дней нетрудоспособности у пострадавших с утратой трудоспособности на 1 рабочий день и более, временная нетрудоспособность которых закончилась в отчетном году, чел. </w:t>
            </w:r>
            <w:r>
              <w:rPr>
                <w:rFonts w:ascii="Times New Roman" w:hAnsi="Times New Roman"/>
                <w:color w:val="000000"/>
              </w:rPr>
              <w:t>дн</w:t>
            </w:r>
          </w:p>
        </w:tc>
        <w:tc>
          <w:tcPr>
            <w:tcW w:type="dxa" w:w="707"/>
          </w:tcPr>
          <w:p w14:paraId="390D0000">
            <w:pPr>
              <w:rPr>
                <w:rFonts w:ascii="Times New Roman" w:hAnsi="Times New Roman"/>
                <w:color w:val="000000"/>
              </w:rPr>
            </w:pPr>
          </w:p>
        </w:tc>
      </w:tr>
      <w:tr>
        <w:tc>
          <w:tcPr>
            <w:tcW w:type="dxa" w:w="9208"/>
          </w:tcPr>
          <w:p w14:paraId="3A0D0000">
            <w:pPr>
              <w:rPr>
                <w:rFonts w:ascii="Times New Roman" w:hAnsi="Times New Roman"/>
                <w:color w:val="000000"/>
              </w:rPr>
            </w:pPr>
            <w:r>
              <w:rPr>
                <w:rFonts w:ascii="Times New Roman" w:hAnsi="Times New Roman"/>
                <w:color w:val="000000"/>
              </w:rPr>
              <w:t>Численность пострадавших, частично утративших трудоспособность и переведенных с основной работы на другую на 1 рабочий день и более в соответствии с медицинским заключением, чел</w:t>
            </w:r>
          </w:p>
        </w:tc>
        <w:tc>
          <w:tcPr>
            <w:tcW w:type="dxa" w:w="707"/>
          </w:tcPr>
          <w:p w14:paraId="3B0D0000">
            <w:pPr>
              <w:rPr>
                <w:rFonts w:ascii="Times New Roman" w:hAnsi="Times New Roman"/>
                <w:color w:val="000000"/>
              </w:rPr>
            </w:pPr>
          </w:p>
        </w:tc>
      </w:tr>
      <w:tr>
        <w:tc>
          <w:tcPr>
            <w:tcW w:type="dxa" w:w="9208"/>
          </w:tcPr>
          <w:p w14:paraId="3C0D0000">
            <w:pPr>
              <w:rPr>
                <w:rFonts w:ascii="Times New Roman" w:hAnsi="Times New Roman"/>
                <w:color w:val="000000"/>
              </w:rPr>
            </w:pPr>
            <w:r>
              <w:rPr>
                <w:rFonts w:ascii="Times New Roman" w:hAnsi="Times New Roman"/>
                <w:color w:val="000000"/>
              </w:rPr>
              <w:t>из них женщин, чел</w:t>
            </w:r>
          </w:p>
        </w:tc>
        <w:tc>
          <w:tcPr>
            <w:tcW w:type="dxa" w:w="707"/>
          </w:tcPr>
          <w:p w14:paraId="3D0D0000">
            <w:pPr>
              <w:rPr>
                <w:rFonts w:ascii="Times New Roman" w:hAnsi="Times New Roman"/>
                <w:color w:val="000000"/>
              </w:rPr>
            </w:pPr>
          </w:p>
        </w:tc>
      </w:tr>
      <w:tr>
        <w:tc>
          <w:tcPr>
            <w:tcW w:type="dxa" w:w="9208"/>
          </w:tcPr>
          <w:p w14:paraId="3E0D0000">
            <w:pPr>
              <w:rPr>
                <w:rFonts w:ascii="Times New Roman" w:hAnsi="Times New Roman"/>
                <w:color w:val="000000"/>
              </w:rPr>
            </w:pPr>
            <w:r>
              <w:rPr>
                <w:rFonts w:ascii="Times New Roman" w:hAnsi="Times New Roman"/>
                <w:color w:val="000000"/>
              </w:rPr>
              <w:t>Численность лиц с впервые установленным профессиональным заболеванием, чел</w:t>
            </w:r>
          </w:p>
        </w:tc>
        <w:tc>
          <w:tcPr>
            <w:tcW w:type="dxa" w:w="707"/>
          </w:tcPr>
          <w:p w14:paraId="3F0D0000">
            <w:pPr>
              <w:rPr>
                <w:rFonts w:ascii="Times New Roman" w:hAnsi="Times New Roman"/>
                <w:color w:val="000000"/>
              </w:rPr>
            </w:pPr>
          </w:p>
        </w:tc>
      </w:tr>
      <w:tr>
        <w:tc>
          <w:tcPr>
            <w:tcW w:type="dxa" w:w="9208"/>
          </w:tcPr>
          <w:p w14:paraId="400D0000">
            <w:pPr>
              <w:rPr>
                <w:rFonts w:ascii="Times New Roman" w:hAnsi="Times New Roman"/>
                <w:color w:val="000000"/>
              </w:rPr>
            </w:pPr>
            <w:r>
              <w:rPr>
                <w:rFonts w:ascii="Times New Roman" w:hAnsi="Times New Roman"/>
                <w:color w:val="000000"/>
              </w:rPr>
              <w:t xml:space="preserve">Израсходовано на мероприятия по охране труда – всего, </w:t>
            </w:r>
            <w:r>
              <w:rPr>
                <w:rFonts w:ascii="Times New Roman" w:hAnsi="Times New Roman"/>
                <w:color w:val="000000"/>
              </w:rPr>
              <w:t>тыс</w:t>
            </w:r>
            <w:r>
              <w:rPr>
                <w:rFonts w:ascii="Times New Roman" w:hAnsi="Times New Roman"/>
                <w:color w:val="000000"/>
              </w:rPr>
              <w:t xml:space="preserve"> </w:t>
            </w:r>
            <w:r>
              <w:rPr>
                <w:rFonts w:ascii="Times New Roman" w:hAnsi="Times New Roman"/>
                <w:color w:val="000000"/>
              </w:rPr>
              <w:t>руб</w:t>
            </w:r>
          </w:p>
        </w:tc>
        <w:tc>
          <w:tcPr>
            <w:tcW w:type="dxa" w:w="707"/>
          </w:tcPr>
          <w:p w14:paraId="410D0000">
            <w:pPr>
              <w:rPr>
                <w:rFonts w:ascii="Times New Roman" w:hAnsi="Times New Roman"/>
                <w:color w:val="000000"/>
              </w:rPr>
            </w:pPr>
          </w:p>
        </w:tc>
      </w:tr>
      <w:tr>
        <w:tc>
          <w:tcPr>
            <w:tcW w:type="dxa" w:w="9208"/>
          </w:tcPr>
          <w:p w14:paraId="420D0000">
            <w:pPr>
              <w:rPr>
                <w:rFonts w:ascii="Times New Roman" w:hAnsi="Times New Roman"/>
                <w:color w:val="000000"/>
              </w:rPr>
            </w:pPr>
            <w:r>
              <w:rPr>
                <w:rFonts w:ascii="Times New Roman" w:hAnsi="Times New Roman"/>
                <w:color w:val="000000"/>
              </w:rPr>
              <w:t xml:space="preserve">в том числе на: </w:t>
            </w:r>
          </w:p>
        </w:tc>
        <w:tc>
          <w:tcPr>
            <w:tcW w:type="dxa" w:w="707"/>
          </w:tcPr>
          <w:p w14:paraId="430D0000">
            <w:pPr>
              <w:rPr>
                <w:rFonts w:ascii="Times New Roman" w:hAnsi="Times New Roman"/>
                <w:color w:val="000000"/>
              </w:rPr>
            </w:pPr>
          </w:p>
        </w:tc>
      </w:tr>
      <w:tr>
        <w:tc>
          <w:tcPr>
            <w:tcW w:type="dxa" w:w="9208"/>
          </w:tcPr>
          <w:p w14:paraId="440D0000">
            <w:pPr>
              <w:rPr>
                <w:rFonts w:ascii="Times New Roman" w:hAnsi="Times New Roman"/>
                <w:color w:val="000000"/>
              </w:rPr>
            </w:pPr>
            <w:r>
              <w:rPr>
                <w:rFonts w:ascii="Times New Roman" w:hAnsi="Times New Roman"/>
                <w:color w:val="000000"/>
              </w:rPr>
              <w:t xml:space="preserve">приобретение спецодежды, </w:t>
            </w:r>
            <w:r>
              <w:rPr>
                <w:rFonts w:ascii="Times New Roman" w:hAnsi="Times New Roman"/>
                <w:color w:val="000000"/>
              </w:rPr>
              <w:t>спецобуви</w:t>
            </w:r>
            <w:r>
              <w:rPr>
                <w:rFonts w:ascii="Times New Roman" w:hAnsi="Times New Roman"/>
                <w:color w:val="000000"/>
              </w:rPr>
              <w:t xml:space="preserve"> и других средств индивидуальной защиты, </w:t>
            </w:r>
            <w:r>
              <w:rPr>
                <w:rFonts w:ascii="Times New Roman" w:hAnsi="Times New Roman"/>
                <w:color w:val="000000"/>
              </w:rPr>
              <w:t>тыс</w:t>
            </w:r>
            <w:r>
              <w:rPr>
                <w:rFonts w:ascii="Times New Roman" w:hAnsi="Times New Roman"/>
                <w:color w:val="000000"/>
              </w:rPr>
              <w:t xml:space="preserve"> </w:t>
            </w:r>
            <w:r>
              <w:rPr>
                <w:rFonts w:ascii="Times New Roman" w:hAnsi="Times New Roman"/>
                <w:color w:val="000000"/>
              </w:rPr>
              <w:t>руб</w:t>
            </w:r>
          </w:p>
        </w:tc>
        <w:tc>
          <w:tcPr>
            <w:tcW w:type="dxa" w:w="707"/>
          </w:tcPr>
          <w:p w14:paraId="450D0000">
            <w:pPr>
              <w:rPr>
                <w:rFonts w:ascii="Times New Roman" w:hAnsi="Times New Roman"/>
                <w:color w:val="000000"/>
              </w:rPr>
            </w:pPr>
          </w:p>
        </w:tc>
      </w:tr>
      <w:tr>
        <w:tc>
          <w:tcPr>
            <w:tcW w:type="dxa" w:w="9208"/>
          </w:tcPr>
          <w:p w14:paraId="460D0000">
            <w:pPr>
              <w:rPr>
                <w:rFonts w:ascii="Times New Roman" w:hAnsi="Times New Roman"/>
                <w:color w:val="000000"/>
              </w:rPr>
            </w:pPr>
            <w:r>
              <w:rPr>
                <w:rFonts w:ascii="Times New Roman" w:hAnsi="Times New Roman"/>
                <w:color w:val="000000"/>
              </w:rPr>
              <w:t xml:space="preserve">реализацию организационных мероприятий, </w:t>
            </w:r>
            <w:r>
              <w:rPr>
                <w:rFonts w:ascii="Times New Roman" w:hAnsi="Times New Roman"/>
                <w:color w:val="000000"/>
              </w:rPr>
              <w:t>тыс</w:t>
            </w:r>
            <w:r>
              <w:rPr>
                <w:rFonts w:ascii="Times New Roman" w:hAnsi="Times New Roman"/>
                <w:color w:val="000000"/>
              </w:rPr>
              <w:t xml:space="preserve"> </w:t>
            </w:r>
            <w:r>
              <w:rPr>
                <w:rFonts w:ascii="Times New Roman" w:hAnsi="Times New Roman"/>
                <w:color w:val="000000"/>
              </w:rPr>
              <w:t>руб</w:t>
            </w:r>
          </w:p>
        </w:tc>
        <w:tc>
          <w:tcPr>
            <w:tcW w:type="dxa" w:w="707"/>
          </w:tcPr>
          <w:p w14:paraId="470D0000">
            <w:pPr>
              <w:rPr>
                <w:rFonts w:ascii="Times New Roman" w:hAnsi="Times New Roman"/>
                <w:color w:val="000000"/>
              </w:rPr>
            </w:pPr>
          </w:p>
        </w:tc>
      </w:tr>
      <w:tr>
        <w:tc>
          <w:tcPr>
            <w:tcW w:type="dxa" w:w="9208"/>
          </w:tcPr>
          <w:p w14:paraId="480D0000">
            <w:pPr>
              <w:rPr>
                <w:rFonts w:ascii="Times New Roman" w:hAnsi="Times New Roman"/>
                <w:color w:val="000000"/>
              </w:rPr>
            </w:pPr>
            <w:r>
              <w:rPr>
                <w:rFonts w:ascii="Times New Roman" w:hAnsi="Times New Roman"/>
                <w:color w:val="000000"/>
              </w:rPr>
              <w:t xml:space="preserve">реализацию технико-технологических мероприятий, </w:t>
            </w:r>
            <w:r>
              <w:rPr>
                <w:rFonts w:ascii="Times New Roman" w:hAnsi="Times New Roman"/>
                <w:color w:val="000000"/>
              </w:rPr>
              <w:t>тыс</w:t>
            </w:r>
            <w:r>
              <w:rPr>
                <w:rFonts w:ascii="Times New Roman" w:hAnsi="Times New Roman"/>
                <w:color w:val="000000"/>
              </w:rPr>
              <w:t xml:space="preserve"> </w:t>
            </w:r>
            <w:r>
              <w:rPr>
                <w:rFonts w:ascii="Times New Roman" w:hAnsi="Times New Roman"/>
                <w:color w:val="000000"/>
              </w:rPr>
              <w:t>руб</w:t>
            </w:r>
          </w:p>
        </w:tc>
        <w:tc>
          <w:tcPr>
            <w:tcW w:type="dxa" w:w="707"/>
          </w:tcPr>
          <w:p w14:paraId="490D0000">
            <w:pPr>
              <w:rPr>
                <w:rFonts w:ascii="Times New Roman" w:hAnsi="Times New Roman"/>
                <w:color w:val="000000"/>
              </w:rPr>
            </w:pPr>
          </w:p>
        </w:tc>
      </w:tr>
      <w:tr>
        <w:tc>
          <w:tcPr>
            <w:tcW w:type="dxa" w:w="9208"/>
          </w:tcPr>
          <w:p w14:paraId="4A0D0000">
            <w:pPr>
              <w:rPr>
                <w:rFonts w:ascii="Times New Roman" w:hAnsi="Times New Roman"/>
                <w:color w:val="000000"/>
              </w:rPr>
            </w:pPr>
            <w:r>
              <w:rPr>
                <w:rFonts w:ascii="Times New Roman" w:hAnsi="Times New Roman"/>
                <w:color w:val="000000"/>
              </w:rPr>
              <w:t xml:space="preserve">реализацию санитарно-гигиенических мероприятий, </w:t>
            </w:r>
            <w:r>
              <w:rPr>
                <w:rFonts w:ascii="Times New Roman" w:hAnsi="Times New Roman"/>
                <w:color w:val="000000"/>
              </w:rPr>
              <w:t>тыс</w:t>
            </w:r>
            <w:r>
              <w:rPr>
                <w:rFonts w:ascii="Times New Roman" w:hAnsi="Times New Roman"/>
                <w:color w:val="000000"/>
              </w:rPr>
              <w:t xml:space="preserve"> </w:t>
            </w:r>
            <w:r>
              <w:rPr>
                <w:rFonts w:ascii="Times New Roman" w:hAnsi="Times New Roman"/>
                <w:color w:val="000000"/>
              </w:rPr>
              <w:t>руб</w:t>
            </w:r>
          </w:p>
        </w:tc>
        <w:tc>
          <w:tcPr>
            <w:tcW w:type="dxa" w:w="707"/>
          </w:tcPr>
          <w:p w14:paraId="4B0D0000">
            <w:pPr>
              <w:rPr>
                <w:rFonts w:ascii="Times New Roman" w:hAnsi="Times New Roman"/>
                <w:color w:val="000000"/>
              </w:rPr>
            </w:pPr>
          </w:p>
        </w:tc>
      </w:tr>
      <w:tr>
        <w:tc>
          <w:tcPr>
            <w:tcW w:type="dxa" w:w="9208"/>
          </w:tcPr>
          <w:p w14:paraId="4C0D0000">
            <w:pPr>
              <w:rPr>
                <w:rFonts w:ascii="Times New Roman" w:hAnsi="Times New Roman"/>
                <w:color w:val="000000"/>
              </w:rPr>
            </w:pPr>
            <w:r>
              <w:rPr>
                <w:rFonts w:ascii="Times New Roman" w:hAnsi="Times New Roman"/>
                <w:color w:val="000000"/>
              </w:rPr>
              <w:t xml:space="preserve">подготовку работников по охране труда, </w:t>
            </w:r>
            <w:r>
              <w:rPr>
                <w:rFonts w:ascii="Times New Roman" w:hAnsi="Times New Roman"/>
                <w:color w:val="000000"/>
              </w:rPr>
              <w:t>тыс</w:t>
            </w:r>
            <w:r>
              <w:rPr>
                <w:rFonts w:ascii="Times New Roman" w:hAnsi="Times New Roman"/>
                <w:color w:val="000000"/>
              </w:rPr>
              <w:t xml:space="preserve"> </w:t>
            </w:r>
            <w:r>
              <w:rPr>
                <w:rFonts w:ascii="Times New Roman" w:hAnsi="Times New Roman"/>
                <w:color w:val="000000"/>
              </w:rPr>
              <w:t>руб</w:t>
            </w:r>
          </w:p>
        </w:tc>
        <w:tc>
          <w:tcPr>
            <w:tcW w:type="dxa" w:w="707"/>
          </w:tcPr>
          <w:p w14:paraId="4D0D0000">
            <w:pPr>
              <w:rPr>
                <w:rFonts w:ascii="Times New Roman" w:hAnsi="Times New Roman"/>
                <w:color w:val="000000"/>
              </w:rPr>
            </w:pPr>
          </w:p>
        </w:tc>
      </w:tr>
      <w:tr>
        <w:tc>
          <w:tcPr>
            <w:tcW w:type="dxa" w:w="9208"/>
          </w:tcPr>
          <w:p w14:paraId="4E0D0000">
            <w:pPr>
              <w:rPr>
                <w:rFonts w:ascii="Times New Roman" w:hAnsi="Times New Roman"/>
                <w:color w:val="000000"/>
              </w:rPr>
            </w:pPr>
            <w:r>
              <w:rPr>
                <w:rFonts w:ascii="Times New Roman" w:hAnsi="Times New Roman"/>
                <w:color w:val="000000"/>
              </w:rPr>
              <w:t>Средняя численность работников (работники списочного состава и внешние совместители) за отчетный год, чел</w:t>
            </w:r>
          </w:p>
        </w:tc>
        <w:tc>
          <w:tcPr>
            <w:tcW w:type="dxa" w:w="707"/>
          </w:tcPr>
          <w:p w14:paraId="4F0D0000">
            <w:pPr>
              <w:rPr>
                <w:rFonts w:ascii="Times New Roman" w:hAnsi="Times New Roman"/>
                <w:color w:val="000000"/>
              </w:rPr>
            </w:pPr>
          </w:p>
        </w:tc>
      </w:tr>
      <w:tr>
        <w:tc>
          <w:tcPr>
            <w:tcW w:type="dxa" w:w="9208"/>
          </w:tcPr>
          <w:p w14:paraId="500D0000">
            <w:pPr>
              <w:rPr>
                <w:rFonts w:ascii="Times New Roman" w:hAnsi="Times New Roman"/>
                <w:color w:val="000000"/>
              </w:rPr>
            </w:pPr>
            <w:r>
              <w:rPr>
                <w:rFonts w:ascii="Times New Roman" w:hAnsi="Times New Roman"/>
                <w:color w:val="000000"/>
              </w:rPr>
              <w:t>из них женщин, чел</w:t>
            </w:r>
          </w:p>
        </w:tc>
        <w:tc>
          <w:tcPr>
            <w:tcW w:type="dxa" w:w="707"/>
          </w:tcPr>
          <w:p w14:paraId="510D0000">
            <w:pPr>
              <w:rPr>
                <w:rFonts w:ascii="Times New Roman" w:hAnsi="Times New Roman"/>
                <w:color w:val="000000"/>
              </w:rPr>
            </w:pPr>
          </w:p>
        </w:tc>
      </w:tr>
      <w:tr>
        <w:tc>
          <w:tcPr>
            <w:tcW w:type="dxa" w:w="9208"/>
          </w:tcPr>
          <w:p w14:paraId="520D0000">
            <w:pPr>
              <w:rPr>
                <w:rFonts w:ascii="Times New Roman" w:hAnsi="Times New Roman"/>
                <w:color w:val="000000"/>
              </w:rPr>
            </w:pPr>
            <w:r>
              <w:rPr>
                <w:rFonts w:ascii="Times New Roman" w:hAnsi="Times New Roman"/>
                <w:color w:val="000000"/>
              </w:rPr>
              <w:t>Наличие на предприятии здравпункта (врачебного кабинета, медико-санитарной части и тому подобное) Да / Нет</w:t>
            </w:r>
          </w:p>
        </w:tc>
        <w:tc>
          <w:tcPr>
            <w:tcW w:type="dxa" w:w="707"/>
          </w:tcPr>
          <w:p w14:paraId="530D0000">
            <w:pPr>
              <w:rPr>
                <w:rFonts w:ascii="Times New Roman" w:hAnsi="Times New Roman"/>
                <w:color w:val="000000"/>
              </w:rPr>
            </w:pPr>
          </w:p>
        </w:tc>
      </w:tr>
    </w:tbl>
    <w:p w14:paraId="540D0000">
      <w:pPr>
        <w:widowControl w:val="1"/>
        <w:ind/>
        <w:rPr>
          <w:rFonts w:ascii="Times New Roman" w:hAnsi="Times New Roman"/>
          <w:color w:val="000000"/>
          <w:u w:val="single"/>
        </w:rPr>
      </w:pPr>
    </w:p>
    <w:p w14:paraId="550D0000">
      <w:pPr>
        <w:widowControl w:val="1"/>
        <w:ind/>
        <w:rPr>
          <w:rFonts w:ascii="Times New Roman" w:hAnsi="Times New Roman"/>
          <w:color w:val="000000"/>
        </w:rPr>
      </w:pPr>
      <w:r>
        <w:rPr>
          <w:rFonts w:ascii="Times New Roman" w:hAnsi="Times New Roman"/>
          <w:color w:val="000000"/>
          <w:u w:val="single"/>
        </w:rPr>
        <w:t>Примечание.</w:t>
      </w:r>
    </w:p>
    <w:p w14:paraId="560D0000">
      <w:pPr>
        <w:widowControl w:val="1"/>
        <w:ind/>
        <w:rPr>
          <w:rFonts w:ascii="Times New Roman" w:hAnsi="Times New Roman"/>
          <w:i w:val="1"/>
          <w:color w:val="000000"/>
        </w:rPr>
      </w:pPr>
      <w:r>
        <w:rPr>
          <w:rFonts w:ascii="Times New Roman" w:hAnsi="Times New Roman"/>
          <w:i w:val="1"/>
          <w:color w:val="000000"/>
        </w:rPr>
        <w:t>Важен ОКВЭД (образование – основной?).</w:t>
      </w:r>
    </w:p>
    <w:p w14:paraId="570D0000">
      <w:pPr>
        <w:widowControl w:val="1"/>
        <w:ind/>
        <w:rPr>
          <w:rFonts w:ascii="Times New Roman" w:hAnsi="Times New Roman"/>
          <w:color w:val="000000"/>
        </w:rPr>
      </w:pPr>
    </w:p>
    <w:p w14:paraId="580D0000">
      <w:pPr>
        <w:widowControl w:val="1"/>
        <w:ind/>
        <w:rPr>
          <w:rFonts w:ascii="Times New Roman" w:hAnsi="Times New Roman"/>
          <w:color w:val="000000"/>
        </w:rPr>
      </w:pPr>
      <w:r>
        <w:rPr>
          <w:rFonts w:ascii="Times New Roman" w:hAnsi="Times New Roman"/>
          <w:color w:val="000000"/>
        </w:rPr>
        <w:t xml:space="preserve">Предоставляют: юридические лица (кроме </w:t>
      </w:r>
      <w:r>
        <w:rPr>
          <w:rFonts w:ascii="Times New Roman" w:hAnsi="Times New Roman"/>
          <w:color w:val="000000"/>
        </w:rPr>
        <w:t>микропредприятий</w:t>
      </w:r>
      <w:r>
        <w:rPr>
          <w:rFonts w:ascii="Times New Roman" w:hAnsi="Times New Roman"/>
          <w:color w:val="000000"/>
        </w:rPr>
        <w:t>), осуществляющие все виды экономической деятельности</w:t>
      </w:r>
      <w:r>
        <w:rPr>
          <w:rFonts w:ascii="Times New Roman" w:hAnsi="Times New Roman"/>
          <w:color w:val="000000"/>
          <w:u w:val="single"/>
        </w:rPr>
        <w:t xml:space="preserve">, </w:t>
      </w:r>
      <w:r>
        <w:rPr>
          <w:rFonts w:ascii="Times New Roman" w:hAnsi="Times New Roman"/>
          <w:b w:val="1"/>
          <w:color w:val="000000"/>
          <w:u w:val="single"/>
        </w:rPr>
        <w:t>кроме</w:t>
      </w:r>
      <w:r>
        <w:rPr>
          <w:rFonts w:ascii="Times New Roman" w:hAnsi="Times New Roman"/>
          <w:b w:val="1"/>
          <w:color w:val="000000"/>
        </w:rPr>
        <w:t>:</w:t>
      </w:r>
      <w:r>
        <w:rPr>
          <w:rFonts w:ascii="Times New Roman" w:hAnsi="Times New Roman"/>
          <w:color w:val="000000"/>
        </w:rPr>
        <w:t xml:space="preserve"> финансовой и страховой деятельности, деятельности по операциям с недвижимым имуществом, государственного управления и обеспечения военной безопасности, социального обеспечения, </w:t>
      </w:r>
      <w:r>
        <w:rPr>
          <w:rFonts w:ascii="Times New Roman" w:hAnsi="Times New Roman"/>
          <w:b w:val="1"/>
          <w:color w:val="000000"/>
          <w:u w:val="single"/>
        </w:rPr>
        <w:t>образования</w:t>
      </w:r>
      <w:r>
        <w:rPr>
          <w:rFonts w:ascii="Times New Roman" w:hAnsi="Times New Roman"/>
          <w:color w:val="000000"/>
          <w:u w:val="single"/>
        </w:rPr>
        <w:t>,</w:t>
      </w:r>
      <w:r>
        <w:rPr>
          <w:rFonts w:ascii="Times New Roman" w:hAnsi="Times New Roman"/>
          <w:color w:val="000000"/>
        </w:rPr>
        <w:t xml:space="preserve"> деятельности домашних хозяйств как </w:t>
      </w:r>
      <w:r>
        <w:rPr>
          <w:rFonts w:ascii="Times New Roman" w:hAnsi="Times New Roman"/>
          <w:color w:val="000000"/>
        </w:rPr>
        <w:t>работодателей, недифференцированной деятельности частных домашних хозяйств по прои</w:t>
      </w:r>
      <w:r>
        <w:rPr>
          <w:rFonts w:ascii="Times New Roman" w:hAnsi="Times New Roman"/>
          <w:color w:val="000000"/>
        </w:rPr>
        <w:t>з</w:t>
      </w:r>
      <w:r>
        <w:rPr>
          <w:rFonts w:ascii="Times New Roman" w:hAnsi="Times New Roman"/>
          <w:color w:val="000000"/>
        </w:rPr>
        <w:t>водству товаров и оказанию услуг для собственного потребления, деятельности экстерритор</w:t>
      </w:r>
      <w:r>
        <w:rPr>
          <w:rFonts w:ascii="Times New Roman" w:hAnsi="Times New Roman"/>
          <w:color w:val="000000"/>
        </w:rPr>
        <w:t>и</w:t>
      </w:r>
      <w:r>
        <w:rPr>
          <w:rFonts w:ascii="Times New Roman" w:hAnsi="Times New Roman"/>
          <w:color w:val="000000"/>
        </w:rPr>
        <w:t>альных организаций и органов:</w:t>
      </w:r>
    </w:p>
    <w:p w14:paraId="590D0000">
      <w:pPr>
        <w:widowControl w:val="1"/>
        <w:ind/>
        <w:rPr>
          <w:rFonts w:ascii="Times New Roman" w:hAnsi="Times New Roman"/>
          <w:color w:val="000000"/>
        </w:rPr>
      </w:pPr>
      <w:r>
        <w:rPr>
          <w:rFonts w:ascii="Times New Roman" w:hAnsi="Times New Roman"/>
          <w:color w:val="000000"/>
        </w:rPr>
        <w:t>- территориальному органу Росстата в субъекте Российской Федерации с 20 февраля по 1 марта.</w:t>
      </w:r>
    </w:p>
    <w:p w14:paraId="5A0D0000">
      <w:pPr>
        <w:sectPr>
          <w:pgSz w:h="8400" w:orient="landscape" w:w="11900"/>
          <w:pgMar w:bottom="1134" w:footer="964" w:gutter="0" w:header="0" w:left="851" w:right="1134" w:top="1134"/>
        </w:sectPr>
      </w:pPr>
    </w:p>
    <w:p w14:paraId="5B0D0000">
      <w:pPr>
        <w:pStyle w:val="Style_52"/>
        <w:pageBreakBefore w:val="1"/>
        <w:widowControl w:val="1"/>
        <w:spacing w:line="240" w:lineRule="auto"/>
        <w:ind/>
        <w:rPr>
          <w:color w:val="000000"/>
          <w:sz w:val="28"/>
        </w:rPr>
      </w:pPr>
      <w:r>
        <w:rPr>
          <w:rStyle w:val="Style_53_ch"/>
          <w:b w:val="1"/>
          <w:color w:val="000000"/>
          <w:sz w:val="28"/>
        </w:rPr>
        <w:t xml:space="preserve">Глава </w:t>
      </w:r>
      <w:r>
        <w:rPr>
          <w:rStyle w:val="Style_53_ch"/>
          <w:b w:val="1"/>
          <w:color w:val="000000"/>
          <w:sz w:val="28"/>
        </w:rPr>
        <w:t>4</w:t>
      </w:r>
      <w:r>
        <w:rPr>
          <w:rStyle w:val="Style_53_ch"/>
          <w:b w:val="1"/>
          <w:color w:val="000000"/>
          <w:sz w:val="28"/>
        </w:rPr>
        <w:t xml:space="preserve">. </w:t>
      </w:r>
      <w:r>
        <w:rPr>
          <w:rStyle w:val="Style_53_ch"/>
          <w:b w:val="1"/>
          <w:color w:val="000000"/>
          <w:sz w:val="28"/>
        </w:rPr>
        <w:t>Рекомендации уполномоченному</w:t>
      </w:r>
    </w:p>
    <w:p w14:paraId="5C0D0000">
      <w:pPr>
        <w:pStyle w:val="Style_52"/>
        <w:widowControl w:val="1"/>
        <w:spacing w:line="240" w:lineRule="auto"/>
        <w:ind w:firstLine="0" w:left="1134"/>
        <w:rPr>
          <w:color w:val="000000"/>
          <w:sz w:val="28"/>
        </w:rPr>
      </w:pPr>
      <w:r>
        <w:rPr>
          <w:rStyle w:val="Style_53_ch"/>
          <w:b w:val="1"/>
          <w:color w:val="000000"/>
          <w:sz w:val="28"/>
        </w:rPr>
        <w:t>(доверенному) лицу по охране труда профсоюза по осуществлению общес</w:t>
      </w:r>
      <w:r>
        <w:rPr>
          <w:rStyle w:val="Style_53_ch"/>
          <w:b w:val="1"/>
          <w:color w:val="000000"/>
          <w:sz w:val="28"/>
        </w:rPr>
        <w:t>т</w:t>
      </w:r>
      <w:r>
        <w:rPr>
          <w:rStyle w:val="Style_53_ch"/>
          <w:b w:val="1"/>
          <w:color w:val="000000"/>
          <w:sz w:val="28"/>
        </w:rPr>
        <w:t>венного контроля за условиями и охр</w:t>
      </w:r>
      <w:r>
        <w:rPr>
          <w:rStyle w:val="Style_53_ch"/>
          <w:b w:val="1"/>
          <w:color w:val="000000"/>
          <w:sz w:val="28"/>
        </w:rPr>
        <w:t>а</w:t>
      </w:r>
      <w:r>
        <w:rPr>
          <w:rStyle w:val="Style_53_ch"/>
          <w:b w:val="1"/>
          <w:color w:val="000000"/>
          <w:sz w:val="28"/>
        </w:rPr>
        <w:t>ной труда в образовательной организ</w:t>
      </w:r>
      <w:r>
        <w:rPr>
          <w:rStyle w:val="Style_53_ch"/>
          <w:b w:val="1"/>
          <w:color w:val="000000"/>
          <w:sz w:val="28"/>
        </w:rPr>
        <w:t>а</w:t>
      </w:r>
      <w:r>
        <w:rPr>
          <w:rStyle w:val="Style_53_ch"/>
          <w:b w:val="1"/>
          <w:color w:val="000000"/>
          <w:sz w:val="28"/>
        </w:rPr>
        <w:t>ции</w:t>
      </w:r>
    </w:p>
    <w:p w14:paraId="5D0D0000">
      <w:pPr>
        <w:pStyle w:val="Style_13"/>
        <w:widowControl w:val="1"/>
        <w:spacing w:after="0" w:line="240" w:lineRule="auto"/>
        <w:ind w:firstLine="600" w:left="0"/>
        <w:rPr>
          <w:rStyle w:val="Style_14_ch"/>
          <w:color w:val="000000"/>
          <w:sz w:val="24"/>
        </w:rPr>
      </w:pPr>
    </w:p>
    <w:p w14:paraId="5E0D0000">
      <w:pPr>
        <w:pStyle w:val="Style_13"/>
        <w:widowControl w:val="1"/>
        <w:spacing w:after="0" w:line="240" w:lineRule="auto"/>
        <w:ind w:firstLine="600" w:left="0"/>
        <w:rPr>
          <w:color w:val="000000"/>
          <w:sz w:val="24"/>
        </w:rPr>
      </w:pPr>
      <w:r>
        <w:rPr>
          <w:rStyle w:val="Style_14_ch"/>
          <w:color w:val="000000"/>
          <w:sz w:val="24"/>
        </w:rPr>
        <w:t xml:space="preserve">Настоящие рекомендации предназначены для оказания помощи в организации деятельности уполномоченных </w:t>
      </w:r>
      <w:r>
        <w:rPr>
          <w:rStyle w:val="Style_14_ch"/>
          <w:color w:val="000000"/>
          <w:sz w:val="24"/>
        </w:rPr>
        <w:t>(дов</w:t>
      </w:r>
      <w:r>
        <w:rPr>
          <w:rStyle w:val="Style_14_ch"/>
          <w:color w:val="000000"/>
          <w:sz w:val="24"/>
        </w:rPr>
        <w:t>е</w:t>
      </w:r>
      <w:r>
        <w:rPr>
          <w:rStyle w:val="Style_14_ch"/>
          <w:color w:val="000000"/>
          <w:sz w:val="24"/>
        </w:rPr>
        <w:t xml:space="preserve">ренных) </w:t>
      </w:r>
      <w:r>
        <w:rPr>
          <w:rStyle w:val="Style_14_ch"/>
          <w:color w:val="000000"/>
          <w:sz w:val="24"/>
        </w:rPr>
        <w:t>лиц по охране труда профсоюзного комитета обр</w:t>
      </w:r>
      <w:r>
        <w:rPr>
          <w:rStyle w:val="Style_14_ch"/>
          <w:color w:val="000000"/>
          <w:sz w:val="24"/>
        </w:rPr>
        <w:t>а</w:t>
      </w:r>
      <w:r>
        <w:rPr>
          <w:rStyle w:val="Style_14_ch"/>
          <w:color w:val="000000"/>
          <w:sz w:val="24"/>
        </w:rPr>
        <w:t>зовательной организации</w:t>
      </w:r>
      <w:r>
        <w:rPr>
          <w:rStyle w:val="Style_14_ch"/>
          <w:color w:val="000000"/>
          <w:sz w:val="24"/>
        </w:rPr>
        <w:t xml:space="preserve"> (далее – уполномоченных по охране труда)</w:t>
      </w:r>
      <w:r>
        <w:rPr>
          <w:rStyle w:val="Style_14_ch"/>
          <w:color w:val="000000"/>
          <w:sz w:val="24"/>
        </w:rPr>
        <w:t xml:space="preserve">, </w:t>
      </w:r>
      <w:r>
        <w:rPr>
          <w:rStyle w:val="Style_14_ch"/>
          <w:color w:val="000000"/>
          <w:sz w:val="24"/>
        </w:rPr>
        <w:t>членов комитета (комиссии) по охране труда, членам комиссии по расследованию несчастного случая, куда входит представитель профкома, уполномоченный по охране труда</w:t>
      </w:r>
      <w:r>
        <w:rPr>
          <w:rStyle w:val="Style_14_ch"/>
          <w:color w:val="000000"/>
          <w:sz w:val="24"/>
        </w:rPr>
        <w:t>.</w:t>
      </w:r>
    </w:p>
    <w:p w14:paraId="5F0D0000">
      <w:pPr>
        <w:pStyle w:val="Style_13"/>
        <w:widowControl w:val="1"/>
        <w:spacing w:after="0" w:line="240" w:lineRule="auto"/>
        <w:ind w:firstLine="600" w:left="0"/>
        <w:rPr>
          <w:color w:val="000000"/>
          <w:sz w:val="24"/>
        </w:rPr>
      </w:pPr>
      <w:r>
        <w:rPr>
          <w:rStyle w:val="Style_14_ch"/>
          <w:color w:val="000000"/>
          <w:sz w:val="24"/>
        </w:rPr>
        <w:t>Задачи методических рекомендаций:</w:t>
      </w:r>
    </w:p>
    <w:p w14:paraId="600D0000">
      <w:pPr>
        <w:pStyle w:val="Style_13"/>
        <w:widowControl w:val="1"/>
        <w:numPr>
          <w:ilvl w:val="0"/>
          <w:numId w:val="13"/>
        </w:numPr>
        <w:tabs>
          <w:tab w:leader="none" w:pos="812" w:val="left"/>
        </w:tabs>
        <w:spacing w:after="0" w:line="240" w:lineRule="auto"/>
        <w:ind w:firstLine="600" w:left="0"/>
        <w:rPr>
          <w:color w:val="000000"/>
          <w:sz w:val="24"/>
        </w:rPr>
      </w:pPr>
      <w:r>
        <w:rPr>
          <w:rStyle w:val="Style_14_ch"/>
          <w:color w:val="000000"/>
          <w:sz w:val="24"/>
        </w:rPr>
        <w:t>раскрыть законодательные возможности профкомов по реализации социально важной функции защиты прав и интересов членов профсоюза на здоровые и безопасные у</w:t>
      </w:r>
      <w:r>
        <w:rPr>
          <w:rStyle w:val="Style_14_ch"/>
          <w:color w:val="000000"/>
          <w:sz w:val="24"/>
        </w:rPr>
        <w:t>с</w:t>
      </w:r>
      <w:r>
        <w:rPr>
          <w:rStyle w:val="Style_14_ch"/>
          <w:color w:val="000000"/>
          <w:sz w:val="24"/>
        </w:rPr>
        <w:t>ловия труда;</w:t>
      </w:r>
    </w:p>
    <w:p w14:paraId="610D0000">
      <w:pPr>
        <w:pStyle w:val="Style_13"/>
        <w:widowControl w:val="1"/>
        <w:numPr>
          <w:ilvl w:val="0"/>
          <w:numId w:val="13"/>
        </w:numPr>
        <w:tabs>
          <w:tab w:leader="none" w:pos="826" w:val="left"/>
        </w:tabs>
        <w:spacing w:after="0" w:line="240" w:lineRule="auto"/>
        <w:ind w:firstLine="600" w:left="0"/>
        <w:rPr>
          <w:color w:val="000000"/>
          <w:sz w:val="24"/>
        </w:rPr>
      </w:pPr>
      <w:r>
        <w:rPr>
          <w:rStyle w:val="Style_14_ch"/>
          <w:color w:val="000000"/>
          <w:sz w:val="24"/>
        </w:rPr>
        <w:t>помочь профкомам образовательных организаций системно и постоянно формировать у работодателей, дол</w:t>
      </w:r>
      <w:r>
        <w:rPr>
          <w:rStyle w:val="Style_14_ch"/>
          <w:color w:val="000000"/>
          <w:sz w:val="24"/>
        </w:rPr>
        <w:t>ж</w:t>
      </w:r>
      <w:r>
        <w:rPr>
          <w:rStyle w:val="Style_14_ch"/>
          <w:color w:val="000000"/>
          <w:sz w:val="24"/>
        </w:rPr>
        <w:t>ностных лиц и работников понимание необходимости в</w:t>
      </w:r>
      <w:r>
        <w:rPr>
          <w:rStyle w:val="Style_14_ch"/>
          <w:color w:val="000000"/>
          <w:sz w:val="24"/>
        </w:rPr>
        <w:t>ы</w:t>
      </w:r>
      <w:r>
        <w:rPr>
          <w:rStyle w:val="Style_14_ch"/>
          <w:color w:val="000000"/>
          <w:sz w:val="24"/>
        </w:rPr>
        <w:t>полнения требований действующего законодательства по о</w:t>
      </w:r>
      <w:r>
        <w:rPr>
          <w:rStyle w:val="Style_14_ch"/>
          <w:color w:val="000000"/>
          <w:sz w:val="24"/>
        </w:rPr>
        <w:t>х</w:t>
      </w:r>
      <w:r>
        <w:rPr>
          <w:rStyle w:val="Style_14_ch"/>
          <w:color w:val="000000"/>
          <w:sz w:val="24"/>
        </w:rPr>
        <w:t>ране труда, умело используя для этого возможности профс</w:t>
      </w:r>
      <w:r>
        <w:rPr>
          <w:rStyle w:val="Style_14_ch"/>
          <w:color w:val="000000"/>
          <w:sz w:val="24"/>
        </w:rPr>
        <w:t>о</w:t>
      </w:r>
      <w:r>
        <w:rPr>
          <w:rStyle w:val="Style_14_ch"/>
          <w:color w:val="000000"/>
          <w:sz w:val="24"/>
        </w:rPr>
        <w:t>юзного контроля.</w:t>
      </w:r>
    </w:p>
    <w:p w14:paraId="620D0000">
      <w:pPr>
        <w:pStyle w:val="Style_13"/>
        <w:widowControl w:val="1"/>
        <w:spacing w:after="0" w:line="240" w:lineRule="auto"/>
        <w:ind w:firstLine="600" w:left="0"/>
        <w:rPr>
          <w:color w:val="000000"/>
          <w:sz w:val="24"/>
        </w:rPr>
      </w:pPr>
      <w:r>
        <w:rPr>
          <w:rStyle w:val="Style_14_ch"/>
          <w:color w:val="000000"/>
          <w:sz w:val="24"/>
        </w:rPr>
        <w:t xml:space="preserve">При организации общественного контроля </w:t>
      </w:r>
      <w:r>
        <w:rPr>
          <w:rStyle w:val="Style_14_ch"/>
          <w:color w:val="000000"/>
          <w:sz w:val="24"/>
        </w:rPr>
        <w:t>за</w:t>
      </w:r>
      <w:r>
        <w:rPr>
          <w:rStyle w:val="Style_14_ch"/>
          <w:color w:val="000000"/>
          <w:sz w:val="24"/>
        </w:rPr>
        <w:t xml:space="preserve"> охраной труда в образовательной организации необходимо принимать во внимание, что успешное выполнение уполномоченными лицами по охране труда поставленных задач и функций во</w:t>
      </w:r>
      <w:r>
        <w:rPr>
          <w:rStyle w:val="Style_14_ch"/>
          <w:color w:val="000000"/>
          <w:sz w:val="24"/>
        </w:rPr>
        <w:t>з</w:t>
      </w:r>
      <w:r>
        <w:rPr>
          <w:rStyle w:val="Style_14_ch"/>
          <w:color w:val="000000"/>
          <w:sz w:val="24"/>
        </w:rPr>
        <w:t>можно при условии оказания им необходимой помощи и поддержки со стороны администрации учреждения и про</w:t>
      </w:r>
      <w:r>
        <w:rPr>
          <w:rStyle w:val="Style_14_ch"/>
          <w:color w:val="000000"/>
          <w:sz w:val="24"/>
        </w:rPr>
        <w:t>ф</w:t>
      </w:r>
      <w:r>
        <w:rPr>
          <w:rStyle w:val="Style_14_ch"/>
          <w:color w:val="000000"/>
          <w:sz w:val="24"/>
        </w:rPr>
        <w:t>союзной организации.</w:t>
      </w:r>
    </w:p>
    <w:p w14:paraId="630D0000">
      <w:pPr>
        <w:pStyle w:val="Style_13"/>
        <w:widowControl w:val="1"/>
        <w:spacing w:after="0" w:line="240" w:lineRule="auto"/>
        <w:ind w:firstLine="600" w:left="0"/>
        <w:rPr>
          <w:rStyle w:val="Style_14_ch"/>
          <w:color w:val="000000"/>
          <w:sz w:val="24"/>
        </w:rPr>
      </w:pPr>
      <w:r>
        <w:rPr>
          <w:rStyle w:val="Style_14_ch"/>
          <w:color w:val="000000"/>
          <w:sz w:val="24"/>
        </w:rPr>
        <w:t>Право профессиональных союзов на осуществление контроля над соблюдением трудового законодательства и иных нормативных правовых актов, содержащих нормы тр</w:t>
      </w:r>
      <w:r>
        <w:rPr>
          <w:rStyle w:val="Style_14_ch"/>
          <w:color w:val="000000"/>
          <w:sz w:val="24"/>
        </w:rPr>
        <w:t>у</w:t>
      </w:r>
      <w:r>
        <w:rPr>
          <w:rStyle w:val="Style_14_ch"/>
          <w:color w:val="000000"/>
          <w:sz w:val="24"/>
        </w:rPr>
        <w:t>дового права, выполнением условий коллективных договоров, соглашений закреплено ст. 370 Трудового кодекса РФ. Упо</w:t>
      </w:r>
      <w:r>
        <w:rPr>
          <w:rStyle w:val="Style_14_ch"/>
          <w:color w:val="000000"/>
          <w:sz w:val="24"/>
        </w:rPr>
        <w:t>л</w:t>
      </w:r>
      <w:r>
        <w:rPr>
          <w:rStyle w:val="Style_14_ch"/>
          <w:color w:val="000000"/>
          <w:sz w:val="24"/>
        </w:rPr>
        <w:t>номоченные (доверенные) лица по охране труда професси</w:t>
      </w:r>
      <w:r>
        <w:rPr>
          <w:rStyle w:val="Style_14_ch"/>
          <w:color w:val="000000"/>
          <w:sz w:val="24"/>
        </w:rPr>
        <w:t>о</w:t>
      </w:r>
      <w:r>
        <w:rPr>
          <w:rStyle w:val="Style_14_ch"/>
          <w:color w:val="000000"/>
          <w:sz w:val="24"/>
        </w:rPr>
        <w:t>нальных союзов имеют право беспрепятственно проверять соблюдение требований охраны труда и вносить обязательные для рассмотрения должностными лицами организаций, раб</w:t>
      </w:r>
      <w:r>
        <w:rPr>
          <w:rStyle w:val="Style_14_ch"/>
          <w:color w:val="000000"/>
          <w:sz w:val="24"/>
        </w:rPr>
        <w:t>о</w:t>
      </w:r>
      <w:r>
        <w:rPr>
          <w:rStyle w:val="Style_14_ch"/>
          <w:color w:val="000000"/>
          <w:sz w:val="24"/>
        </w:rPr>
        <w:t>тодателями предложения об устранении выявленных нар</w:t>
      </w:r>
      <w:r>
        <w:rPr>
          <w:rStyle w:val="Style_14_ch"/>
          <w:color w:val="000000"/>
          <w:sz w:val="24"/>
        </w:rPr>
        <w:t>у</w:t>
      </w:r>
      <w:r>
        <w:rPr>
          <w:rStyle w:val="Style_14_ch"/>
          <w:color w:val="000000"/>
          <w:sz w:val="24"/>
        </w:rPr>
        <w:t>шений требований охраны труда.</w:t>
      </w:r>
    </w:p>
    <w:p w14:paraId="640D0000">
      <w:pPr>
        <w:pStyle w:val="Style_13"/>
        <w:widowControl w:val="1"/>
        <w:spacing w:after="0" w:line="240" w:lineRule="auto"/>
        <w:ind w:firstLine="600" w:left="0"/>
        <w:rPr>
          <w:color w:val="000000"/>
          <w:sz w:val="24"/>
        </w:rPr>
      </w:pPr>
    </w:p>
    <w:p w14:paraId="650D0000">
      <w:pPr>
        <w:pStyle w:val="Style_13"/>
        <w:widowControl w:val="1"/>
        <w:spacing w:after="0" w:line="240" w:lineRule="auto"/>
        <w:ind w:firstLine="600" w:left="0"/>
        <w:rPr>
          <w:color w:val="000000"/>
          <w:sz w:val="24"/>
        </w:rPr>
      </w:pPr>
    </w:p>
    <w:p w14:paraId="660D0000">
      <w:pPr>
        <w:pStyle w:val="Style_31"/>
        <w:widowControl w:val="1"/>
        <w:spacing w:after="0" w:line="240" w:lineRule="auto"/>
        <w:ind w:firstLine="0" w:left="0"/>
        <w:jc w:val="center"/>
        <w:rPr>
          <w:rStyle w:val="Style_28_ch"/>
          <w:b w:val="1"/>
          <w:color w:val="000000"/>
          <w:sz w:val="24"/>
        </w:rPr>
      </w:pPr>
      <w:bookmarkStart w:id="51" w:name="bookmark125"/>
      <w:r>
        <w:rPr>
          <w:rStyle w:val="Style_28_ch"/>
          <w:b w:val="1"/>
          <w:color w:val="000000"/>
          <w:sz w:val="24"/>
        </w:rPr>
        <w:t>4</w:t>
      </w:r>
      <w:r>
        <w:rPr>
          <w:rStyle w:val="Style_28_ch"/>
          <w:b w:val="1"/>
          <w:color w:val="000000"/>
          <w:sz w:val="24"/>
        </w:rPr>
        <w:t xml:space="preserve">.1. </w:t>
      </w:r>
      <w:r>
        <w:rPr>
          <w:rStyle w:val="Style_28_ch"/>
          <w:b w:val="1"/>
          <w:color w:val="000000"/>
          <w:sz w:val="24"/>
        </w:rPr>
        <w:t xml:space="preserve">НОРМАТИВНЫЙ ПРАВОВОЙ АКТ ПО </w:t>
      </w:r>
      <w:r>
        <w:rPr>
          <w:rStyle w:val="Style_28_ch"/>
          <w:b w:val="1"/>
          <w:color w:val="000000"/>
          <w:sz w:val="24"/>
        </w:rPr>
        <w:t>ОРГАН</w:t>
      </w:r>
      <w:r>
        <w:rPr>
          <w:rStyle w:val="Style_28_ch"/>
          <w:b w:val="1"/>
          <w:color w:val="000000"/>
          <w:sz w:val="24"/>
        </w:rPr>
        <w:t>И</w:t>
      </w:r>
      <w:r>
        <w:rPr>
          <w:rStyle w:val="Style_28_ch"/>
          <w:b w:val="1"/>
          <w:color w:val="000000"/>
          <w:sz w:val="24"/>
        </w:rPr>
        <w:t>ЗАЦИ</w:t>
      </w:r>
      <w:r>
        <w:rPr>
          <w:rStyle w:val="Style_28_ch"/>
          <w:b w:val="1"/>
          <w:color w:val="000000"/>
          <w:sz w:val="24"/>
        </w:rPr>
        <w:t>И</w:t>
      </w:r>
      <w:r>
        <w:rPr>
          <w:rStyle w:val="Style_28_ch"/>
          <w:b w:val="1"/>
          <w:color w:val="000000"/>
          <w:sz w:val="24"/>
        </w:rPr>
        <w:t xml:space="preserve"> РАБОТЫ УПОЛНОМОЧЕННОГОЛИЦА ПО ОХРАНЕ ТРУДА ПРОФКОМА</w:t>
      </w:r>
    </w:p>
    <w:p w14:paraId="670D0000">
      <w:pPr>
        <w:pStyle w:val="Style_31"/>
        <w:widowControl w:val="1"/>
        <w:spacing w:after="0" w:line="240" w:lineRule="auto"/>
        <w:ind w:firstLine="0" w:left="0"/>
        <w:jc w:val="center"/>
        <w:rPr>
          <w:color w:val="000000"/>
          <w:sz w:val="24"/>
        </w:rPr>
      </w:pPr>
      <w:r>
        <w:rPr>
          <w:rStyle w:val="Style_28_ch"/>
          <w:b w:val="1"/>
          <w:color w:val="000000"/>
          <w:sz w:val="24"/>
        </w:rPr>
        <w:t>В ОБРАЗОВА</w:t>
      </w:r>
      <w:r>
        <w:rPr>
          <w:rStyle w:val="Style_28_ch"/>
          <w:b w:val="1"/>
          <w:color w:val="000000"/>
          <w:sz w:val="24"/>
        </w:rPr>
        <w:t>ТЕЛЬНО ОРГАНИЗАЦИИ</w:t>
      </w:r>
      <w:bookmarkEnd w:id="51"/>
    </w:p>
    <w:p w14:paraId="680D0000">
      <w:pPr>
        <w:pStyle w:val="Style_54"/>
        <w:widowControl w:val="1"/>
        <w:spacing w:after="0" w:before="0" w:line="240" w:lineRule="auto"/>
        <w:ind/>
        <w:rPr>
          <w:rStyle w:val="Style_55_ch"/>
          <w:b w:val="1"/>
          <w:color w:val="000000"/>
          <w:sz w:val="24"/>
        </w:rPr>
      </w:pPr>
      <w:bookmarkStart w:id="52" w:name="bookmark137"/>
    </w:p>
    <w:p w14:paraId="690D0000">
      <w:pPr>
        <w:widowControl w:val="1"/>
        <w:ind/>
        <w:jc w:val="right"/>
        <w:rPr>
          <w:rFonts w:ascii="Times New Roman" w:hAnsi="Times New Roman"/>
          <w:color w:val="000000"/>
        </w:rPr>
      </w:pPr>
      <w:r>
        <w:rPr>
          <w:rFonts w:ascii="Times New Roman" w:hAnsi="Times New Roman"/>
          <w:color w:val="000000"/>
        </w:rPr>
        <w:t xml:space="preserve">Приложение № 2 к постановлению </w:t>
      </w:r>
    </w:p>
    <w:p w14:paraId="6A0D0000">
      <w:pPr>
        <w:widowControl w:val="1"/>
        <w:ind/>
        <w:jc w:val="right"/>
        <w:rPr>
          <w:rFonts w:ascii="Times New Roman" w:hAnsi="Times New Roman"/>
          <w:color w:val="000000"/>
        </w:rPr>
      </w:pPr>
      <w:r>
        <w:rPr>
          <w:rFonts w:ascii="Times New Roman" w:hAnsi="Times New Roman"/>
          <w:color w:val="000000"/>
        </w:rPr>
        <w:t>Исполнительного комитета Профсоюза</w:t>
      </w:r>
    </w:p>
    <w:p w14:paraId="6B0D0000">
      <w:pPr>
        <w:widowControl w:val="1"/>
        <w:ind/>
        <w:jc w:val="right"/>
        <w:rPr>
          <w:rFonts w:ascii="Times New Roman" w:hAnsi="Times New Roman"/>
          <w:color w:val="000000"/>
        </w:rPr>
      </w:pPr>
      <w:r>
        <w:rPr>
          <w:rFonts w:ascii="Times New Roman" w:hAnsi="Times New Roman"/>
          <w:color w:val="000000"/>
        </w:rPr>
        <w:t>от 28 ноября 2022 года № 14-16</w:t>
      </w:r>
    </w:p>
    <w:p w14:paraId="6C0D0000">
      <w:pPr>
        <w:widowControl w:val="1"/>
        <w:ind/>
        <w:jc w:val="center"/>
        <w:rPr>
          <w:rFonts w:ascii="Times New Roman" w:hAnsi="Times New Roman"/>
          <w:b w:val="1"/>
          <w:color w:val="000000"/>
        </w:rPr>
      </w:pPr>
      <w:r>
        <w:rPr>
          <w:rFonts w:ascii="Times New Roman" w:hAnsi="Times New Roman"/>
          <w:b w:val="1"/>
          <w:color w:val="000000"/>
        </w:rPr>
        <w:t>Положение</w:t>
      </w:r>
    </w:p>
    <w:p w14:paraId="6D0D0000">
      <w:pPr>
        <w:widowControl w:val="1"/>
        <w:ind/>
        <w:jc w:val="center"/>
        <w:rPr>
          <w:rFonts w:ascii="Times New Roman" w:hAnsi="Times New Roman"/>
          <w:b w:val="1"/>
          <w:color w:val="000000"/>
        </w:rPr>
      </w:pPr>
      <w:r>
        <w:rPr>
          <w:rFonts w:ascii="Times New Roman" w:hAnsi="Times New Roman"/>
          <w:b w:val="1"/>
          <w:color w:val="000000"/>
        </w:rPr>
        <w:t xml:space="preserve">об уполномоченном (доверенном) лице по охране труда </w:t>
      </w:r>
    </w:p>
    <w:p w14:paraId="6E0D0000">
      <w:pPr>
        <w:widowControl w:val="1"/>
        <w:ind/>
        <w:jc w:val="center"/>
        <w:rPr>
          <w:rFonts w:ascii="Times New Roman" w:hAnsi="Times New Roman"/>
          <w:b w:val="1"/>
          <w:color w:val="000000"/>
        </w:rPr>
      </w:pPr>
      <w:r>
        <w:rPr>
          <w:rFonts w:ascii="Times New Roman" w:hAnsi="Times New Roman"/>
          <w:b w:val="1"/>
          <w:color w:val="000000"/>
        </w:rPr>
        <w:t xml:space="preserve">Профессионального союза работников народного </w:t>
      </w:r>
    </w:p>
    <w:p w14:paraId="6F0D0000">
      <w:pPr>
        <w:widowControl w:val="1"/>
        <w:ind/>
        <w:jc w:val="center"/>
        <w:rPr>
          <w:rFonts w:ascii="Times New Roman" w:hAnsi="Times New Roman"/>
          <w:b w:val="1"/>
          <w:color w:val="000000"/>
        </w:rPr>
      </w:pPr>
      <w:r>
        <w:rPr>
          <w:rFonts w:ascii="Times New Roman" w:hAnsi="Times New Roman"/>
          <w:b w:val="1"/>
          <w:color w:val="000000"/>
        </w:rPr>
        <w:t>образования и науки Российской Федерации</w:t>
      </w:r>
    </w:p>
    <w:p w14:paraId="700D0000">
      <w:pPr>
        <w:widowControl w:val="1"/>
        <w:ind/>
        <w:jc w:val="center"/>
        <w:rPr>
          <w:rFonts w:ascii="Times New Roman" w:hAnsi="Times New Roman"/>
          <w:color w:val="000000"/>
        </w:rPr>
      </w:pPr>
    </w:p>
    <w:p w14:paraId="710D0000">
      <w:pPr>
        <w:widowControl w:val="1"/>
        <w:ind/>
        <w:jc w:val="center"/>
        <w:rPr>
          <w:rFonts w:ascii="Times New Roman" w:hAnsi="Times New Roman"/>
          <w:b w:val="1"/>
          <w:color w:val="000000"/>
        </w:rPr>
      </w:pPr>
      <w:r>
        <w:rPr>
          <w:rFonts w:ascii="Times New Roman" w:hAnsi="Times New Roman"/>
          <w:b w:val="1"/>
          <w:color w:val="000000"/>
        </w:rPr>
        <w:t>1. Общие положения</w:t>
      </w:r>
    </w:p>
    <w:p w14:paraId="720D0000">
      <w:pPr>
        <w:widowControl w:val="1"/>
        <w:tabs>
          <w:tab w:leader="none" w:pos="1229" w:val="left"/>
        </w:tabs>
        <w:ind w:firstLine="567" w:left="0"/>
        <w:jc w:val="both"/>
        <w:rPr>
          <w:rFonts w:ascii="Times New Roman" w:hAnsi="Times New Roman"/>
          <w:color w:val="000000"/>
        </w:rPr>
      </w:pPr>
      <w:r>
        <w:rPr>
          <w:rFonts w:ascii="Times New Roman" w:hAnsi="Times New Roman"/>
          <w:color w:val="000000"/>
        </w:rPr>
        <w:t>1.1.</w:t>
      </w:r>
      <w:r>
        <w:rPr>
          <w:rFonts w:ascii="Times New Roman" w:hAnsi="Times New Roman"/>
          <w:color w:val="000000"/>
        </w:rPr>
        <w:tab/>
      </w:r>
      <w:r>
        <w:rPr>
          <w:rFonts w:ascii="Times New Roman" w:hAnsi="Times New Roman"/>
          <w:color w:val="000000"/>
        </w:rPr>
        <w:t>Настоящее Положение об уполномоченном (д</w:t>
      </w:r>
      <w:r>
        <w:rPr>
          <w:rFonts w:ascii="Times New Roman" w:hAnsi="Times New Roman"/>
          <w:color w:val="000000"/>
        </w:rPr>
        <w:t>о</w:t>
      </w:r>
      <w:r>
        <w:rPr>
          <w:rFonts w:ascii="Times New Roman" w:hAnsi="Times New Roman"/>
          <w:color w:val="000000"/>
        </w:rPr>
        <w:t>веренном) лице по охране труда Профессионального союза работников народного образования и науки Российской Ф</w:t>
      </w:r>
      <w:r>
        <w:rPr>
          <w:rFonts w:ascii="Times New Roman" w:hAnsi="Times New Roman"/>
          <w:color w:val="000000"/>
        </w:rPr>
        <w:t>е</w:t>
      </w:r>
      <w:r>
        <w:rPr>
          <w:rFonts w:ascii="Times New Roman" w:hAnsi="Times New Roman"/>
          <w:color w:val="000000"/>
        </w:rPr>
        <w:t>дерации (далее - уполномоченный по охране труда) разраб</w:t>
      </w:r>
      <w:r>
        <w:rPr>
          <w:rFonts w:ascii="Times New Roman" w:hAnsi="Times New Roman"/>
          <w:color w:val="000000"/>
        </w:rPr>
        <w:t>о</w:t>
      </w:r>
      <w:r>
        <w:rPr>
          <w:rFonts w:ascii="Times New Roman" w:hAnsi="Times New Roman"/>
          <w:color w:val="000000"/>
        </w:rPr>
        <w:t>тано в соответствии с Трудовым кодексом Российской Фед</w:t>
      </w:r>
      <w:r>
        <w:rPr>
          <w:rFonts w:ascii="Times New Roman" w:hAnsi="Times New Roman"/>
          <w:color w:val="000000"/>
        </w:rPr>
        <w:t>е</w:t>
      </w:r>
      <w:r>
        <w:rPr>
          <w:rFonts w:ascii="Times New Roman" w:hAnsi="Times New Roman"/>
          <w:color w:val="000000"/>
        </w:rPr>
        <w:t xml:space="preserve">рации, Федеральным законом «О профессиональных союзах, их правах и гарантиях деятельности», Федеральным законом </w:t>
      </w:r>
      <w:r>
        <w:rPr>
          <w:rFonts w:ascii="Times New Roman" w:hAnsi="Times New Roman"/>
          <w:color w:val="000000"/>
        </w:rPr>
        <w:t>«Об образовании в Российской Федерации», Типовым пол</w:t>
      </w:r>
      <w:r>
        <w:rPr>
          <w:rFonts w:ascii="Times New Roman" w:hAnsi="Times New Roman"/>
          <w:color w:val="000000"/>
        </w:rPr>
        <w:t>о</w:t>
      </w:r>
      <w:r>
        <w:rPr>
          <w:rFonts w:ascii="Times New Roman" w:hAnsi="Times New Roman"/>
          <w:color w:val="000000"/>
        </w:rPr>
        <w:t>жением об уполномоченном (доверенном) лице по охране труда профессионального союза и Уставом Профсоюза р</w:t>
      </w:r>
      <w:r>
        <w:rPr>
          <w:rFonts w:ascii="Times New Roman" w:hAnsi="Times New Roman"/>
          <w:color w:val="000000"/>
        </w:rPr>
        <w:t>а</w:t>
      </w:r>
      <w:r>
        <w:rPr>
          <w:rFonts w:ascii="Times New Roman" w:hAnsi="Times New Roman"/>
          <w:color w:val="000000"/>
        </w:rPr>
        <w:t>ботников народного образования и науки Российской Фед</w:t>
      </w:r>
      <w:r>
        <w:rPr>
          <w:rFonts w:ascii="Times New Roman" w:hAnsi="Times New Roman"/>
          <w:color w:val="000000"/>
        </w:rPr>
        <w:t>е</w:t>
      </w:r>
      <w:r>
        <w:rPr>
          <w:rFonts w:ascii="Times New Roman" w:hAnsi="Times New Roman"/>
          <w:color w:val="000000"/>
        </w:rPr>
        <w:t>рации (далее - Устав Профсоюза).</w:t>
      </w:r>
    </w:p>
    <w:p w14:paraId="730D0000">
      <w:pPr>
        <w:widowControl w:val="1"/>
        <w:ind w:firstLine="567" w:left="0"/>
        <w:jc w:val="both"/>
        <w:rPr>
          <w:rFonts w:ascii="Times New Roman" w:hAnsi="Times New Roman"/>
          <w:color w:val="000000"/>
        </w:rPr>
      </w:pPr>
      <w:r>
        <w:rPr>
          <w:rFonts w:ascii="Times New Roman" w:hAnsi="Times New Roman"/>
          <w:color w:val="000000"/>
        </w:rPr>
        <w:t>Положение определяет порядок работы уполномоче</w:t>
      </w:r>
      <w:r>
        <w:rPr>
          <w:rFonts w:ascii="Times New Roman" w:hAnsi="Times New Roman"/>
          <w:color w:val="000000"/>
        </w:rPr>
        <w:t>н</w:t>
      </w:r>
      <w:r>
        <w:rPr>
          <w:rFonts w:ascii="Times New Roman" w:hAnsi="Times New Roman"/>
          <w:color w:val="000000"/>
        </w:rPr>
        <w:t>ного по охране труда по осуществлению общественного (профсоюзного) контроля за соблюдением законных прав и интересов членов Профсоюза работников народного образ</w:t>
      </w:r>
      <w:r>
        <w:rPr>
          <w:rFonts w:ascii="Times New Roman" w:hAnsi="Times New Roman"/>
          <w:color w:val="000000"/>
        </w:rPr>
        <w:t>о</w:t>
      </w:r>
      <w:r>
        <w:rPr>
          <w:rFonts w:ascii="Times New Roman" w:hAnsi="Times New Roman"/>
          <w:color w:val="000000"/>
        </w:rPr>
        <w:t xml:space="preserve">вания и науки Российской Федерации (далее - Профсоюз) в сфере охраны труда в образовательных организациях </w:t>
      </w:r>
      <w:r>
        <w:rPr>
          <w:rFonts w:ascii="Times New Roman" w:hAnsi="Times New Roman"/>
          <w:color w:val="000000"/>
        </w:rPr>
        <w:t>Ми</w:t>
      </w:r>
      <w:r>
        <w:rPr>
          <w:rFonts w:ascii="Times New Roman" w:hAnsi="Times New Roman"/>
          <w:color w:val="000000"/>
        </w:rPr>
        <w:t>н</w:t>
      </w:r>
      <w:r>
        <w:rPr>
          <w:rFonts w:ascii="Times New Roman" w:hAnsi="Times New Roman"/>
          <w:color w:val="000000"/>
        </w:rPr>
        <w:t>просвещения</w:t>
      </w:r>
      <w:r>
        <w:rPr>
          <w:rFonts w:ascii="Times New Roman" w:hAnsi="Times New Roman"/>
          <w:color w:val="000000"/>
        </w:rPr>
        <w:t xml:space="preserve"> России, </w:t>
      </w:r>
      <w:r>
        <w:rPr>
          <w:rFonts w:ascii="Times New Roman" w:hAnsi="Times New Roman"/>
          <w:color w:val="000000"/>
        </w:rPr>
        <w:t>Минобрнауки</w:t>
      </w:r>
      <w:r>
        <w:rPr>
          <w:rFonts w:ascii="Times New Roman" w:hAnsi="Times New Roman"/>
          <w:color w:val="000000"/>
        </w:rPr>
        <w:t xml:space="preserve"> России и других в</w:t>
      </w:r>
      <w:r>
        <w:rPr>
          <w:rFonts w:ascii="Times New Roman" w:hAnsi="Times New Roman"/>
          <w:color w:val="000000"/>
        </w:rPr>
        <w:t>е</w:t>
      </w:r>
      <w:r>
        <w:rPr>
          <w:rFonts w:ascii="Times New Roman" w:hAnsi="Times New Roman"/>
          <w:color w:val="000000"/>
        </w:rPr>
        <w:t>домств, реализующих основные и дополнительные образов</w:t>
      </w:r>
      <w:r>
        <w:rPr>
          <w:rFonts w:ascii="Times New Roman" w:hAnsi="Times New Roman"/>
          <w:color w:val="000000"/>
        </w:rPr>
        <w:t>а</w:t>
      </w:r>
      <w:r>
        <w:rPr>
          <w:rFonts w:ascii="Times New Roman" w:hAnsi="Times New Roman"/>
          <w:color w:val="000000"/>
        </w:rPr>
        <w:t>тельные программы (далее - образовательная организация).</w:t>
      </w:r>
    </w:p>
    <w:p w14:paraId="740D0000">
      <w:pPr>
        <w:widowControl w:val="1"/>
        <w:numPr>
          <w:ilvl w:val="0"/>
          <w:numId w:val="14"/>
        </w:numPr>
        <w:tabs>
          <w:tab w:leader="none" w:pos="1229" w:val="left"/>
        </w:tabs>
        <w:ind w:firstLine="567" w:left="0"/>
        <w:jc w:val="both"/>
        <w:rPr>
          <w:rFonts w:ascii="Times New Roman" w:hAnsi="Times New Roman"/>
          <w:color w:val="000000"/>
        </w:rPr>
      </w:pPr>
      <w:r>
        <w:rPr>
          <w:rFonts w:ascii="Times New Roman" w:hAnsi="Times New Roman"/>
          <w:color w:val="000000"/>
        </w:rPr>
        <w:t>Уполномоченный по охране труда является членом Профсоюза и не занимает должность, в соответствии с кот</w:t>
      </w:r>
      <w:r>
        <w:rPr>
          <w:rFonts w:ascii="Times New Roman" w:hAnsi="Times New Roman"/>
          <w:color w:val="000000"/>
        </w:rPr>
        <w:t>о</w:t>
      </w:r>
      <w:r>
        <w:rPr>
          <w:rFonts w:ascii="Times New Roman" w:hAnsi="Times New Roman"/>
          <w:color w:val="000000"/>
        </w:rPr>
        <w:t>рой несет ответственность за состояние условий и охраны труда в образовательной организации (структурном подра</w:t>
      </w:r>
      <w:r>
        <w:rPr>
          <w:rFonts w:ascii="Times New Roman" w:hAnsi="Times New Roman"/>
          <w:color w:val="000000"/>
        </w:rPr>
        <w:t>з</w:t>
      </w:r>
      <w:r>
        <w:rPr>
          <w:rFonts w:ascii="Times New Roman" w:hAnsi="Times New Roman"/>
          <w:color w:val="000000"/>
        </w:rPr>
        <w:t>делении образовательной организации).</w:t>
      </w:r>
    </w:p>
    <w:p w14:paraId="750D0000">
      <w:pPr>
        <w:widowControl w:val="1"/>
        <w:numPr>
          <w:ilvl w:val="0"/>
          <w:numId w:val="14"/>
        </w:numPr>
        <w:tabs>
          <w:tab w:leader="none" w:pos="1229" w:val="left"/>
        </w:tabs>
        <w:ind w:firstLine="567" w:left="0"/>
        <w:jc w:val="both"/>
        <w:rPr>
          <w:rFonts w:ascii="Times New Roman" w:hAnsi="Times New Roman"/>
          <w:color w:val="000000"/>
        </w:rPr>
      </w:pPr>
      <w:r>
        <w:rPr>
          <w:rFonts w:ascii="Times New Roman" w:hAnsi="Times New Roman"/>
          <w:color w:val="000000"/>
        </w:rPr>
        <w:t>Уполномоченный по охране труда является пре</w:t>
      </w:r>
      <w:r>
        <w:rPr>
          <w:rFonts w:ascii="Times New Roman" w:hAnsi="Times New Roman"/>
          <w:color w:val="000000"/>
        </w:rPr>
        <w:t>д</w:t>
      </w:r>
      <w:r>
        <w:rPr>
          <w:rFonts w:ascii="Times New Roman" w:hAnsi="Times New Roman"/>
          <w:color w:val="000000"/>
        </w:rPr>
        <w:t>ставителем выборного органа первичной профсоюзной орг</w:t>
      </w:r>
      <w:r>
        <w:rPr>
          <w:rFonts w:ascii="Times New Roman" w:hAnsi="Times New Roman"/>
          <w:color w:val="000000"/>
        </w:rPr>
        <w:t>а</w:t>
      </w:r>
      <w:r>
        <w:rPr>
          <w:rFonts w:ascii="Times New Roman" w:hAnsi="Times New Roman"/>
          <w:color w:val="000000"/>
        </w:rPr>
        <w:t>низации (профсоюзного комитета) и, как правило, избирается в состав в комиссии (комитета) по охране труда образов</w:t>
      </w:r>
      <w:r>
        <w:rPr>
          <w:rFonts w:ascii="Times New Roman" w:hAnsi="Times New Roman"/>
          <w:color w:val="000000"/>
        </w:rPr>
        <w:t>а</w:t>
      </w:r>
      <w:r>
        <w:rPr>
          <w:rFonts w:ascii="Times New Roman" w:hAnsi="Times New Roman"/>
          <w:color w:val="000000"/>
        </w:rPr>
        <w:t>тельной организации.</w:t>
      </w:r>
    </w:p>
    <w:p w14:paraId="760D0000">
      <w:pPr>
        <w:widowControl w:val="1"/>
        <w:numPr>
          <w:ilvl w:val="0"/>
          <w:numId w:val="14"/>
        </w:numPr>
        <w:tabs>
          <w:tab w:leader="none" w:pos="1229" w:val="left"/>
        </w:tabs>
        <w:ind w:firstLine="567" w:left="0"/>
        <w:jc w:val="both"/>
        <w:rPr>
          <w:rFonts w:ascii="Times New Roman" w:hAnsi="Times New Roman"/>
          <w:color w:val="000000"/>
        </w:rPr>
      </w:pPr>
      <w:r>
        <w:rPr>
          <w:rFonts w:ascii="Times New Roman" w:hAnsi="Times New Roman"/>
          <w:color w:val="000000"/>
        </w:rPr>
        <w:t>Уполномоченный по охране труда избирается о</w:t>
      </w:r>
      <w:r>
        <w:rPr>
          <w:rFonts w:ascii="Times New Roman" w:hAnsi="Times New Roman"/>
          <w:color w:val="000000"/>
        </w:rPr>
        <w:t>т</w:t>
      </w:r>
      <w:r>
        <w:rPr>
          <w:rFonts w:ascii="Times New Roman" w:hAnsi="Times New Roman"/>
          <w:color w:val="000000"/>
        </w:rPr>
        <w:t>крытым голосованием на общем профсоюзном собрании (конференции) работников образовательной организации или ее структурного подразделения на срок полномочий профс</w:t>
      </w:r>
      <w:r>
        <w:rPr>
          <w:rFonts w:ascii="Times New Roman" w:hAnsi="Times New Roman"/>
          <w:color w:val="000000"/>
        </w:rPr>
        <w:t>о</w:t>
      </w:r>
      <w:r>
        <w:rPr>
          <w:rFonts w:ascii="Times New Roman" w:hAnsi="Times New Roman"/>
          <w:color w:val="000000"/>
        </w:rPr>
        <w:t>юзного комитета.</w:t>
      </w:r>
    </w:p>
    <w:p w14:paraId="770D0000">
      <w:pPr>
        <w:widowControl w:val="1"/>
        <w:tabs>
          <w:tab w:leader="none" w:pos="1224" w:val="left"/>
        </w:tabs>
        <w:ind w:firstLine="567" w:left="0"/>
        <w:jc w:val="both"/>
        <w:rPr>
          <w:rFonts w:ascii="Times New Roman" w:hAnsi="Times New Roman"/>
          <w:color w:val="000000"/>
        </w:rPr>
      </w:pPr>
      <w:r>
        <w:rPr>
          <w:rFonts w:ascii="Times New Roman" w:hAnsi="Times New Roman"/>
          <w:color w:val="000000"/>
        </w:rPr>
        <w:t>1.5.</w:t>
      </w:r>
      <w:r>
        <w:rPr>
          <w:rFonts w:ascii="Times New Roman" w:hAnsi="Times New Roman"/>
          <w:color w:val="000000"/>
        </w:rPr>
        <w:tab/>
      </w:r>
      <w:r>
        <w:rPr>
          <w:rFonts w:ascii="Times New Roman" w:hAnsi="Times New Roman"/>
          <w:color w:val="000000"/>
        </w:rPr>
        <w:t>Избрание уполномоченного по охране труда по</w:t>
      </w:r>
      <w:r>
        <w:rPr>
          <w:rFonts w:ascii="Times New Roman" w:hAnsi="Times New Roman"/>
          <w:color w:val="000000"/>
        </w:rPr>
        <w:t>д</w:t>
      </w:r>
      <w:r>
        <w:rPr>
          <w:rFonts w:ascii="Times New Roman" w:hAnsi="Times New Roman"/>
          <w:color w:val="000000"/>
        </w:rPr>
        <w:t>тверждается протоколом профсоюзного собрания (конф</w:t>
      </w:r>
      <w:r>
        <w:rPr>
          <w:rFonts w:ascii="Times New Roman" w:hAnsi="Times New Roman"/>
          <w:color w:val="000000"/>
        </w:rPr>
        <w:t>е</w:t>
      </w:r>
      <w:r>
        <w:rPr>
          <w:rFonts w:ascii="Times New Roman" w:hAnsi="Times New Roman"/>
          <w:color w:val="000000"/>
        </w:rPr>
        <w:t>ренции).</w:t>
      </w:r>
    </w:p>
    <w:p w14:paraId="780D0000">
      <w:pPr>
        <w:widowControl w:val="1"/>
        <w:tabs>
          <w:tab w:leader="none" w:pos="1459" w:val="left"/>
        </w:tabs>
        <w:ind w:firstLine="567" w:left="0"/>
        <w:jc w:val="both"/>
        <w:rPr>
          <w:rFonts w:ascii="Times New Roman" w:hAnsi="Times New Roman"/>
          <w:color w:val="000000"/>
        </w:rPr>
      </w:pPr>
      <w:r>
        <w:rPr>
          <w:rFonts w:ascii="Times New Roman" w:hAnsi="Times New Roman"/>
          <w:color w:val="000000"/>
        </w:rPr>
        <w:t>1.6.</w:t>
      </w:r>
      <w:r>
        <w:rPr>
          <w:rFonts w:ascii="Times New Roman" w:hAnsi="Times New Roman"/>
          <w:color w:val="000000"/>
        </w:rPr>
        <w:tab/>
      </w:r>
      <w:r>
        <w:rPr>
          <w:rFonts w:ascii="Times New Roman" w:hAnsi="Times New Roman"/>
          <w:color w:val="000000"/>
        </w:rPr>
        <w:t xml:space="preserve">Количественный состав уполномоченных по охране труда в образовательной организации определяется </w:t>
      </w:r>
      <w:r>
        <w:rPr>
          <w:rFonts w:ascii="Times New Roman" w:hAnsi="Times New Roman"/>
          <w:color w:val="000000"/>
        </w:rPr>
        <w:t>профсоюзным комитетом в зависимости от конкретных у</w:t>
      </w:r>
      <w:r>
        <w:rPr>
          <w:rFonts w:ascii="Times New Roman" w:hAnsi="Times New Roman"/>
          <w:color w:val="000000"/>
        </w:rPr>
        <w:t>с</w:t>
      </w:r>
      <w:r>
        <w:rPr>
          <w:rFonts w:ascii="Times New Roman" w:hAnsi="Times New Roman"/>
          <w:color w:val="000000"/>
        </w:rPr>
        <w:t>ловий работ и необходимости обеспечения общественного контроля за состоянием охраны труда в структурных подра</w:t>
      </w:r>
      <w:r>
        <w:rPr>
          <w:rFonts w:ascii="Times New Roman" w:hAnsi="Times New Roman"/>
          <w:color w:val="000000"/>
        </w:rPr>
        <w:t>з</w:t>
      </w:r>
      <w:r>
        <w:rPr>
          <w:rFonts w:ascii="Times New Roman" w:hAnsi="Times New Roman"/>
          <w:color w:val="000000"/>
        </w:rPr>
        <w:t>делениях.</w:t>
      </w:r>
    </w:p>
    <w:p w14:paraId="790D0000">
      <w:pPr>
        <w:widowControl w:val="1"/>
        <w:numPr>
          <w:ilvl w:val="0"/>
          <w:numId w:val="15"/>
        </w:numPr>
        <w:tabs>
          <w:tab w:leader="none" w:pos="1253" w:val="left"/>
        </w:tabs>
        <w:ind w:firstLine="567" w:left="0"/>
        <w:jc w:val="both"/>
        <w:rPr>
          <w:rFonts w:ascii="Times New Roman" w:hAnsi="Times New Roman"/>
          <w:color w:val="000000"/>
        </w:rPr>
      </w:pPr>
      <w:r>
        <w:rPr>
          <w:rFonts w:ascii="Times New Roman" w:hAnsi="Times New Roman"/>
          <w:color w:val="000000"/>
        </w:rPr>
        <w:t>Уполномоченный по охране труда взаимодействует с руководителем (руководителями структурных подраздел</w:t>
      </w:r>
      <w:r>
        <w:rPr>
          <w:rFonts w:ascii="Times New Roman" w:hAnsi="Times New Roman"/>
          <w:color w:val="000000"/>
        </w:rPr>
        <w:t>е</w:t>
      </w:r>
      <w:r>
        <w:rPr>
          <w:rFonts w:ascii="Times New Roman" w:hAnsi="Times New Roman"/>
          <w:color w:val="000000"/>
        </w:rPr>
        <w:t>ний) образовательной организации, службой охраны труда, техническим (главным техническим) инспектором труда и внештатным техническим инспекторами труда региональной организации Профсоюза.</w:t>
      </w:r>
    </w:p>
    <w:p w14:paraId="7A0D0000">
      <w:pPr>
        <w:widowControl w:val="1"/>
        <w:numPr>
          <w:ilvl w:val="0"/>
          <w:numId w:val="15"/>
        </w:numPr>
        <w:tabs>
          <w:tab w:leader="none" w:pos="1253" w:val="left"/>
        </w:tabs>
        <w:ind w:firstLine="567" w:left="0"/>
        <w:jc w:val="both"/>
        <w:rPr>
          <w:rFonts w:ascii="Times New Roman" w:hAnsi="Times New Roman"/>
          <w:color w:val="000000"/>
        </w:rPr>
      </w:pPr>
      <w:r>
        <w:rPr>
          <w:rFonts w:ascii="Times New Roman" w:hAnsi="Times New Roman"/>
          <w:color w:val="000000"/>
        </w:rPr>
        <w:t>Уполномоченный по охране труда руководствуется Трудовым кодексом РФ, Федеральным законом «О профе</w:t>
      </w:r>
      <w:r>
        <w:rPr>
          <w:rFonts w:ascii="Times New Roman" w:hAnsi="Times New Roman"/>
          <w:color w:val="000000"/>
        </w:rPr>
        <w:t>с</w:t>
      </w:r>
      <w:r>
        <w:rPr>
          <w:rFonts w:ascii="Times New Roman" w:hAnsi="Times New Roman"/>
          <w:color w:val="000000"/>
        </w:rPr>
        <w:t>сиональных союзах, их правах и гарантиях деятельности», постановлениями (решениями) организаций Профсоюза, ко</w:t>
      </w:r>
      <w:r>
        <w:rPr>
          <w:rFonts w:ascii="Times New Roman" w:hAnsi="Times New Roman"/>
          <w:color w:val="000000"/>
        </w:rPr>
        <w:t>л</w:t>
      </w:r>
      <w:r>
        <w:rPr>
          <w:rFonts w:ascii="Times New Roman" w:hAnsi="Times New Roman"/>
          <w:color w:val="000000"/>
        </w:rPr>
        <w:t>лективным договором, локальными нормативными актами по охране труда, настоящим Положением.</w:t>
      </w:r>
    </w:p>
    <w:p w14:paraId="7B0D0000">
      <w:pPr>
        <w:widowControl w:val="1"/>
        <w:numPr>
          <w:ilvl w:val="0"/>
          <w:numId w:val="15"/>
        </w:numPr>
        <w:tabs>
          <w:tab w:leader="none" w:pos="1253" w:val="left"/>
        </w:tabs>
        <w:ind w:firstLine="567" w:left="0"/>
        <w:jc w:val="both"/>
        <w:rPr>
          <w:rFonts w:ascii="Times New Roman" w:hAnsi="Times New Roman"/>
          <w:color w:val="000000"/>
        </w:rPr>
      </w:pPr>
      <w:r>
        <w:rPr>
          <w:rFonts w:ascii="Times New Roman" w:hAnsi="Times New Roman"/>
          <w:color w:val="000000"/>
        </w:rPr>
        <w:t>Уполномоченный по охране труда отчитывается о своей работе перед первичной профсоюзной организацией (далее - профсоюзная организация) не реже одного раза в год.</w:t>
      </w:r>
    </w:p>
    <w:p w14:paraId="7C0D0000">
      <w:pPr>
        <w:widowControl w:val="1"/>
        <w:tabs>
          <w:tab w:leader="none" w:pos="1373" w:val="left"/>
        </w:tabs>
        <w:ind w:firstLine="567" w:left="0"/>
        <w:jc w:val="both"/>
        <w:rPr>
          <w:rFonts w:ascii="Times New Roman" w:hAnsi="Times New Roman"/>
          <w:color w:val="000000"/>
        </w:rPr>
      </w:pPr>
      <w:r>
        <w:rPr>
          <w:rFonts w:ascii="Times New Roman" w:hAnsi="Times New Roman"/>
          <w:color w:val="000000"/>
        </w:rPr>
        <w:t>1.10.</w:t>
      </w:r>
      <w:r>
        <w:rPr>
          <w:rFonts w:ascii="Times New Roman" w:hAnsi="Times New Roman"/>
          <w:color w:val="000000"/>
        </w:rPr>
        <w:tab/>
      </w:r>
      <w:r>
        <w:rPr>
          <w:rFonts w:ascii="Times New Roman" w:hAnsi="Times New Roman"/>
          <w:color w:val="000000"/>
        </w:rPr>
        <w:t>Профсоюзная организация вправе отозвать уполномоченного по охране труда до истечения срока дейс</w:t>
      </w:r>
      <w:r>
        <w:rPr>
          <w:rFonts w:ascii="Times New Roman" w:hAnsi="Times New Roman"/>
          <w:color w:val="000000"/>
        </w:rPr>
        <w:t>т</w:t>
      </w:r>
      <w:r>
        <w:rPr>
          <w:rFonts w:ascii="Times New Roman" w:hAnsi="Times New Roman"/>
          <w:color w:val="000000"/>
        </w:rPr>
        <w:t>вия его полномочий в случае невыполнения возложенных на уполномоченного по охране труда обязанностей по защите прав работников на охрану труда.</w:t>
      </w:r>
    </w:p>
    <w:p w14:paraId="7D0D0000">
      <w:pPr>
        <w:widowControl w:val="1"/>
        <w:ind w:firstLine="567" w:left="0"/>
        <w:jc w:val="both"/>
        <w:rPr>
          <w:rFonts w:ascii="Times New Roman" w:hAnsi="Times New Roman"/>
          <w:color w:val="000000"/>
        </w:rPr>
      </w:pPr>
      <w:r>
        <w:rPr>
          <w:rFonts w:ascii="Times New Roman" w:hAnsi="Times New Roman"/>
          <w:color w:val="000000"/>
        </w:rPr>
        <w:t>1.11 . Председатель профсоюзной организации, про</w:t>
      </w:r>
      <w:r>
        <w:rPr>
          <w:rFonts w:ascii="Times New Roman" w:hAnsi="Times New Roman"/>
          <w:color w:val="000000"/>
        </w:rPr>
        <w:t>ф</w:t>
      </w:r>
      <w:r>
        <w:rPr>
          <w:rFonts w:ascii="Times New Roman" w:hAnsi="Times New Roman"/>
          <w:color w:val="000000"/>
        </w:rPr>
        <w:t>союзный комитет оказывают помощь и поддержку уполн</w:t>
      </w:r>
      <w:r>
        <w:rPr>
          <w:rFonts w:ascii="Times New Roman" w:hAnsi="Times New Roman"/>
          <w:color w:val="000000"/>
        </w:rPr>
        <w:t>о</w:t>
      </w:r>
      <w:r>
        <w:rPr>
          <w:rFonts w:ascii="Times New Roman" w:hAnsi="Times New Roman"/>
          <w:color w:val="000000"/>
        </w:rPr>
        <w:t>моченному по охране труда по выполнению возложенных общественных обязанностей.</w:t>
      </w:r>
    </w:p>
    <w:p w14:paraId="7E0D0000">
      <w:pPr>
        <w:widowControl w:val="1"/>
        <w:ind w:firstLine="567" w:left="0"/>
        <w:jc w:val="center"/>
        <w:rPr>
          <w:rFonts w:ascii="Times New Roman" w:hAnsi="Times New Roman"/>
          <w:color w:val="000000"/>
        </w:rPr>
      </w:pPr>
    </w:p>
    <w:p w14:paraId="7F0D0000">
      <w:pPr>
        <w:widowControl w:val="1"/>
        <w:ind w:firstLine="567" w:left="0"/>
        <w:jc w:val="center"/>
        <w:rPr>
          <w:rFonts w:ascii="Times New Roman" w:hAnsi="Times New Roman"/>
          <w:b w:val="1"/>
          <w:color w:val="000000"/>
        </w:rPr>
      </w:pPr>
      <w:r>
        <w:rPr>
          <w:rFonts w:ascii="Times New Roman" w:hAnsi="Times New Roman"/>
          <w:b w:val="1"/>
          <w:color w:val="000000"/>
        </w:rPr>
        <w:t>2. Основные задачи уполномоченного по охране труда</w:t>
      </w:r>
    </w:p>
    <w:p w14:paraId="800D0000">
      <w:pPr>
        <w:widowControl w:val="1"/>
        <w:ind w:firstLine="567" w:left="0"/>
        <w:rPr>
          <w:rFonts w:ascii="Times New Roman" w:hAnsi="Times New Roman"/>
          <w:color w:val="000000"/>
        </w:rPr>
      </w:pPr>
      <w:r>
        <w:rPr>
          <w:rFonts w:ascii="Times New Roman" w:hAnsi="Times New Roman"/>
          <w:color w:val="000000"/>
        </w:rPr>
        <w:t>Основными задачами уполномоченного по охране труда являются:</w:t>
      </w:r>
    </w:p>
    <w:p w14:paraId="810D0000">
      <w:pPr>
        <w:widowControl w:val="1"/>
        <w:numPr>
          <w:ilvl w:val="0"/>
          <w:numId w:val="16"/>
        </w:numPr>
        <w:tabs>
          <w:tab w:leader="none" w:pos="1224" w:val="left"/>
        </w:tabs>
        <w:ind w:firstLine="567" w:left="0"/>
        <w:jc w:val="both"/>
        <w:rPr>
          <w:rFonts w:ascii="Times New Roman" w:hAnsi="Times New Roman"/>
          <w:color w:val="000000"/>
        </w:rPr>
      </w:pPr>
      <w:r>
        <w:rPr>
          <w:rFonts w:ascii="Times New Roman" w:hAnsi="Times New Roman"/>
          <w:color w:val="000000"/>
        </w:rPr>
        <w:t>Осуществление общественного (профсоюзного) контроля за состоянием охраны труда на рабочих местах, с</w:t>
      </w:r>
      <w:r>
        <w:rPr>
          <w:rFonts w:ascii="Times New Roman" w:hAnsi="Times New Roman"/>
          <w:color w:val="000000"/>
        </w:rPr>
        <w:t>о</w:t>
      </w:r>
      <w:r>
        <w:rPr>
          <w:rFonts w:ascii="Times New Roman" w:hAnsi="Times New Roman"/>
          <w:color w:val="000000"/>
        </w:rPr>
        <w:t>блюдением руководителем (руководителями структурных подразделений) образовательной организации трудового з</w:t>
      </w:r>
      <w:r>
        <w:rPr>
          <w:rFonts w:ascii="Times New Roman" w:hAnsi="Times New Roman"/>
          <w:color w:val="000000"/>
        </w:rPr>
        <w:t>а</w:t>
      </w:r>
      <w:r>
        <w:rPr>
          <w:rFonts w:ascii="Times New Roman" w:hAnsi="Times New Roman"/>
          <w:color w:val="000000"/>
        </w:rPr>
        <w:t>конодательства, законодательных и иных нормативных пр</w:t>
      </w:r>
      <w:r>
        <w:rPr>
          <w:rFonts w:ascii="Times New Roman" w:hAnsi="Times New Roman"/>
          <w:color w:val="000000"/>
        </w:rPr>
        <w:t>а</w:t>
      </w:r>
      <w:r>
        <w:rPr>
          <w:rFonts w:ascii="Times New Roman" w:hAnsi="Times New Roman"/>
          <w:color w:val="000000"/>
        </w:rPr>
        <w:t>вовых актов по охране труда (далее - законодательство об охране труда);</w:t>
      </w:r>
    </w:p>
    <w:p w14:paraId="820D0000">
      <w:pPr>
        <w:widowControl w:val="1"/>
        <w:numPr>
          <w:ilvl w:val="0"/>
          <w:numId w:val="16"/>
        </w:numPr>
        <w:tabs>
          <w:tab w:leader="none" w:pos="1224" w:val="left"/>
        </w:tabs>
        <w:ind w:firstLine="567" w:left="0"/>
        <w:jc w:val="both"/>
        <w:rPr>
          <w:rFonts w:ascii="Times New Roman" w:hAnsi="Times New Roman"/>
          <w:color w:val="000000"/>
        </w:rPr>
      </w:pPr>
      <w:r>
        <w:rPr>
          <w:rFonts w:ascii="Times New Roman" w:hAnsi="Times New Roman"/>
          <w:color w:val="000000"/>
        </w:rPr>
        <w:t>Подготовка и предоставление работодателю пре</w:t>
      </w:r>
      <w:r>
        <w:rPr>
          <w:rFonts w:ascii="Times New Roman" w:hAnsi="Times New Roman"/>
          <w:color w:val="000000"/>
        </w:rPr>
        <w:t>д</w:t>
      </w:r>
      <w:r>
        <w:rPr>
          <w:rFonts w:ascii="Times New Roman" w:hAnsi="Times New Roman"/>
          <w:color w:val="000000"/>
        </w:rPr>
        <w:t>ложений по улучшению условий и охраны труда по резул</w:t>
      </w:r>
      <w:r>
        <w:rPr>
          <w:rFonts w:ascii="Times New Roman" w:hAnsi="Times New Roman"/>
          <w:color w:val="000000"/>
        </w:rPr>
        <w:t>ь</w:t>
      </w:r>
      <w:r>
        <w:rPr>
          <w:rFonts w:ascii="Times New Roman" w:hAnsi="Times New Roman"/>
          <w:color w:val="000000"/>
        </w:rPr>
        <w:t>татам проведения специальной оценки условий труда и оценки профессиональных рисков, проверок (обследований) состо</w:t>
      </w:r>
      <w:r>
        <w:rPr>
          <w:rFonts w:ascii="Times New Roman" w:hAnsi="Times New Roman"/>
          <w:color w:val="000000"/>
        </w:rPr>
        <w:t>я</w:t>
      </w:r>
      <w:r>
        <w:rPr>
          <w:rFonts w:ascii="Times New Roman" w:hAnsi="Times New Roman"/>
          <w:color w:val="000000"/>
        </w:rPr>
        <w:t>ния условий и охраны труда на рабочих местах, анализа пр</w:t>
      </w:r>
      <w:r>
        <w:rPr>
          <w:rFonts w:ascii="Times New Roman" w:hAnsi="Times New Roman"/>
          <w:color w:val="000000"/>
        </w:rPr>
        <w:t>и</w:t>
      </w:r>
      <w:r>
        <w:rPr>
          <w:rFonts w:ascii="Times New Roman" w:hAnsi="Times New Roman"/>
          <w:color w:val="000000"/>
        </w:rPr>
        <w:t>чин производственного травматизма и профессиональной з</w:t>
      </w:r>
      <w:r>
        <w:rPr>
          <w:rFonts w:ascii="Times New Roman" w:hAnsi="Times New Roman"/>
          <w:color w:val="000000"/>
        </w:rPr>
        <w:t>а</w:t>
      </w:r>
      <w:r>
        <w:rPr>
          <w:rFonts w:ascii="Times New Roman" w:hAnsi="Times New Roman"/>
          <w:color w:val="000000"/>
        </w:rPr>
        <w:t>болеваемости;</w:t>
      </w:r>
    </w:p>
    <w:p w14:paraId="830D0000">
      <w:pPr>
        <w:widowControl w:val="1"/>
        <w:ind w:firstLine="567" w:left="0"/>
        <w:jc w:val="both"/>
        <w:rPr>
          <w:rFonts w:ascii="Times New Roman" w:hAnsi="Times New Roman"/>
          <w:color w:val="000000"/>
        </w:rPr>
      </w:pPr>
      <w:r>
        <w:rPr>
          <w:rFonts w:ascii="Times New Roman" w:hAnsi="Times New Roman"/>
          <w:color w:val="000000"/>
        </w:rPr>
        <w:t>2.3. Информирование и консультирование работников по вопросам их прав и гарантий на здоровые и безопасные у</w:t>
      </w:r>
      <w:r>
        <w:rPr>
          <w:rFonts w:ascii="Times New Roman" w:hAnsi="Times New Roman"/>
          <w:color w:val="000000"/>
        </w:rPr>
        <w:t>с</w:t>
      </w:r>
      <w:r>
        <w:rPr>
          <w:rFonts w:ascii="Times New Roman" w:hAnsi="Times New Roman"/>
          <w:color w:val="000000"/>
        </w:rPr>
        <w:t>ловия труда.</w:t>
      </w:r>
    </w:p>
    <w:p w14:paraId="840D0000">
      <w:pPr>
        <w:widowControl w:val="1"/>
        <w:ind w:firstLine="567" w:left="0"/>
        <w:jc w:val="both"/>
        <w:rPr>
          <w:rFonts w:ascii="Times New Roman" w:hAnsi="Times New Roman"/>
          <w:color w:val="000000"/>
        </w:rPr>
      </w:pPr>
    </w:p>
    <w:p w14:paraId="850D0000">
      <w:pPr>
        <w:widowControl w:val="1"/>
        <w:ind w:firstLine="567" w:left="0"/>
        <w:jc w:val="center"/>
        <w:rPr>
          <w:rFonts w:ascii="Times New Roman" w:hAnsi="Times New Roman"/>
          <w:b w:val="1"/>
          <w:color w:val="000000"/>
        </w:rPr>
      </w:pPr>
      <w:r>
        <w:rPr>
          <w:rFonts w:ascii="Times New Roman" w:hAnsi="Times New Roman"/>
          <w:b w:val="1"/>
          <w:color w:val="000000"/>
        </w:rPr>
        <w:t>3. Функции уполномоченного по охране труда</w:t>
      </w:r>
    </w:p>
    <w:p w14:paraId="860D0000">
      <w:pPr>
        <w:widowControl w:val="1"/>
        <w:ind w:firstLine="567" w:left="0"/>
        <w:rPr>
          <w:rFonts w:ascii="Times New Roman" w:hAnsi="Times New Roman"/>
          <w:color w:val="000000"/>
        </w:rPr>
      </w:pPr>
      <w:r>
        <w:rPr>
          <w:rFonts w:ascii="Times New Roman" w:hAnsi="Times New Roman"/>
          <w:color w:val="000000"/>
        </w:rPr>
        <w:t>На уполномоченного по охране возлагаются следующие функции:</w:t>
      </w:r>
    </w:p>
    <w:p w14:paraId="870D0000">
      <w:pPr>
        <w:widowControl w:val="1"/>
        <w:tabs>
          <w:tab w:leader="none" w:pos="1738" w:val="left"/>
        </w:tabs>
        <w:ind w:firstLine="567" w:left="0"/>
        <w:jc w:val="both"/>
        <w:rPr>
          <w:rFonts w:ascii="Times New Roman" w:hAnsi="Times New Roman"/>
          <w:color w:val="000000"/>
        </w:rPr>
      </w:pPr>
      <w:r>
        <w:rPr>
          <w:rFonts w:ascii="Times New Roman" w:hAnsi="Times New Roman"/>
          <w:color w:val="000000"/>
        </w:rPr>
        <w:t>3.1.</w:t>
      </w:r>
      <w:r>
        <w:rPr>
          <w:rFonts w:ascii="Times New Roman" w:hAnsi="Times New Roman"/>
          <w:color w:val="000000"/>
        </w:rPr>
        <w:tab/>
      </w:r>
      <w:r>
        <w:rPr>
          <w:rFonts w:ascii="Times New Roman" w:hAnsi="Times New Roman"/>
          <w:color w:val="000000"/>
        </w:rPr>
        <w:t>Осуществление общественного (профсою</w:t>
      </w:r>
      <w:r>
        <w:rPr>
          <w:rFonts w:ascii="Times New Roman" w:hAnsi="Times New Roman"/>
          <w:color w:val="000000"/>
        </w:rPr>
        <w:t>з</w:t>
      </w:r>
      <w:r>
        <w:rPr>
          <w:rFonts w:ascii="Times New Roman" w:hAnsi="Times New Roman"/>
          <w:color w:val="000000"/>
        </w:rPr>
        <w:t>ного) контроля в образовательной организации по соблюд</w:t>
      </w:r>
      <w:r>
        <w:rPr>
          <w:rFonts w:ascii="Times New Roman" w:hAnsi="Times New Roman"/>
          <w:color w:val="000000"/>
        </w:rPr>
        <w:t>е</w:t>
      </w:r>
      <w:r>
        <w:rPr>
          <w:rFonts w:ascii="Times New Roman" w:hAnsi="Times New Roman"/>
          <w:color w:val="000000"/>
        </w:rPr>
        <w:t>нию законодательства об охране труда, локальных норм</w:t>
      </w:r>
      <w:r>
        <w:rPr>
          <w:rFonts w:ascii="Times New Roman" w:hAnsi="Times New Roman"/>
          <w:color w:val="000000"/>
        </w:rPr>
        <w:t>а</w:t>
      </w:r>
      <w:r>
        <w:rPr>
          <w:rFonts w:ascii="Times New Roman" w:hAnsi="Times New Roman"/>
          <w:color w:val="000000"/>
        </w:rPr>
        <w:t>тивных актов по охране труда в форме обследований (пров</w:t>
      </w:r>
      <w:r>
        <w:rPr>
          <w:rFonts w:ascii="Times New Roman" w:hAnsi="Times New Roman"/>
          <w:color w:val="000000"/>
        </w:rPr>
        <w:t>е</w:t>
      </w:r>
      <w:r>
        <w:rPr>
          <w:rFonts w:ascii="Times New Roman" w:hAnsi="Times New Roman"/>
          <w:color w:val="000000"/>
        </w:rPr>
        <w:t>рок) за:</w:t>
      </w:r>
    </w:p>
    <w:p w14:paraId="880D0000">
      <w:pPr>
        <w:widowControl w:val="1"/>
        <w:numPr>
          <w:ilvl w:val="0"/>
          <w:numId w:val="17"/>
        </w:numPr>
        <w:tabs>
          <w:tab w:leader="none" w:pos="907" w:val="left"/>
        </w:tabs>
        <w:ind w:firstLine="567" w:left="0"/>
        <w:jc w:val="both"/>
        <w:rPr>
          <w:rFonts w:ascii="Times New Roman" w:hAnsi="Times New Roman"/>
          <w:color w:val="000000"/>
        </w:rPr>
      </w:pPr>
      <w:r>
        <w:rPr>
          <w:rFonts w:ascii="Times New Roman" w:hAnsi="Times New Roman"/>
          <w:color w:val="000000"/>
        </w:rPr>
        <w:t>соблюдением руководителем образовательной орг</w:t>
      </w:r>
      <w:r>
        <w:rPr>
          <w:rFonts w:ascii="Times New Roman" w:hAnsi="Times New Roman"/>
          <w:color w:val="000000"/>
        </w:rPr>
        <w:t>а</w:t>
      </w:r>
      <w:r>
        <w:rPr>
          <w:rFonts w:ascii="Times New Roman" w:hAnsi="Times New Roman"/>
          <w:color w:val="000000"/>
        </w:rPr>
        <w:t>низации, руководителями структурных подразделений тр</w:t>
      </w:r>
      <w:r>
        <w:rPr>
          <w:rFonts w:ascii="Times New Roman" w:hAnsi="Times New Roman"/>
          <w:color w:val="000000"/>
        </w:rPr>
        <w:t>е</w:t>
      </w:r>
      <w:r>
        <w:rPr>
          <w:rFonts w:ascii="Times New Roman" w:hAnsi="Times New Roman"/>
          <w:color w:val="000000"/>
        </w:rPr>
        <w:t>бований охраны труда на рабочих местах;</w:t>
      </w:r>
    </w:p>
    <w:p w14:paraId="890D0000">
      <w:pPr>
        <w:widowControl w:val="1"/>
        <w:numPr>
          <w:ilvl w:val="0"/>
          <w:numId w:val="17"/>
        </w:numPr>
        <w:tabs>
          <w:tab w:leader="none" w:pos="907" w:val="left"/>
        </w:tabs>
        <w:ind w:firstLine="567" w:left="0"/>
        <w:jc w:val="both"/>
        <w:rPr>
          <w:rFonts w:ascii="Times New Roman" w:hAnsi="Times New Roman"/>
          <w:color w:val="000000"/>
        </w:rPr>
      </w:pPr>
      <w:r>
        <w:rPr>
          <w:rFonts w:ascii="Times New Roman" w:hAnsi="Times New Roman"/>
          <w:color w:val="000000"/>
        </w:rPr>
        <w:t>предоставлением компенсаций работникам, занятым на работах с вредными условиями труда;</w:t>
      </w:r>
    </w:p>
    <w:p w14:paraId="8A0D0000">
      <w:pPr>
        <w:widowControl w:val="1"/>
        <w:numPr>
          <w:ilvl w:val="0"/>
          <w:numId w:val="17"/>
        </w:numPr>
        <w:tabs>
          <w:tab w:leader="none" w:pos="907" w:val="left"/>
        </w:tabs>
        <w:ind w:firstLine="567" w:left="0"/>
        <w:jc w:val="both"/>
        <w:rPr>
          <w:rFonts w:ascii="Times New Roman" w:hAnsi="Times New Roman"/>
          <w:color w:val="000000"/>
        </w:rPr>
      </w:pPr>
      <w:r>
        <w:rPr>
          <w:rFonts w:ascii="Times New Roman" w:hAnsi="Times New Roman"/>
          <w:color w:val="000000"/>
        </w:rPr>
        <w:t>своевременным информированием работников о р</w:t>
      </w:r>
      <w:r>
        <w:rPr>
          <w:rFonts w:ascii="Times New Roman" w:hAnsi="Times New Roman"/>
          <w:color w:val="000000"/>
        </w:rPr>
        <w:t>е</w:t>
      </w:r>
      <w:r>
        <w:rPr>
          <w:rFonts w:ascii="Times New Roman" w:hAnsi="Times New Roman"/>
          <w:color w:val="000000"/>
        </w:rPr>
        <w:t>зультатах специальной оценки условий труда;</w:t>
      </w:r>
    </w:p>
    <w:p w14:paraId="8B0D0000">
      <w:pPr>
        <w:widowControl w:val="1"/>
        <w:tabs>
          <w:tab w:leader="none" w:pos="1104" w:val="left"/>
        </w:tabs>
        <w:ind w:firstLine="567"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соблюдением порядка расследования и учета н</w:t>
      </w:r>
      <w:r>
        <w:rPr>
          <w:rFonts w:ascii="Times New Roman" w:hAnsi="Times New Roman"/>
          <w:color w:val="000000"/>
        </w:rPr>
        <w:t>е</w:t>
      </w:r>
      <w:r>
        <w:rPr>
          <w:rFonts w:ascii="Times New Roman" w:hAnsi="Times New Roman"/>
          <w:color w:val="000000"/>
        </w:rPr>
        <w:t>счастных случаев на производстве и профессиональных з</w:t>
      </w:r>
      <w:r>
        <w:rPr>
          <w:rFonts w:ascii="Times New Roman" w:hAnsi="Times New Roman"/>
          <w:color w:val="000000"/>
        </w:rPr>
        <w:t>а</w:t>
      </w:r>
      <w:r>
        <w:rPr>
          <w:rFonts w:ascii="Times New Roman" w:hAnsi="Times New Roman"/>
          <w:color w:val="000000"/>
        </w:rPr>
        <w:t>болеваний, учета и рассмотрения обстоятельств и причин событий, приведших к возникновению микроповреждений (микротравм) работников образовательной организации, в установленном законодательством порядке;</w:t>
      </w:r>
    </w:p>
    <w:p w14:paraId="8C0D0000">
      <w:pPr>
        <w:widowControl w:val="1"/>
        <w:numPr>
          <w:ilvl w:val="0"/>
          <w:numId w:val="18"/>
        </w:numPr>
        <w:tabs>
          <w:tab w:leader="none" w:pos="888" w:val="left"/>
        </w:tabs>
        <w:ind w:firstLine="567" w:left="0"/>
        <w:jc w:val="both"/>
        <w:rPr>
          <w:rFonts w:ascii="Times New Roman" w:hAnsi="Times New Roman"/>
          <w:color w:val="000000"/>
        </w:rPr>
      </w:pPr>
      <w:r>
        <w:rPr>
          <w:rFonts w:ascii="Times New Roman" w:hAnsi="Times New Roman"/>
          <w:color w:val="000000"/>
        </w:rPr>
        <w:t>надлежащим техническим состоянием зданий, соор</w:t>
      </w:r>
      <w:r>
        <w:rPr>
          <w:rFonts w:ascii="Times New Roman" w:hAnsi="Times New Roman"/>
          <w:color w:val="000000"/>
        </w:rPr>
        <w:t>у</w:t>
      </w:r>
      <w:r>
        <w:rPr>
          <w:rFonts w:ascii="Times New Roman" w:hAnsi="Times New Roman"/>
          <w:color w:val="000000"/>
        </w:rPr>
        <w:t>жений и оборудования, функционированием систем освещ</w:t>
      </w:r>
      <w:r>
        <w:rPr>
          <w:rFonts w:ascii="Times New Roman" w:hAnsi="Times New Roman"/>
          <w:color w:val="000000"/>
        </w:rPr>
        <w:t>е</w:t>
      </w:r>
      <w:r>
        <w:rPr>
          <w:rFonts w:ascii="Times New Roman" w:hAnsi="Times New Roman"/>
          <w:color w:val="000000"/>
        </w:rPr>
        <w:t>ния, отопления, вентиляции и кондиционирования;</w:t>
      </w:r>
    </w:p>
    <w:p w14:paraId="8D0D0000">
      <w:pPr>
        <w:widowControl w:val="1"/>
        <w:numPr>
          <w:ilvl w:val="0"/>
          <w:numId w:val="18"/>
        </w:numPr>
        <w:tabs>
          <w:tab w:leader="none" w:pos="888" w:val="left"/>
        </w:tabs>
        <w:ind w:firstLine="567" w:left="0"/>
        <w:jc w:val="both"/>
        <w:rPr>
          <w:rFonts w:ascii="Times New Roman" w:hAnsi="Times New Roman"/>
          <w:color w:val="000000"/>
        </w:rPr>
      </w:pPr>
      <w:r>
        <w:rPr>
          <w:rFonts w:ascii="Times New Roman" w:hAnsi="Times New Roman"/>
          <w:color w:val="000000"/>
        </w:rPr>
        <w:t>обеспечением работников специальной одеждой, сп</w:t>
      </w:r>
      <w:r>
        <w:rPr>
          <w:rFonts w:ascii="Times New Roman" w:hAnsi="Times New Roman"/>
          <w:color w:val="000000"/>
        </w:rPr>
        <w:t>е</w:t>
      </w:r>
      <w:r>
        <w:rPr>
          <w:rFonts w:ascii="Times New Roman" w:hAnsi="Times New Roman"/>
          <w:color w:val="000000"/>
        </w:rPr>
        <w:t>циальной обувью и другими средствами индивидуальной з</w:t>
      </w:r>
      <w:r>
        <w:rPr>
          <w:rFonts w:ascii="Times New Roman" w:hAnsi="Times New Roman"/>
          <w:color w:val="000000"/>
        </w:rPr>
        <w:t>а</w:t>
      </w:r>
      <w:r>
        <w:rPr>
          <w:rFonts w:ascii="Times New Roman" w:hAnsi="Times New Roman"/>
          <w:color w:val="000000"/>
        </w:rPr>
        <w:t>щиты (далее - СИЗ), смывающими и (или) обезвреживающими средствами в соответствии с установленными нормами; и</w:t>
      </w:r>
      <w:r>
        <w:rPr>
          <w:rFonts w:ascii="Times New Roman" w:hAnsi="Times New Roman"/>
          <w:color w:val="000000"/>
        </w:rPr>
        <w:t>с</w:t>
      </w:r>
      <w:r>
        <w:rPr>
          <w:rFonts w:ascii="Times New Roman" w:hAnsi="Times New Roman"/>
          <w:color w:val="000000"/>
        </w:rPr>
        <w:t>пользованием (применением) СИЗ по назначению и соде</w:t>
      </w:r>
      <w:r>
        <w:rPr>
          <w:rFonts w:ascii="Times New Roman" w:hAnsi="Times New Roman"/>
          <w:color w:val="000000"/>
        </w:rPr>
        <w:t>р</w:t>
      </w:r>
      <w:r>
        <w:rPr>
          <w:rFonts w:ascii="Times New Roman" w:hAnsi="Times New Roman"/>
          <w:color w:val="000000"/>
        </w:rPr>
        <w:t>жанию в чистоте и порядке; обучением по использованию (применению) СИЗ;</w:t>
      </w:r>
    </w:p>
    <w:p w14:paraId="8E0D0000">
      <w:pPr>
        <w:widowControl w:val="1"/>
        <w:numPr>
          <w:ilvl w:val="0"/>
          <w:numId w:val="18"/>
        </w:numPr>
        <w:tabs>
          <w:tab w:leader="none" w:pos="888" w:val="left"/>
        </w:tabs>
        <w:ind w:firstLine="567" w:left="0"/>
        <w:jc w:val="both"/>
        <w:rPr>
          <w:rFonts w:ascii="Times New Roman" w:hAnsi="Times New Roman"/>
          <w:color w:val="000000"/>
        </w:rPr>
      </w:pPr>
      <w:r>
        <w:rPr>
          <w:rFonts w:ascii="Times New Roman" w:hAnsi="Times New Roman"/>
          <w:color w:val="000000"/>
        </w:rPr>
        <w:t>организацией проведения обязательных предвар</w:t>
      </w:r>
      <w:r>
        <w:rPr>
          <w:rFonts w:ascii="Times New Roman" w:hAnsi="Times New Roman"/>
          <w:color w:val="000000"/>
        </w:rPr>
        <w:t>и</w:t>
      </w:r>
      <w:r>
        <w:rPr>
          <w:rFonts w:ascii="Times New Roman" w:hAnsi="Times New Roman"/>
          <w:color w:val="000000"/>
        </w:rPr>
        <w:t>тельных (при поступлении на работу) и периодических (в т</w:t>
      </w:r>
      <w:r>
        <w:rPr>
          <w:rFonts w:ascii="Times New Roman" w:hAnsi="Times New Roman"/>
          <w:color w:val="000000"/>
        </w:rPr>
        <w:t>е</w:t>
      </w:r>
      <w:r>
        <w:rPr>
          <w:rFonts w:ascii="Times New Roman" w:hAnsi="Times New Roman"/>
          <w:color w:val="000000"/>
        </w:rPr>
        <w:t>чение трудовой деятельности) медицинских осмотров, других обязательных медицинских осмотров, обязательных псих</w:t>
      </w:r>
      <w:r>
        <w:rPr>
          <w:rFonts w:ascii="Times New Roman" w:hAnsi="Times New Roman"/>
          <w:color w:val="000000"/>
        </w:rPr>
        <w:t>и</w:t>
      </w:r>
      <w:r>
        <w:rPr>
          <w:rFonts w:ascii="Times New Roman" w:hAnsi="Times New Roman"/>
          <w:color w:val="000000"/>
        </w:rPr>
        <w:t>атрических освидетельствований работников;</w:t>
      </w:r>
    </w:p>
    <w:p w14:paraId="8F0D0000">
      <w:pPr>
        <w:widowControl w:val="1"/>
        <w:tabs>
          <w:tab w:leader="none" w:pos="893" w:val="left"/>
        </w:tabs>
        <w:ind w:firstLine="567" w:left="0"/>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соблюдением работниками правил и инструкций по охране труда;</w:t>
      </w:r>
    </w:p>
    <w:p w14:paraId="900D0000">
      <w:pPr>
        <w:widowControl w:val="1"/>
        <w:tabs>
          <w:tab w:leader="none" w:pos="1051" w:val="left"/>
        </w:tabs>
        <w:ind w:firstLine="567"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color w:val="000000"/>
        </w:rPr>
        <w:t>своевременным и регулярным обновлением и</w:t>
      </w:r>
      <w:r>
        <w:rPr>
          <w:rFonts w:ascii="Times New Roman" w:hAnsi="Times New Roman"/>
          <w:color w:val="000000"/>
        </w:rPr>
        <w:t>н</w:t>
      </w:r>
      <w:r>
        <w:rPr>
          <w:rFonts w:ascii="Times New Roman" w:hAnsi="Times New Roman"/>
          <w:color w:val="000000"/>
        </w:rPr>
        <w:t>формации на стендах в кабинетах и уголках по охране труда.</w:t>
      </w:r>
    </w:p>
    <w:p w14:paraId="910D0000">
      <w:pPr>
        <w:widowControl w:val="1"/>
        <w:tabs>
          <w:tab w:leader="none" w:pos="1224" w:val="left"/>
        </w:tabs>
        <w:ind w:firstLine="567" w:left="0"/>
        <w:jc w:val="both"/>
        <w:rPr>
          <w:rFonts w:ascii="Times New Roman" w:hAnsi="Times New Roman"/>
          <w:color w:val="000000"/>
        </w:rPr>
      </w:pPr>
      <w:r>
        <w:rPr>
          <w:rFonts w:ascii="Times New Roman" w:hAnsi="Times New Roman"/>
          <w:color w:val="000000"/>
        </w:rPr>
        <w:t>3.2.</w:t>
      </w:r>
      <w:r>
        <w:rPr>
          <w:rFonts w:ascii="Times New Roman" w:hAnsi="Times New Roman"/>
          <w:color w:val="000000"/>
        </w:rPr>
        <w:tab/>
      </w:r>
      <w:r>
        <w:rPr>
          <w:rFonts w:ascii="Times New Roman" w:hAnsi="Times New Roman"/>
          <w:color w:val="000000"/>
        </w:rPr>
        <w:t>Участие в разработке мероприятий коллективного договора и соглашения по охране труда, осуществлении ко</w:t>
      </w:r>
      <w:r>
        <w:rPr>
          <w:rFonts w:ascii="Times New Roman" w:hAnsi="Times New Roman"/>
          <w:color w:val="000000"/>
        </w:rPr>
        <w:t>н</w:t>
      </w:r>
      <w:r>
        <w:rPr>
          <w:rFonts w:ascii="Times New Roman" w:hAnsi="Times New Roman"/>
          <w:color w:val="000000"/>
        </w:rPr>
        <w:t>троля выполнения обязательств коллективного договора;</w:t>
      </w:r>
    </w:p>
    <w:p w14:paraId="920D0000">
      <w:pPr>
        <w:widowControl w:val="1"/>
        <w:numPr>
          <w:ilvl w:val="0"/>
          <w:numId w:val="19"/>
        </w:numPr>
        <w:tabs>
          <w:tab w:leader="none" w:pos="1234" w:val="left"/>
        </w:tabs>
        <w:ind w:firstLine="567" w:left="0"/>
        <w:jc w:val="both"/>
        <w:rPr>
          <w:rFonts w:ascii="Times New Roman" w:hAnsi="Times New Roman"/>
          <w:color w:val="000000"/>
        </w:rPr>
      </w:pPr>
      <w:r>
        <w:rPr>
          <w:rFonts w:ascii="Times New Roman" w:hAnsi="Times New Roman"/>
          <w:color w:val="000000"/>
        </w:rPr>
        <w:t>Информирование работников образовательной о</w:t>
      </w:r>
      <w:r>
        <w:rPr>
          <w:rFonts w:ascii="Times New Roman" w:hAnsi="Times New Roman"/>
          <w:color w:val="000000"/>
        </w:rPr>
        <w:t>р</w:t>
      </w:r>
      <w:r>
        <w:rPr>
          <w:rFonts w:ascii="Times New Roman" w:hAnsi="Times New Roman"/>
          <w:color w:val="000000"/>
        </w:rPr>
        <w:t>ганизации, структурных подразделений о выявленных нар</w:t>
      </w:r>
      <w:r>
        <w:rPr>
          <w:rFonts w:ascii="Times New Roman" w:hAnsi="Times New Roman"/>
          <w:color w:val="000000"/>
        </w:rPr>
        <w:t>у</w:t>
      </w:r>
      <w:r>
        <w:rPr>
          <w:rFonts w:ascii="Times New Roman" w:hAnsi="Times New Roman"/>
          <w:color w:val="000000"/>
        </w:rPr>
        <w:t>шениях требований безопасности, состояния условий и о</w:t>
      </w:r>
      <w:r>
        <w:rPr>
          <w:rFonts w:ascii="Times New Roman" w:hAnsi="Times New Roman"/>
          <w:color w:val="000000"/>
        </w:rPr>
        <w:t>х</w:t>
      </w:r>
      <w:r>
        <w:rPr>
          <w:rFonts w:ascii="Times New Roman" w:hAnsi="Times New Roman"/>
          <w:color w:val="000000"/>
        </w:rPr>
        <w:t>раны труда, принятых мерах по их устранению;</w:t>
      </w:r>
    </w:p>
    <w:p w14:paraId="930D0000">
      <w:pPr>
        <w:widowControl w:val="1"/>
        <w:numPr>
          <w:ilvl w:val="0"/>
          <w:numId w:val="19"/>
        </w:numPr>
        <w:tabs>
          <w:tab w:leader="none" w:pos="1234" w:val="left"/>
        </w:tabs>
        <w:ind w:firstLine="567" w:left="0"/>
        <w:jc w:val="both"/>
        <w:rPr>
          <w:rFonts w:ascii="Times New Roman" w:hAnsi="Times New Roman"/>
          <w:color w:val="000000"/>
        </w:rPr>
      </w:pPr>
      <w:r>
        <w:rPr>
          <w:rFonts w:ascii="Times New Roman" w:hAnsi="Times New Roman"/>
          <w:color w:val="000000"/>
        </w:rPr>
        <w:t xml:space="preserve">Участие в работе комиссий по испытаниям и приему в эксплуатацию оборудования, в том числе учебного и </w:t>
      </w:r>
      <w:r>
        <w:rPr>
          <w:rFonts w:ascii="Times New Roman" w:hAnsi="Times New Roman"/>
          <w:color w:val="000000"/>
        </w:rPr>
        <w:t>лабораторного, защитных устройств, а также по приемке учебных, учебно-производственных и опытных участков о</w:t>
      </w:r>
      <w:r>
        <w:rPr>
          <w:rFonts w:ascii="Times New Roman" w:hAnsi="Times New Roman"/>
          <w:color w:val="000000"/>
        </w:rPr>
        <w:t>б</w:t>
      </w:r>
      <w:r>
        <w:rPr>
          <w:rFonts w:ascii="Times New Roman" w:hAnsi="Times New Roman"/>
          <w:color w:val="000000"/>
        </w:rPr>
        <w:t>разовательной организации к новому учебному году;</w:t>
      </w:r>
    </w:p>
    <w:p w14:paraId="940D0000">
      <w:pPr>
        <w:widowControl w:val="1"/>
        <w:numPr>
          <w:ilvl w:val="0"/>
          <w:numId w:val="20"/>
        </w:numPr>
        <w:tabs>
          <w:tab w:leader="none" w:pos="1411" w:val="left"/>
        </w:tabs>
        <w:ind w:firstLine="567" w:left="0"/>
        <w:jc w:val="both"/>
        <w:rPr>
          <w:rFonts w:ascii="Times New Roman" w:hAnsi="Times New Roman"/>
          <w:color w:val="000000"/>
        </w:rPr>
      </w:pPr>
      <w:r>
        <w:rPr>
          <w:rFonts w:ascii="Times New Roman" w:hAnsi="Times New Roman"/>
          <w:color w:val="000000"/>
        </w:rPr>
        <w:t>Участие в рассмотрении вопросов финансиров</w:t>
      </w:r>
      <w:r>
        <w:rPr>
          <w:rFonts w:ascii="Times New Roman" w:hAnsi="Times New Roman"/>
          <w:color w:val="000000"/>
        </w:rPr>
        <w:t>а</w:t>
      </w:r>
      <w:r>
        <w:rPr>
          <w:rFonts w:ascii="Times New Roman" w:hAnsi="Times New Roman"/>
          <w:color w:val="000000"/>
        </w:rPr>
        <w:t>ния мероприятий по охране труда в образовательной орган</w:t>
      </w:r>
      <w:r>
        <w:rPr>
          <w:rFonts w:ascii="Times New Roman" w:hAnsi="Times New Roman"/>
          <w:color w:val="000000"/>
        </w:rPr>
        <w:t>и</w:t>
      </w:r>
      <w:r>
        <w:rPr>
          <w:rFonts w:ascii="Times New Roman" w:hAnsi="Times New Roman"/>
          <w:color w:val="000000"/>
        </w:rPr>
        <w:t>зации;</w:t>
      </w:r>
    </w:p>
    <w:p w14:paraId="950D0000">
      <w:pPr>
        <w:widowControl w:val="1"/>
        <w:numPr>
          <w:ilvl w:val="0"/>
          <w:numId w:val="20"/>
        </w:numPr>
        <w:tabs>
          <w:tab w:leader="none" w:pos="1411" w:val="left"/>
        </w:tabs>
        <w:ind w:firstLine="567" w:left="0"/>
        <w:jc w:val="both"/>
        <w:rPr>
          <w:rFonts w:ascii="Times New Roman" w:hAnsi="Times New Roman"/>
          <w:color w:val="000000"/>
        </w:rPr>
      </w:pPr>
      <w:r>
        <w:rPr>
          <w:rFonts w:ascii="Times New Roman" w:hAnsi="Times New Roman"/>
          <w:color w:val="000000"/>
        </w:rPr>
        <w:t>Осуществление контроля расходования средств, направляемых на предупредительные меры по сокращению производственного травматизма и профессиональных заб</w:t>
      </w:r>
      <w:r>
        <w:rPr>
          <w:rFonts w:ascii="Times New Roman" w:hAnsi="Times New Roman"/>
          <w:color w:val="000000"/>
        </w:rPr>
        <w:t>о</w:t>
      </w:r>
      <w:r>
        <w:rPr>
          <w:rFonts w:ascii="Times New Roman" w:hAnsi="Times New Roman"/>
          <w:color w:val="000000"/>
        </w:rPr>
        <w:t>леваний;</w:t>
      </w:r>
    </w:p>
    <w:p w14:paraId="960D0000">
      <w:pPr>
        <w:widowControl w:val="1"/>
        <w:tabs>
          <w:tab w:leader="none" w:pos="1224" w:val="left"/>
        </w:tabs>
        <w:ind w:firstLine="567" w:left="0"/>
        <w:rPr>
          <w:rFonts w:ascii="Times New Roman" w:hAnsi="Times New Roman"/>
          <w:color w:val="000000"/>
        </w:rPr>
      </w:pPr>
      <w:r>
        <w:rPr>
          <w:rFonts w:ascii="Times New Roman" w:hAnsi="Times New Roman"/>
          <w:color w:val="000000"/>
        </w:rPr>
        <w:t>3.7.</w:t>
      </w:r>
      <w:r>
        <w:rPr>
          <w:rFonts w:ascii="Times New Roman" w:hAnsi="Times New Roman"/>
          <w:color w:val="000000"/>
        </w:rPr>
        <w:tab/>
      </w:r>
      <w:r>
        <w:rPr>
          <w:rFonts w:ascii="Times New Roman" w:hAnsi="Times New Roman"/>
          <w:color w:val="000000"/>
        </w:rPr>
        <w:t>Участие в работе комиссии по проведению:</w:t>
      </w:r>
    </w:p>
    <w:p w14:paraId="970D0000">
      <w:pPr>
        <w:widowControl w:val="1"/>
        <w:numPr>
          <w:ilvl w:val="0"/>
          <w:numId w:val="21"/>
        </w:numPr>
        <w:tabs>
          <w:tab w:leader="none" w:pos="898" w:val="left"/>
        </w:tabs>
        <w:ind w:firstLine="567" w:left="0"/>
        <w:rPr>
          <w:rFonts w:ascii="Times New Roman" w:hAnsi="Times New Roman"/>
          <w:color w:val="000000"/>
        </w:rPr>
      </w:pPr>
      <w:r>
        <w:rPr>
          <w:rFonts w:ascii="Times New Roman" w:hAnsi="Times New Roman"/>
          <w:color w:val="000000"/>
        </w:rPr>
        <w:t>специальной оценки условий труда,</w:t>
      </w:r>
    </w:p>
    <w:p w14:paraId="980D0000">
      <w:pPr>
        <w:widowControl w:val="1"/>
        <w:numPr>
          <w:ilvl w:val="0"/>
          <w:numId w:val="21"/>
        </w:numPr>
        <w:tabs>
          <w:tab w:leader="none" w:pos="898" w:val="left"/>
        </w:tabs>
        <w:ind w:firstLine="567" w:left="0"/>
        <w:rPr>
          <w:rFonts w:ascii="Times New Roman" w:hAnsi="Times New Roman"/>
          <w:color w:val="000000"/>
        </w:rPr>
      </w:pPr>
      <w:r>
        <w:rPr>
          <w:rFonts w:ascii="Times New Roman" w:hAnsi="Times New Roman"/>
          <w:color w:val="000000"/>
        </w:rPr>
        <w:t>оценки профессиональных рисков;</w:t>
      </w:r>
    </w:p>
    <w:p w14:paraId="990D0000">
      <w:pPr>
        <w:widowControl w:val="1"/>
        <w:tabs>
          <w:tab w:leader="none" w:pos="1339" w:val="left"/>
        </w:tabs>
        <w:ind w:firstLine="567" w:left="0"/>
        <w:jc w:val="both"/>
        <w:rPr>
          <w:rFonts w:ascii="Times New Roman" w:hAnsi="Times New Roman"/>
          <w:color w:val="000000"/>
        </w:rPr>
      </w:pPr>
      <w:r>
        <w:rPr>
          <w:rFonts w:ascii="Times New Roman" w:hAnsi="Times New Roman"/>
          <w:color w:val="000000"/>
        </w:rPr>
        <w:t>3.8.</w:t>
      </w:r>
      <w:r>
        <w:rPr>
          <w:rFonts w:ascii="Times New Roman" w:hAnsi="Times New Roman"/>
          <w:color w:val="000000"/>
        </w:rPr>
        <w:tab/>
      </w:r>
      <w:r>
        <w:rPr>
          <w:rFonts w:ascii="Times New Roman" w:hAnsi="Times New Roman"/>
          <w:color w:val="000000"/>
        </w:rPr>
        <w:t>Участие в работе комиссии по расследованию несчастных случаев на производстве и профессиональных заболеваний. Содействие работодателю в рассмотрении о</w:t>
      </w:r>
      <w:r>
        <w:rPr>
          <w:rFonts w:ascii="Times New Roman" w:hAnsi="Times New Roman"/>
          <w:color w:val="000000"/>
        </w:rPr>
        <w:t>б</w:t>
      </w:r>
      <w:r>
        <w:rPr>
          <w:rFonts w:ascii="Times New Roman" w:hAnsi="Times New Roman"/>
          <w:color w:val="000000"/>
        </w:rPr>
        <w:t>стоятельств и установлении причин, приводящих к микроп</w:t>
      </w:r>
      <w:r>
        <w:rPr>
          <w:rFonts w:ascii="Times New Roman" w:hAnsi="Times New Roman"/>
          <w:color w:val="000000"/>
        </w:rPr>
        <w:t>о</w:t>
      </w:r>
      <w:r>
        <w:rPr>
          <w:rFonts w:ascii="Times New Roman" w:hAnsi="Times New Roman"/>
          <w:color w:val="000000"/>
        </w:rPr>
        <w:t>вреждениям (микротравмам).</w:t>
      </w:r>
    </w:p>
    <w:p w14:paraId="9A0D0000">
      <w:pPr>
        <w:widowControl w:val="1"/>
        <w:ind w:firstLine="567" w:left="0"/>
        <w:jc w:val="center"/>
        <w:rPr>
          <w:rFonts w:ascii="Times New Roman" w:hAnsi="Times New Roman"/>
          <w:color w:val="000000"/>
        </w:rPr>
      </w:pPr>
    </w:p>
    <w:p w14:paraId="9B0D0000">
      <w:pPr>
        <w:widowControl w:val="1"/>
        <w:ind w:firstLine="567" w:left="0"/>
        <w:jc w:val="center"/>
        <w:rPr>
          <w:rFonts w:ascii="Times New Roman" w:hAnsi="Times New Roman"/>
          <w:b w:val="1"/>
          <w:color w:val="000000"/>
        </w:rPr>
      </w:pPr>
      <w:r>
        <w:rPr>
          <w:rFonts w:ascii="Times New Roman" w:hAnsi="Times New Roman"/>
          <w:b w:val="1"/>
          <w:color w:val="000000"/>
        </w:rPr>
        <w:t>4. Права уполномоченного по охране труда</w:t>
      </w:r>
    </w:p>
    <w:p w14:paraId="9C0D0000">
      <w:pPr>
        <w:widowControl w:val="1"/>
        <w:ind w:firstLine="567" w:left="0"/>
        <w:rPr>
          <w:rFonts w:ascii="Times New Roman" w:hAnsi="Times New Roman"/>
          <w:color w:val="000000"/>
        </w:rPr>
      </w:pPr>
      <w:r>
        <w:rPr>
          <w:rFonts w:ascii="Times New Roman" w:hAnsi="Times New Roman"/>
          <w:color w:val="000000"/>
        </w:rPr>
        <w:t>Уполномоченный по охране труда имеет право:</w:t>
      </w:r>
    </w:p>
    <w:p w14:paraId="9D0D0000">
      <w:pPr>
        <w:widowControl w:val="1"/>
        <w:tabs>
          <w:tab w:leader="none" w:pos="1248" w:val="left"/>
        </w:tabs>
        <w:ind w:firstLine="567" w:left="0"/>
        <w:jc w:val="both"/>
        <w:rPr>
          <w:rFonts w:ascii="Times New Roman" w:hAnsi="Times New Roman"/>
          <w:color w:val="000000"/>
        </w:rPr>
      </w:pPr>
      <w:r>
        <w:rPr>
          <w:rFonts w:ascii="Times New Roman" w:hAnsi="Times New Roman"/>
          <w:color w:val="000000"/>
        </w:rPr>
        <w:t>4.1.</w:t>
      </w:r>
      <w:r>
        <w:rPr>
          <w:rFonts w:ascii="Times New Roman" w:hAnsi="Times New Roman"/>
          <w:color w:val="000000"/>
        </w:rPr>
        <w:tab/>
      </w:r>
      <w:r>
        <w:rPr>
          <w:rFonts w:ascii="Times New Roman" w:hAnsi="Times New Roman"/>
          <w:color w:val="000000"/>
        </w:rPr>
        <w:t>Беспрепятственно проверять соблюдение в обр</w:t>
      </w:r>
      <w:r>
        <w:rPr>
          <w:rFonts w:ascii="Times New Roman" w:hAnsi="Times New Roman"/>
          <w:color w:val="000000"/>
        </w:rPr>
        <w:t>а</w:t>
      </w:r>
      <w:r>
        <w:rPr>
          <w:rFonts w:ascii="Times New Roman" w:hAnsi="Times New Roman"/>
          <w:color w:val="000000"/>
        </w:rPr>
        <w:t>зовательной организации (структурном подразделении обр</w:t>
      </w:r>
      <w:r>
        <w:rPr>
          <w:rFonts w:ascii="Times New Roman" w:hAnsi="Times New Roman"/>
          <w:color w:val="000000"/>
        </w:rPr>
        <w:t>а</w:t>
      </w:r>
      <w:r>
        <w:rPr>
          <w:rFonts w:ascii="Times New Roman" w:hAnsi="Times New Roman"/>
          <w:color w:val="000000"/>
        </w:rPr>
        <w:t>зовательной организации) требований законодательных и иных нормативных правовых актов по охране труда;</w:t>
      </w:r>
    </w:p>
    <w:p w14:paraId="9E0D0000">
      <w:pPr>
        <w:widowControl w:val="1"/>
        <w:tabs>
          <w:tab w:leader="none" w:pos="1402" w:val="left"/>
        </w:tabs>
        <w:ind w:firstLine="567" w:left="0"/>
        <w:jc w:val="both"/>
        <w:rPr>
          <w:rFonts w:ascii="Times New Roman" w:hAnsi="Times New Roman"/>
          <w:color w:val="000000"/>
        </w:rPr>
      </w:pPr>
      <w:r>
        <w:rPr>
          <w:rFonts w:ascii="Times New Roman" w:hAnsi="Times New Roman"/>
          <w:color w:val="000000"/>
        </w:rPr>
        <w:t>4.2.</w:t>
      </w:r>
      <w:r>
        <w:rPr>
          <w:rFonts w:ascii="Times New Roman" w:hAnsi="Times New Roman"/>
          <w:color w:val="000000"/>
        </w:rPr>
        <w:tab/>
      </w:r>
      <w:r>
        <w:rPr>
          <w:rFonts w:ascii="Times New Roman" w:hAnsi="Times New Roman"/>
          <w:color w:val="000000"/>
        </w:rPr>
        <w:t>Получать информацию руководителя (руков</w:t>
      </w:r>
      <w:r>
        <w:rPr>
          <w:rFonts w:ascii="Times New Roman" w:hAnsi="Times New Roman"/>
          <w:color w:val="000000"/>
        </w:rPr>
        <w:t>о</w:t>
      </w:r>
      <w:r>
        <w:rPr>
          <w:rFonts w:ascii="Times New Roman" w:hAnsi="Times New Roman"/>
          <w:color w:val="000000"/>
        </w:rPr>
        <w:t>дителей структурных подразделений) образовательной орг</w:t>
      </w:r>
      <w:r>
        <w:rPr>
          <w:rFonts w:ascii="Times New Roman" w:hAnsi="Times New Roman"/>
          <w:color w:val="000000"/>
        </w:rPr>
        <w:t>а</w:t>
      </w:r>
      <w:r>
        <w:rPr>
          <w:rFonts w:ascii="Times New Roman" w:hAnsi="Times New Roman"/>
          <w:color w:val="000000"/>
        </w:rPr>
        <w:t>низации о состоянии условий и охраны труда, производс</w:t>
      </w:r>
      <w:r>
        <w:rPr>
          <w:rFonts w:ascii="Times New Roman" w:hAnsi="Times New Roman"/>
          <w:color w:val="000000"/>
        </w:rPr>
        <w:t>т</w:t>
      </w:r>
      <w:r>
        <w:rPr>
          <w:rFonts w:ascii="Times New Roman" w:hAnsi="Times New Roman"/>
          <w:color w:val="000000"/>
        </w:rPr>
        <w:t>венного травматизма и фактах выявленных профессиональных заболеваний,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w:t>
      </w:r>
    </w:p>
    <w:p w14:paraId="9F0D0000">
      <w:pPr>
        <w:widowControl w:val="1"/>
        <w:numPr>
          <w:ilvl w:val="0"/>
          <w:numId w:val="22"/>
        </w:numPr>
        <w:tabs>
          <w:tab w:leader="none" w:pos="1234" w:val="left"/>
        </w:tabs>
        <w:ind w:firstLine="567" w:left="0"/>
        <w:jc w:val="both"/>
        <w:rPr>
          <w:rFonts w:ascii="Times New Roman" w:hAnsi="Times New Roman"/>
          <w:color w:val="000000"/>
        </w:rPr>
      </w:pPr>
      <w:r>
        <w:rPr>
          <w:rFonts w:ascii="Times New Roman" w:hAnsi="Times New Roman"/>
          <w:color w:val="000000"/>
        </w:rPr>
        <w:t>Направлять работодателю (руководителю образ</w:t>
      </w:r>
      <w:r>
        <w:rPr>
          <w:rFonts w:ascii="Times New Roman" w:hAnsi="Times New Roman"/>
          <w:color w:val="000000"/>
        </w:rPr>
        <w:t>о</w:t>
      </w:r>
      <w:r>
        <w:rPr>
          <w:rFonts w:ascii="Times New Roman" w:hAnsi="Times New Roman"/>
          <w:color w:val="000000"/>
        </w:rPr>
        <w:t>вательной организации) предложения об устранении выя</w:t>
      </w:r>
      <w:r>
        <w:rPr>
          <w:rFonts w:ascii="Times New Roman" w:hAnsi="Times New Roman"/>
          <w:color w:val="000000"/>
        </w:rPr>
        <w:t>в</w:t>
      </w:r>
      <w:r>
        <w:rPr>
          <w:rFonts w:ascii="Times New Roman" w:hAnsi="Times New Roman"/>
          <w:color w:val="000000"/>
        </w:rPr>
        <w:t>ленных нарушений трудового законодательства и иных но</w:t>
      </w:r>
      <w:r>
        <w:rPr>
          <w:rFonts w:ascii="Times New Roman" w:hAnsi="Times New Roman"/>
          <w:color w:val="000000"/>
        </w:rPr>
        <w:t>р</w:t>
      </w:r>
      <w:r>
        <w:rPr>
          <w:rFonts w:ascii="Times New Roman" w:hAnsi="Times New Roman"/>
          <w:color w:val="000000"/>
        </w:rPr>
        <w:t>мативных правовых актов, содержащих нормы трудового права, обязательные для рассмотрения (Приложение 1);</w:t>
      </w:r>
    </w:p>
    <w:p w14:paraId="A00D0000">
      <w:pPr>
        <w:widowControl w:val="1"/>
        <w:numPr>
          <w:ilvl w:val="0"/>
          <w:numId w:val="22"/>
        </w:numPr>
        <w:tabs>
          <w:tab w:leader="none" w:pos="1234" w:val="left"/>
        </w:tabs>
        <w:ind w:firstLine="567" w:left="0"/>
        <w:jc w:val="both"/>
        <w:rPr>
          <w:rFonts w:ascii="Times New Roman" w:hAnsi="Times New Roman"/>
          <w:color w:val="000000"/>
        </w:rPr>
      </w:pPr>
      <w:r>
        <w:rPr>
          <w:rFonts w:ascii="Times New Roman" w:hAnsi="Times New Roman"/>
          <w:color w:val="000000"/>
        </w:rPr>
        <w:t>Обращаться к руководителю образовательной о</w:t>
      </w:r>
      <w:r>
        <w:rPr>
          <w:rFonts w:ascii="Times New Roman" w:hAnsi="Times New Roman"/>
          <w:color w:val="000000"/>
        </w:rPr>
        <w:t>р</w:t>
      </w:r>
      <w:r>
        <w:rPr>
          <w:rFonts w:ascii="Times New Roman" w:hAnsi="Times New Roman"/>
          <w:color w:val="000000"/>
        </w:rPr>
        <w:t>ганизации с требованием о приостановке работ в случаях н</w:t>
      </w:r>
      <w:r>
        <w:rPr>
          <w:rFonts w:ascii="Times New Roman" w:hAnsi="Times New Roman"/>
          <w:color w:val="000000"/>
        </w:rPr>
        <w:t>е</w:t>
      </w:r>
      <w:r>
        <w:rPr>
          <w:rFonts w:ascii="Times New Roman" w:hAnsi="Times New Roman"/>
          <w:color w:val="000000"/>
        </w:rPr>
        <w:t>посредственной угрозы жизни и здоровья работников;</w:t>
      </w:r>
    </w:p>
    <w:p w14:paraId="A10D0000">
      <w:pPr>
        <w:widowControl w:val="1"/>
        <w:numPr>
          <w:ilvl w:val="0"/>
          <w:numId w:val="23"/>
        </w:numPr>
        <w:tabs>
          <w:tab w:leader="none" w:pos="1248" w:val="left"/>
        </w:tabs>
        <w:ind w:firstLine="567" w:left="0"/>
        <w:jc w:val="both"/>
        <w:rPr>
          <w:rFonts w:ascii="Times New Roman" w:hAnsi="Times New Roman"/>
          <w:color w:val="000000"/>
        </w:rPr>
      </w:pPr>
      <w:r>
        <w:rPr>
          <w:rFonts w:ascii="Times New Roman" w:hAnsi="Times New Roman"/>
          <w:color w:val="000000"/>
        </w:rPr>
        <w:t>Осуществлять контроль за выполнением мер</w:t>
      </w:r>
      <w:r>
        <w:rPr>
          <w:rFonts w:ascii="Times New Roman" w:hAnsi="Times New Roman"/>
          <w:color w:val="000000"/>
        </w:rPr>
        <w:t>о</w:t>
      </w:r>
      <w:r>
        <w:rPr>
          <w:rFonts w:ascii="Times New Roman" w:hAnsi="Times New Roman"/>
          <w:color w:val="000000"/>
        </w:rPr>
        <w:t>приятий по охране труда, предусмотренных коллективным договором, соглашением по охране труда, а также меропри</w:t>
      </w:r>
      <w:r>
        <w:rPr>
          <w:rFonts w:ascii="Times New Roman" w:hAnsi="Times New Roman"/>
          <w:color w:val="000000"/>
        </w:rPr>
        <w:t>я</w:t>
      </w:r>
      <w:r>
        <w:rPr>
          <w:rFonts w:ascii="Times New Roman" w:hAnsi="Times New Roman"/>
          <w:color w:val="000000"/>
        </w:rPr>
        <w:t>тий по результатам проведения специальной оценки условий труда и оценки профессиональных рисков, расследования несчастных случаев на производстве, рассмотрения обсто</w:t>
      </w:r>
      <w:r>
        <w:rPr>
          <w:rFonts w:ascii="Times New Roman" w:hAnsi="Times New Roman"/>
          <w:color w:val="000000"/>
        </w:rPr>
        <w:t>я</w:t>
      </w:r>
      <w:r>
        <w:rPr>
          <w:rFonts w:ascii="Times New Roman" w:hAnsi="Times New Roman"/>
          <w:color w:val="000000"/>
        </w:rPr>
        <w:t>тельств и причин событий, приведших к возникновению микроповреждений (микротравм) работников образовател</w:t>
      </w:r>
      <w:r>
        <w:rPr>
          <w:rFonts w:ascii="Times New Roman" w:hAnsi="Times New Roman"/>
          <w:color w:val="000000"/>
        </w:rPr>
        <w:t>ь</w:t>
      </w:r>
      <w:r>
        <w:rPr>
          <w:rFonts w:ascii="Times New Roman" w:hAnsi="Times New Roman"/>
          <w:color w:val="000000"/>
        </w:rPr>
        <w:t>ной организации;</w:t>
      </w:r>
    </w:p>
    <w:p w14:paraId="A20D0000">
      <w:pPr>
        <w:widowControl w:val="1"/>
        <w:numPr>
          <w:ilvl w:val="0"/>
          <w:numId w:val="23"/>
        </w:numPr>
        <w:tabs>
          <w:tab w:leader="none" w:pos="1248" w:val="left"/>
        </w:tabs>
        <w:ind w:firstLine="567" w:left="0"/>
        <w:jc w:val="both"/>
        <w:rPr>
          <w:rFonts w:ascii="Times New Roman" w:hAnsi="Times New Roman"/>
          <w:color w:val="000000"/>
        </w:rPr>
      </w:pPr>
      <w:r>
        <w:rPr>
          <w:rFonts w:ascii="Times New Roman" w:hAnsi="Times New Roman"/>
          <w:color w:val="000000"/>
        </w:rPr>
        <w:t>Обращаться к руководителю и в профсоюзный к</w:t>
      </w:r>
      <w:r>
        <w:rPr>
          <w:rFonts w:ascii="Times New Roman" w:hAnsi="Times New Roman"/>
          <w:color w:val="000000"/>
        </w:rPr>
        <w:t>о</w:t>
      </w:r>
      <w:r>
        <w:rPr>
          <w:rFonts w:ascii="Times New Roman" w:hAnsi="Times New Roman"/>
          <w:color w:val="000000"/>
        </w:rPr>
        <w:t>митет образовательной организации, в техническую инспе</w:t>
      </w:r>
      <w:r>
        <w:rPr>
          <w:rFonts w:ascii="Times New Roman" w:hAnsi="Times New Roman"/>
          <w:color w:val="000000"/>
        </w:rPr>
        <w:t>к</w:t>
      </w:r>
      <w:r>
        <w:rPr>
          <w:rFonts w:ascii="Times New Roman" w:hAnsi="Times New Roman"/>
          <w:color w:val="000000"/>
        </w:rPr>
        <w:t>цию труда Профсоюза, в соответствующие органы госуда</w:t>
      </w:r>
      <w:r>
        <w:rPr>
          <w:rFonts w:ascii="Times New Roman" w:hAnsi="Times New Roman"/>
          <w:color w:val="000000"/>
        </w:rPr>
        <w:t>р</w:t>
      </w:r>
      <w:r>
        <w:rPr>
          <w:rFonts w:ascii="Times New Roman" w:hAnsi="Times New Roman"/>
          <w:color w:val="000000"/>
        </w:rPr>
        <w:t>ственного контроля (надзора) с предложениями о привлечении к ответственности лиц, виновных в нарушении законодател</w:t>
      </w:r>
      <w:r>
        <w:rPr>
          <w:rFonts w:ascii="Times New Roman" w:hAnsi="Times New Roman"/>
          <w:color w:val="000000"/>
        </w:rPr>
        <w:t>ь</w:t>
      </w:r>
      <w:r>
        <w:rPr>
          <w:rFonts w:ascii="Times New Roman" w:hAnsi="Times New Roman"/>
          <w:color w:val="000000"/>
        </w:rPr>
        <w:t>ства об охране труда, сокрытии фактов несчастных случаев на производстве;</w:t>
      </w:r>
    </w:p>
    <w:p w14:paraId="A30D0000">
      <w:pPr>
        <w:widowControl w:val="1"/>
        <w:tabs>
          <w:tab w:leader="none" w:pos="1387" w:val="left"/>
        </w:tabs>
        <w:ind w:firstLine="567" w:left="0"/>
        <w:jc w:val="both"/>
        <w:rPr>
          <w:rFonts w:ascii="Times New Roman" w:hAnsi="Times New Roman"/>
          <w:color w:val="000000"/>
        </w:rPr>
      </w:pPr>
      <w:r>
        <w:rPr>
          <w:rFonts w:ascii="Times New Roman" w:hAnsi="Times New Roman"/>
          <w:color w:val="000000"/>
        </w:rPr>
        <w:t>4.7.</w:t>
      </w:r>
      <w:r>
        <w:rPr>
          <w:rFonts w:ascii="Times New Roman" w:hAnsi="Times New Roman"/>
          <w:color w:val="000000"/>
        </w:rPr>
        <w:tab/>
      </w:r>
      <w:r>
        <w:rPr>
          <w:rFonts w:ascii="Times New Roman" w:hAnsi="Times New Roman"/>
          <w:color w:val="000000"/>
        </w:rPr>
        <w:t>Принимать участие в рассмотрении трудовых споров, связанных с нарушением законодательства об охране труда, невыполнением работодателем обязательств (мер</w:t>
      </w:r>
      <w:r>
        <w:rPr>
          <w:rFonts w:ascii="Times New Roman" w:hAnsi="Times New Roman"/>
          <w:color w:val="000000"/>
        </w:rPr>
        <w:t>о</w:t>
      </w:r>
      <w:r>
        <w:rPr>
          <w:rFonts w:ascii="Times New Roman" w:hAnsi="Times New Roman"/>
          <w:color w:val="000000"/>
        </w:rPr>
        <w:t>приятий) коллективного договора и соглашения по охране труда, ухудшениями условий труда;</w:t>
      </w:r>
    </w:p>
    <w:p w14:paraId="A40D0000">
      <w:pPr>
        <w:widowControl w:val="1"/>
        <w:numPr>
          <w:ilvl w:val="0"/>
          <w:numId w:val="24"/>
        </w:numPr>
        <w:tabs>
          <w:tab w:leader="none" w:pos="1195" w:val="left"/>
        </w:tabs>
        <w:ind w:firstLine="567" w:left="0"/>
        <w:jc w:val="both"/>
        <w:rPr>
          <w:rFonts w:ascii="Times New Roman" w:hAnsi="Times New Roman"/>
          <w:color w:val="000000"/>
        </w:rPr>
      </w:pPr>
      <w:r>
        <w:rPr>
          <w:rFonts w:ascii="Times New Roman" w:hAnsi="Times New Roman"/>
          <w:color w:val="000000"/>
        </w:rPr>
        <w:t>Направлять в адрес руководителя и в профсоюзный комитет предложения по проектам локальных нормативных правовых актов об охране труда;</w:t>
      </w:r>
    </w:p>
    <w:p w14:paraId="A50D0000">
      <w:pPr>
        <w:widowControl w:val="1"/>
        <w:numPr>
          <w:ilvl w:val="0"/>
          <w:numId w:val="24"/>
        </w:numPr>
        <w:tabs>
          <w:tab w:leader="none" w:pos="1195" w:val="left"/>
        </w:tabs>
        <w:ind w:firstLine="567" w:left="0"/>
        <w:jc w:val="both"/>
        <w:rPr>
          <w:rFonts w:ascii="Times New Roman" w:hAnsi="Times New Roman"/>
          <w:color w:val="000000"/>
        </w:rPr>
      </w:pPr>
      <w:r>
        <w:rPr>
          <w:rFonts w:ascii="Times New Roman" w:hAnsi="Times New Roman"/>
          <w:color w:val="000000"/>
        </w:rPr>
        <w:t xml:space="preserve">Проходить обучение по охране труда и проверку знаний требований охраны труда в порядке, установленном </w:t>
      </w:r>
      <w:r>
        <w:rPr>
          <w:rFonts w:ascii="Times New Roman" w:hAnsi="Times New Roman"/>
          <w:color w:val="000000"/>
        </w:rPr>
        <w:t>федеральным органом исполнительной власти, осущест</w:t>
      </w:r>
      <w:r>
        <w:rPr>
          <w:rFonts w:ascii="Times New Roman" w:hAnsi="Times New Roman"/>
          <w:color w:val="000000"/>
        </w:rPr>
        <w:t>в</w:t>
      </w:r>
      <w:r>
        <w:rPr>
          <w:rFonts w:ascii="Times New Roman" w:hAnsi="Times New Roman"/>
          <w:color w:val="000000"/>
        </w:rPr>
        <w:t>ляющим функции по выработке государственной политики и нормативно -правовому регулированию по охране труда.</w:t>
      </w:r>
    </w:p>
    <w:p w14:paraId="A60D0000">
      <w:pPr>
        <w:widowControl w:val="1"/>
        <w:ind w:firstLine="567" w:left="0"/>
        <w:jc w:val="center"/>
        <w:rPr>
          <w:rFonts w:ascii="Times New Roman" w:hAnsi="Times New Roman"/>
          <w:color w:val="000000"/>
        </w:rPr>
      </w:pPr>
    </w:p>
    <w:p w14:paraId="A70D0000">
      <w:pPr>
        <w:widowControl w:val="1"/>
        <w:ind/>
        <w:jc w:val="center"/>
        <w:rPr>
          <w:rFonts w:ascii="Times New Roman" w:hAnsi="Times New Roman"/>
          <w:b w:val="1"/>
          <w:color w:val="000000"/>
        </w:rPr>
      </w:pPr>
      <w:r>
        <w:rPr>
          <w:rFonts w:ascii="Times New Roman" w:hAnsi="Times New Roman"/>
          <w:b w:val="1"/>
          <w:color w:val="000000"/>
        </w:rPr>
        <w:t>5. Гарантии деятельности уполномоченного по охране труда</w:t>
      </w:r>
    </w:p>
    <w:p w14:paraId="A80D0000">
      <w:pPr>
        <w:widowControl w:val="1"/>
        <w:tabs>
          <w:tab w:leader="none" w:pos="1234" w:val="left"/>
        </w:tabs>
        <w:ind w:firstLine="567" w:left="0"/>
        <w:jc w:val="both"/>
        <w:rPr>
          <w:rFonts w:ascii="Times New Roman" w:hAnsi="Times New Roman"/>
          <w:color w:val="000000"/>
        </w:rPr>
      </w:pPr>
      <w:r>
        <w:rPr>
          <w:rFonts w:ascii="Times New Roman" w:hAnsi="Times New Roman"/>
          <w:color w:val="000000"/>
        </w:rPr>
        <w:t>5.1.</w:t>
      </w:r>
      <w:r>
        <w:rPr>
          <w:rFonts w:ascii="Times New Roman" w:hAnsi="Times New Roman"/>
          <w:color w:val="000000"/>
        </w:rPr>
        <w:tab/>
      </w:r>
      <w:r>
        <w:rPr>
          <w:rFonts w:ascii="Times New Roman" w:hAnsi="Times New Roman"/>
          <w:color w:val="000000"/>
        </w:rPr>
        <w:t>В соответствии с Трудовым кодексом РФ, иными законодательными и нормативными правовыми актами уполномоченному по охране труда:</w:t>
      </w:r>
    </w:p>
    <w:p w14:paraId="A90D0000">
      <w:pPr>
        <w:widowControl w:val="1"/>
        <w:numPr>
          <w:ilvl w:val="0"/>
          <w:numId w:val="25"/>
        </w:numPr>
        <w:tabs>
          <w:tab w:leader="none" w:pos="955" w:val="left"/>
        </w:tabs>
        <w:ind w:firstLine="567" w:left="0"/>
        <w:jc w:val="both"/>
        <w:rPr>
          <w:rFonts w:ascii="Times New Roman" w:hAnsi="Times New Roman"/>
          <w:color w:val="000000"/>
        </w:rPr>
      </w:pPr>
      <w:r>
        <w:rPr>
          <w:rFonts w:ascii="Times New Roman" w:hAnsi="Times New Roman"/>
          <w:color w:val="000000"/>
        </w:rPr>
        <w:t>оказывается содействие со стороны работодателя в реализации прав по осуществлению контроля за обеспечением здоровых и безопасных условий труда;</w:t>
      </w:r>
    </w:p>
    <w:p w14:paraId="AA0D0000">
      <w:pPr>
        <w:widowControl w:val="1"/>
        <w:numPr>
          <w:ilvl w:val="0"/>
          <w:numId w:val="25"/>
        </w:numPr>
        <w:tabs>
          <w:tab w:leader="none" w:pos="955" w:val="left"/>
        </w:tabs>
        <w:ind w:firstLine="567" w:left="0"/>
        <w:jc w:val="both"/>
        <w:rPr>
          <w:rFonts w:ascii="Times New Roman" w:hAnsi="Times New Roman"/>
          <w:color w:val="000000"/>
        </w:rPr>
      </w:pPr>
      <w:r>
        <w:rPr>
          <w:rFonts w:ascii="Times New Roman" w:hAnsi="Times New Roman"/>
          <w:color w:val="000000"/>
        </w:rPr>
        <w:t>предоставляются гарантии, установленные соглаш</w:t>
      </w:r>
      <w:r>
        <w:rPr>
          <w:rFonts w:ascii="Times New Roman" w:hAnsi="Times New Roman"/>
          <w:color w:val="000000"/>
        </w:rPr>
        <w:t>е</w:t>
      </w:r>
      <w:r>
        <w:rPr>
          <w:rFonts w:ascii="Times New Roman" w:hAnsi="Times New Roman"/>
          <w:color w:val="000000"/>
        </w:rPr>
        <w:t>ниями, коллективным договором, другими локальными но</w:t>
      </w:r>
      <w:r>
        <w:rPr>
          <w:rFonts w:ascii="Times New Roman" w:hAnsi="Times New Roman"/>
          <w:color w:val="000000"/>
        </w:rPr>
        <w:t>р</w:t>
      </w:r>
      <w:r>
        <w:rPr>
          <w:rFonts w:ascii="Times New Roman" w:hAnsi="Times New Roman"/>
          <w:color w:val="000000"/>
        </w:rPr>
        <w:t>мативными актами образовательной организации;</w:t>
      </w:r>
    </w:p>
    <w:p w14:paraId="AB0D0000">
      <w:pPr>
        <w:widowControl w:val="1"/>
        <w:numPr>
          <w:ilvl w:val="0"/>
          <w:numId w:val="25"/>
        </w:numPr>
        <w:tabs>
          <w:tab w:leader="none" w:pos="955" w:val="left"/>
        </w:tabs>
        <w:ind w:firstLine="567" w:left="0"/>
        <w:jc w:val="both"/>
        <w:rPr>
          <w:rFonts w:ascii="Times New Roman" w:hAnsi="Times New Roman"/>
          <w:color w:val="000000"/>
        </w:rPr>
      </w:pPr>
      <w:r>
        <w:rPr>
          <w:rFonts w:ascii="Times New Roman" w:hAnsi="Times New Roman"/>
          <w:color w:val="000000"/>
        </w:rPr>
        <w:t>осуществляется обеспечение за счет средств работ</w:t>
      </w:r>
      <w:r>
        <w:rPr>
          <w:rFonts w:ascii="Times New Roman" w:hAnsi="Times New Roman"/>
          <w:color w:val="000000"/>
        </w:rPr>
        <w:t>о</w:t>
      </w:r>
      <w:r>
        <w:rPr>
          <w:rFonts w:ascii="Times New Roman" w:hAnsi="Times New Roman"/>
          <w:color w:val="000000"/>
        </w:rPr>
        <w:t>дателя нормативными документами и справочными матери</w:t>
      </w:r>
      <w:r>
        <w:rPr>
          <w:rFonts w:ascii="Times New Roman" w:hAnsi="Times New Roman"/>
          <w:color w:val="000000"/>
        </w:rPr>
        <w:t>а</w:t>
      </w:r>
      <w:r>
        <w:rPr>
          <w:rFonts w:ascii="Times New Roman" w:hAnsi="Times New Roman"/>
          <w:color w:val="000000"/>
        </w:rPr>
        <w:t>лами по охране труда.</w:t>
      </w:r>
    </w:p>
    <w:p w14:paraId="AC0D0000">
      <w:pPr>
        <w:widowControl w:val="1"/>
        <w:tabs>
          <w:tab w:leader="none" w:pos="1234" w:val="left"/>
        </w:tabs>
        <w:ind w:firstLine="567" w:left="0"/>
        <w:jc w:val="both"/>
        <w:rPr>
          <w:rFonts w:ascii="Times New Roman" w:hAnsi="Times New Roman"/>
          <w:color w:val="000000"/>
        </w:rPr>
      </w:pPr>
      <w:r>
        <w:rPr>
          <w:rFonts w:ascii="Times New Roman" w:hAnsi="Times New Roman"/>
          <w:color w:val="000000"/>
        </w:rPr>
        <w:t>5.2.</w:t>
      </w:r>
      <w:r>
        <w:rPr>
          <w:rFonts w:ascii="Times New Roman" w:hAnsi="Times New Roman"/>
          <w:color w:val="000000"/>
        </w:rPr>
        <w:tab/>
      </w:r>
      <w:r>
        <w:rPr>
          <w:rFonts w:ascii="Times New Roman" w:hAnsi="Times New Roman"/>
          <w:color w:val="000000"/>
        </w:rPr>
        <w:t>В соответствии со ст. 25, 27 Федерального закона «О профессиональных союзах, их правах и гарантиях де</w:t>
      </w:r>
      <w:r>
        <w:rPr>
          <w:rFonts w:ascii="Times New Roman" w:hAnsi="Times New Roman"/>
          <w:color w:val="000000"/>
        </w:rPr>
        <w:t>я</w:t>
      </w:r>
      <w:r>
        <w:rPr>
          <w:rFonts w:ascii="Times New Roman" w:hAnsi="Times New Roman"/>
          <w:color w:val="000000"/>
        </w:rPr>
        <w:t>тельности»:</w:t>
      </w:r>
    </w:p>
    <w:p w14:paraId="AD0D0000">
      <w:pPr>
        <w:widowControl w:val="1"/>
        <w:ind w:firstLine="567" w:left="0"/>
        <w:jc w:val="both"/>
        <w:rPr>
          <w:rFonts w:ascii="Times New Roman" w:hAnsi="Times New Roman"/>
          <w:color w:val="000000"/>
        </w:rPr>
      </w:pPr>
      <w:r>
        <w:rPr>
          <w:rFonts w:ascii="Times New Roman" w:hAnsi="Times New Roman"/>
          <w:color w:val="000000"/>
        </w:rPr>
        <w:t>5.2.1. Привлечение к дисциплинарной ответственности уполномоченных по охране труда и представителей Про</w:t>
      </w:r>
      <w:r>
        <w:rPr>
          <w:rFonts w:ascii="Times New Roman" w:hAnsi="Times New Roman"/>
          <w:color w:val="000000"/>
        </w:rPr>
        <w:t>ф</w:t>
      </w:r>
      <w:r>
        <w:rPr>
          <w:rFonts w:ascii="Times New Roman" w:hAnsi="Times New Roman"/>
          <w:color w:val="000000"/>
        </w:rPr>
        <w:t>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профсоюзного комитета;</w:t>
      </w:r>
    </w:p>
    <w:p w14:paraId="AE0D0000">
      <w:pPr>
        <w:widowControl w:val="1"/>
        <w:tabs>
          <w:tab w:leader="none" w:pos="1459" w:val="left"/>
        </w:tabs>
        <w:ind w:firstLine="567" w:left="0"/>
        <w:jc w:val="both"/>
        <w:rPr>
          <w:rFonts w:ascii="Times New Roman" w:hAnsi="Times New Roman"/>
          <w:color w:val="000000"/>
        </w:rPr>
      </w:pPr>
      <w:r>
        <w:rPr>
          <w:rFonts w:ascii="Times New Roman" w:hAnsi="Times New Roman"/>
          <w:color w:val="000000"/>
        </w:rPr>
        <w:t>5.2.2.</w:t>
      </w:r>
      <w:r>
        <w:rPr>
          <w:rFonts w:ascii="Times New Roman" w:hAnsi="Times New Roman"/>
          <w:color w:val="000000"/>
        </w:rPr>
        <w:tab/>
      </w:r>
      <w:r>
        <w:rPr>
          <w:rFonts w:ascii="Times New Roman" w:hAnsi="Times New Roman"/>
          <w:color w:val="000000"/>
        </w:rPr>
        <w:t>Уполномоченные по охране труда освобожд</w:t>
      </w:r>
      <w:r>
        <w:rPr>
          <w:rFonts w:ascii="Times New Roman" w:hAnsi="Times New Roman"/>
          <w:color w:val="000000"/>
        </w:rPr>
        <w:t>а</w:t>
      </w:r>
      <w:r>
        <w:rPr>
          <w:rFonts w:ascii="Times New Roman" w:hAnsi="Times New Roman"/>
          <w:color w:val="000000"/>
        </w:rPr>
        <w:t>ются от основной работы для выполнения профсоюзных об</w:t>
      </w:r>
      <w:r>
        <w:rPr>
          <w:rFonts w:ascii="Times New Roman" w:hAnsi="Times New Roman"/>
          <w:color w:val="000000"/>
        </w:rPr>
        <w:t>я</w:t>
      </w:r>
      <w:r>
        <w:rPr>
          <w:rFonts w:ascii="Times New Roman" w:hAnsi="Times New Roman"/>
          <w:color w:val="000000"/>
        </w:rPr>
        <w:t>занностей в интересах коллектива работников, а также на время краткосрочной профсоюзной учебы. Условия освоб</w:t>
      </w:r>
      <w:r>
        <w:rPr>
          <w:rFonts w:ascii="Times New Roman" w:hAnsi="Times New Roman"/>
          <w:color w:val="000000"/>
        </w:rPr>
        <w:t>о</w:t>
      </w:r>
      <w:r>
        <w:rPr>
          <w:rFonts w:ascii="Times New Roman" w:hAnsi="Times New Roman"/>
          <w:color w:val="000000"/>
        </w:rPr>
        <w:t>ждения от основной работы и порядок оплаты времени в</w:t>
      </w:r>
      <w:r>
        <w:rPr>
          <w:rFonts w:ascii="Times New Roman" w:hAnsi="Times New Roman"/>
          <w:color w:val="000000"/>
        </w:rPr>
        <w:t>ы</w:t>
      </w:r>
      <w:r>
        <w:rPr>
          <w:rFonts w:ascii="Times New Roman" w:hAnsi="Times New Roman"/>
          <w:color w:val="000000"/>
        </w:rPr>
        <w:t>полнения профсоюзных обязанностей и времени учебы ук</w:t>
      </w:r>
      <w:r>
        <w:rPr>
          <w:rFonts w:ascii="Times New Roman" w:hAnsi="Times New Roman"/>
          <w:color w:val="000000"/>
        </w:rPr>
        <w:t>а</w:t>
      </w:r>
      <w:r>
        <w:rPr>
          <w:rFonts w:ascii="Times New Roman" w:hAnsi="Times New Roman"/>
          <w:color w:val="000000"/>
        </w:rPr>
        <w:t>занных лиц определяются коллективным договором, согл</w:t>
      </w:r>
      <w:r>
        <w:rPr>
          <w:rFonts w:ascii="Times New Roman" w:hAnsi="Times New Roman"/>
          <w:color w:val="000000"/>
        </w:rPr>
        <w:t>а</w:t>
      </w:r>
      <w:r>
        <w:rPr>
          <w:rFonts w:ascii="Times New Roman" w:hAnsi="Times New Roman"/>
          <w:color w:val="000000"/>
        </w:rPr>
        <w:t>шением;</w:t>
      </w:r>
    </w:p>
    <w:p w14:paraId="AF0D0000">
      <w:pPr>
        <w:widowControl w:val="1"/>
        <w:numPr>
          <w:ilvl w:val="0"/>
          <w:numId w:val="26"/>
        </w:numPr>
        <w:tabs>
          <w:tab w:leader="none" w:pos="1565" w:val="left"/>
        </w:tabs>
        <w:ind w:firstLine="567" w:left="0"/>
        <w:jc w:val="both"/>
        <w:rPr>
          <w:rFonts w:ascii="Times New Roman" w:hAnsi="Times New Roman"/>
          <w:color w:val="000000"/>
        </w:rPr>
      </w:pPr>
      <w:r>
        <w:rPr>
          <w:rFonts w:ascii="Times New Roman" w:hAnsi="Times New Roman"/>
          <w:color w:val="000000"/>
        </w:rPr>
        <w:t>Члены выборных органов первичной профс</w:t>
      </w:r>
      <w:r>
        <w:rPr>
          <w:rFonts w:ascii="Times New Roman" w:hAnsi="Times New Roman"/>
          <w:color w:val="000000"/>
        </w:rPr>
        <w:t>о</w:t>
      </w:r>
      <w:r>
        <w:rPr>
          <w:rFonts w:ascii="Times New Roman" w:hAnsi="Times New Roman"/>
          <w:color w:val="000000"/>
        </w:rPr>
        <w:t>юзной организации, не освобожденные от основной работы, освобождаются от нее для участия в качестве делегатов съе</w:t>
      </w:r>
      <w:r>
        <w:rPr>
          <w:rFonts w:ascii="Times New Roman" w:hAnsi="Times New Roman"/>
          <w:color w:val="000000"/>
        </w:rPr>
        <w:t>з</w:t>
      </w:r>
      <w:r>
        <w:rPr>
          <w:rFonts w:ascii="Times New Roman" w:hAnsi="Times New Roman"/>
          <w:color w:val="000000"/>
        </w:rPr>
        <w:t>дов, конференций, созываемых профсоюзами, а также для участия в работе их выборных органов. Условия их освобо</w:t>
      </w:r>
      <w:r>
        <w:rPr>
          <w:rFonts w:ascii="Times New Roman" w:hAnsi="Times New Roman"/>
          <w:color w:val="000000"/>
        </w:rPr>
        <w:t>ж</w:t>
      </w:r>
      <w:r>
        <w:rPr>
          <w:rFonts w:ascii="Times New Roman" w:hAnsi="Times New Roman"/>
          <w:color w:val="000000"/>
        </w:rPr>
        <w:t>дения от работы и порядок оплаты времени участия в ук</w:t>
      </w:r>
      <w:r>
        <w:rPr>
          <w:rFonts w:ascii="Times New Roman" w:hAnsi="Times New Roman"/>
          <w:color w:val="000000"/>
        </w:rPr>
        <w:t>а</w:t>
      </w:r>
      <w:r>
        <w:rPr>
          <w:rFonts w:ascii="Times New Roman" w:hAnsi="Times New Roman"/>
          <w:color w:val="000000"/>
        </w:rPr>
        <w:t>занных мероприятиях определяются коллективным догов</w:t>
      </w:r>
      <w:r>
        <w:rPr>
          <w:rFonts w:ascii="Times New Roman" w:hAnsi="Times New Roman"/>
          <w:color w:val="000000"/>
        </w:rPr>
        <w:t>о</w:t>
      </w:r>
      <w:r>
        <w:rPr>
          <w:rFonts w:ascii="Times New Roman" w:hAnsi="Times New Roman"/>
          <w:color w:val="000000"/>
        </w:rPr>
        <w:t>ром, соглашением;</w:t>
      </w:r>
    </w:p>
    <w:p w14:paraId="B00D0000">
      <w:pPr>
        <w:widowControl w:val="1"/>
        <w:numPr>
          <w:ilvl w:val="0"/>
          <w:numId w:val="26"/>
        </w:numPr>
        <w:tabs>
          <w:tab w:leader="none" w:pos="1565" w:val="left"/>
        </w:tabs>
        <w:ind w:firstLine="567" w:left="0"/>
        <w:jc w:val="both"/>
        <w:rPr>
          <w:rFonts w:ascii="Times New Roman" w:hAnsi="Times New Roman"/>
          <w:color w:val="000000"/>
        </w:rPr>
      </w:pPr>
      <w:r>
        <w:rPr>
          <w:rFonts w:ascii="Times New Roman" w:hAnsi="Times New Roman"/>
          <w:color w:val="000000"/>
        </w:rPr>
        <w:t>Увольнение по инициативе работодателя р</w:t>
      </w:r>
      <w:r>
        <w:rPr>
          <w:rFonts w:ascii="Times New Roman" w:hAnsi="Times New Roman"/>
          <w:color w:val="000000"/>
        </w:rPr>
        <w:t>а</w:t>
      </w:r>
      <w:r>
        <w:rPr>
          <w:rFonts w:ascii="Times New Roman" w:hAnsi="Times New Roman"/>
          <w:color w:val="000000"/>
        </w:rPr>
        <w:t>ботников, являвшихся членами выборных органов первичной профсоюзной организации, не допускается в течение двух лет после окончания срока их полномочий, кроме случаев ликв</w:t>
      </w:r>
      <w:r>
        <w:rPr>
          <w:rFonts w:ascii="Times New Roman" w:hAnsi="Times New Roman"/>
          <w:color w:val="000000"/>
        </w:rPr>
        <w:t>и</w:t>
      </w:r>
      <w:r>
        <w:rPr>
          <w:rFonts w:ascii="Times New Roman" w:hAnsi="Times New Roman"/>
          <w:color w:val="000000"/>
        </w:rPr>
        <w:t>дации организации или совершения работником действий, за которые федеральным законом предусмотрено увольнение.</w:t>
      </w:r>
    </w:p>
    <w:p w14:paraId="B10D0000">
      <w:pPr>
        <w:widowControl w:val="1"/>
        <w:numPr>
          <w:ilvl w:val="0"/>
          <w:numId w:val="27"/>
        </w:numPr>
        <w:tabs>
          <w:tab w:leader="none" w:pos="1306" w:val="left"/>
        </w:tabs>
        <w:ind w:firstLine="567" w:left="0"/>
        <w:jc w:val="both"/>
        <w:rPr>
          <w:rFonts w:ascii="Times New Roman" w:hAnsi="Times New Roman"/>
          <w:color w:val="000000"/>
        </w:rPr>
      </w:pPr>
      <w:r>
        <w:rPr>
          <w:rFonts w:ascii="Times New Roman" w:hAnsi="Times New Roman"/>
          <w:color w:val="000000"/>
        </w:rPr>
        <w:t>За активную и добросовестную работу, способс</w:t>
      </w:r>
      <w:r>
        <w:rPr>
          <w:rFonts w:ascii="Times New Roman" w:hAnsi="Times New Roman"/>
          <w:color w:val="000000"/>
        </w:rPr>
        <w:t>т</w:t>
      </w:r>
      <w:r>
        <w:rPr>
          <w:rFonts w:ascii="Times New Roman" w:hAnsi="Times New Roman"/>
          <w:color w:val="000000"/>
        </w:rPr>
        <w:t>вующую улучшению условий и охраны труда в образов</w:t>
      </w:r>
      <w:r>
        <w:rPr>
          <w:rFonts w:ascii="Times New Roman" w:hAnsi="Times New Roman"/>
          <w:color w:val="000000"/>
        </w:rPr>
        <w:t>а</w:t>
      </w:r>
      <w:r>
        <w:rPr>
          <w:rFonts w:ascii="Times New Roman" w:hAnsi="Times New Roman"/>
          <w:color w:val="000000"/>
        </w:rPr>
        <w:t>тельной организации, предупреждению несчастных случаев и профессиональных заболеваний, уполномоченный по охране труда морально и материально поощряется в форме доплаты к должностному окладу, предоставления дополнительного о</w:t>
      </w:r>
      <w:r>
        <w:rPr>
          <w:rFonts w:ascii="Times New Roman" w:hAnsi="Times New Roman"/>
          <w:color w:val="000000"/>
        </w:rPr>
        <w:t>т</w:t>
      </w:r>
      <w:r>
        <w:rPr>
          <w:rFonts w:ascii="Times New Roman" w:hAnsi="Times New Roman"/>
          <w:color w:val="000000"/>
        </w:rPr>
        <w:t>пуска, оплаты путевки на санаторно-курортное лечение и отдых из средств образовательной организации или профс</w:t>
      </w:r>
      <w:r>
        <w:rPr>
          <w:rFonts w:ascii="Times New Roman" w:hAnsi="Times New Roman"/>
          <w:color w:val="000000"/>
        </w:rPr>
        <w:t>о</w:t>
      </w:r>
      <w:r>
        <w:rPr>
          <w:rFonts w:ascii="Times New Roman" w:hAnsi="Times New Roman"/>
          <w:color w:val="000000"/>
        </w:rPr>
        <w:t>юзной организации (с учетом имеющихся финансовых во</w:t>
      </w:r>
      <w:r>
        <w:rPr>
          <w:rFonts w:ascii="Times New Roman" w:hAnsi="Times New Roman"/>
          <w:color w:val="000000"/>
        </w:rPr>
        <w:t>з</w:t>
      </w:r>
      <w:r>
        <w:rPr>
          <w:rFonts w:ascii="Times New Roman" w:hAnsi="Times New Roman"/>
          <w:color w:val="000000"/>
        </w:rPr>
        <w:t>можностей организации).</w:t>
      </w:r>
    </w:p>
    <w:p w14:paraId="B20D0000">
      <w:pPr>
        <w:widowControl w:val="1"/>
        <w:numPr>
          <w:ilvl w:val="0"/>
          <w:numId w:val="27"/>
        </w:numPr>
        <w:tabs>
          <w:tab w:leader="none" w:pos="1306" w:val="left"/>
        </w:tabs>
        <w:ind w:firstLine="567" w:left="0"/>
        <w:jc w:val="both"/>
        <w:rPr>
          <w:rFonts w:ascii="Times New Roman" w:hAnsi="Times New Roman"/>
          <w:color w:val="000000"/>
        </w:rPr>
      </w:pPr>
      <w:r>
        <w:rPr>
          <w:rFonts w:ascii="Times New Roman" w:hAnsi="Times New Roman"/>
          <w:color w:val="000000"/>
        </w:rPr>
        <w:t>По итогам Общероссийского смотра-конкурса на звание «Лучший уполномоченный по охране труда Про</w:t>
      </w:r>
      <w:r>
        <w:rPr>
          <w:rFonts w:ascii="Times New Roman" w:hAnsi="Times New Roman"/>
          <w:color w:val="000000"/>
        </w:rPr>
        <w:t>ф</w:t>
      </w:r>
      <w:r>
        <w:rPr>
          <w:rFonts w:ascii="Times New Roman" w:hAnsi="Times New Roman"/>
          <w:color w:val="000000"/>
        </w:rPr>
        <w:t>союза» уполномоченному, занявшему первое место, пр</w:t>
      </w:r>
      <w:r>
        <w:rPr>
          <w:rFonts w:ascii="Times New Roman" w:hAnsi="Times New Roman"/>
          <w:color w:val="000000"/>
        </w:rPr>
        <w:t>и</w:t>
      </w:r>
      <w:r>
        <w:rPr>
          <w:rFonts w:ascii="Times New Roman" w:hAnsi="Times New Roman"/>
          <w:color w:val="000000"/>
        </w:rPr>
        <w:t>сваивается звание «Лучший уполномоченный по охране труда Профсоюза», применяются меры материального и морального поощрения, включая награждение Почетной грамотой Це</w:t>
      </w:r>
      <w:r>
        <w:rPr>
          <w:rFonts w:ascii="Times New Roman" w:hAnsi="Times New Roman"/>
          <w:color w:val="000000"/>
        </w:rPr>
        <w:t>н</w:t>
      </w:r>
      <w:r>
        <w:rPr>
          <w:rFonts w:ascii="Times New Roman" w:hAnsi="Times New Roman"/>
          <w:color w:val="000000"/>
        </w:rPr>
        <w:t>трального Совета Профсоюза.</w:t>
      </w:r>
    </w:p>
    <w:p w14:paraId="B30D0000">
      <w:pPr>
        <w:widowControl w:val="1"/>
        <w:tabs>
          <w:tab w:leader="none" w:pos="1478" w:val="left"/>
        </w:tabs>
        <w:ind w:firstLine="567" w:left="0"/>
        <w:jc w:val="both"/>
        <w:rPr>
          <w:rFonts w:ascii="Times New Roman" w:hAnsi="Times New Roman"/>
          <w:color w:val="000000"/>
        </w:rPr>
      </w:pPr>
      <w:r>
        <w:rPr>
          <w:rFonts w:ascii="Times New Roman" w:hAnsi="Times New Roman"/>
          <w:color w:val="000000"/>
        </w:rPr>
        <w:t>5.5.</w:t>
      </w:r>
      <w:r>
        <w:rPr>
          <w:rFonts w:ascii="Times New Roman" w:hAnsi="Times New Roman"/>
          <w:color w:val="000000"/>
        </w:rPr>
        <w:tab/>
      </w:r>
      <w:r>
        <w:rPr>
          <w:rFonts w:ascii="Times New Roman" w:hAnsi="Times New Roman"/>
          <w:color w:val="000000"/>
        </w:rPr>
        <w:t>В целях осуществления общественного ко</w:t>
      </w:r>
      <w:r>
        <w:rPr>
          <w:rFonts w:ascii="Times New Roman" w:hAnsi="Times New Roman"/>
          <w:color w:val="000000"/>
        </w:rPr>
        <w:t>н</w:t>
      </w:r>
      <w:r>
        <w:rPr>
          <w:rFonts w:ascii="Times New Roman" w:hAnsi="Times New Roman"/>
          <w:color w:val="000000"/>
        </w:rPr>
        <w:t>троля соблюдени</w:t>
      </w:r>
      <w:r>
        <w:rPr>
          <w:rFonts w:ascii="Times New Roman" w:hAnsi="Times New Roman"/>
          <w:color w:val="000000"/>
        </w:rPr>
        <w:t>я в образовательной организации</w:t>
      </w:r>
      <w:r>
        <w:rPr>
          <w:rFonts w:ascii="Times New Roman" w:hAnsi="Times New Roman"/>
          <w:color w:val="000000"/>
        </w:rPr>
        <w:t xml:space="preserve"> требований законодательных по охране труда уполномоченному по охране труда выдается удос</w:t>
      </w:r>
      <w:r>
        <w:rPr>
          <w:rFonts w:ascii="Times New Roman" w:hAnsi="Times New Roman"/>
          <w:color w:val="000000"/>
        </w:rPr>
        <w:t xml:space="preserve">товерение </w:t>
      </w:r>
      <w:r>
        <w:rPr>
          <w:rFonts w:ascii="Times New Roman" w:hAnsi="Times New Roman"/>
          <w:color w:val="000000"/>
        </w:rPr>
        <w:t xml:space="preserve"> (приложение 2).</w:t>
      </w:r>
    </w:p>
    <w:p w14:paraId="B40D0000">
      <w:pPr>
        <w:pageBreakBefore w:val="1"/>
        <w:widowControl w:val="1"/>
        <w:ind/>
        <w:jc w:val="right"/>
        <w:rPr>
          <w:rFonts w:ascii="Times New Roman" w:hAnsi="Times New Roman"/>
          <w:color w:val="000000"/>
        </w:rPr>
      </w:pPr>
      <w:r>
        <w:rPr>
          <w:rFonts w:ascii="Times New Roman" w:hAnsi="Times New Roman"/>
          <w:color w:val="000000"/>
        </w:rPr>
        <w:t>Приложение 1</w:t>
      </w:r>
    </w:p>
    <w:p w14:paraId="B50D0000">
      <w:pPr>
        <w:widowControl w:val="1"/>
        <w:ind/>
        <w:jc w:val="right"/>
        <w:rPr>
          <w:rFonts w:ascii="Times New Roman" w:hAnsi="Times New Roman"/>
          <w:color w:val="000000"/>
        </w:rPr>
      </w:pPr>
      <w:r>
        <w:rPr>
          <w:rFonts w:ascii="Times New Roman" w:hAnsi="Times New Roman"/>
          <w:color w:val="000000"/>
        </w:rPr>
        <w:t>к По</w:t>
      </w:r>
      <w:r>
        <w:rPr>
          <w:rFonts w:ascii="Times New Roman" w:hAnsi="Times New Roman"/>
          <w:color w:val="000000"/>
        </w:rPr>
        <w:t>ложению об уполномоченном по охране труда</w:t>
      </w:r>
    </w:p>
    <w:p w14:paraId="B60D0000">
      <w:pPr>
        <w:widowControl w:val="1"/>
        <w:ind/>
        <w:jc w:val="center"/>
        <w:rPr>
          <w:rFonts w:ascii="Times New Roman" w:hAnsi="Times New Roman"/>
          <w:color w:val="000000"/>
        </w:rPr>
      </w:pPr>
      <w:r>
        <w:rPr>
          <w:rFonts w:ascii="Times New Roman" w:hAnsi="Times New Roman"/>
          <w:color w:val="000000"/>
        </w:rPr>
        <w:drawing>
          <wp:inline>
            <wp:extent cx="464819" cy="528320"/>
            <wp:effectExtent b="0" l="0" r="0" t="0"/>
            <wp:docPr hidden="false" id="12" name="Picture 12"/>
            <a:graphic>
              <a:graphicData uri="http://schemas.openxmlformats.org/drawingml/2006/picture">
                <pic:pic>
                  <pic:nvPicPr>
                    <pic:cNvPr hidden="false" id="13" name="Picture 13"/>
                    <pic:cNvPicPr preferRelativeResize="true"/>
                  </pic:nvPicPr>
                  <pic:blipFill>
                    <a:blip r:embed="rId14"/>
                    <a:srcRect b="0" l="0" r="0" t="0"/>
                    <a:stretch/>
                  </pic:blipFill>
                  <pic:spPr>
                    <a:xfrm flipH="false" flipV="false" rot="0">
                      <a:ext cx="464819" cy="528320"/>
                    </a:xfrm>
                    <a:prstGeom prst="rect"/>
                  </pic:spPr>
                </pic:pic>
              </a:graphicData>
            </a:graphic>
          </wp:inline>
        </w:drawing>
      </w:r>
    </w:p>
    <w:p w14:paraId="B70D0000">
      <w:pPr>
        <w:widowControl w:val="1"/>
        <w:ind/>
        <w:jc w:val="center"/>
        <w:rPr>
          <w:rFonts w:ascii="Times New Roman" w:hAnsi="Times New Roman"/>
          <w:b w:val="1"/>
          <w:smallCaps w:val="1"/>
          <w:color w:val="000000"/>
        </w:rPr>
      </w:pPr>
      <w:r>
        <w:rPr>
          <w:rFonts w:ascii="Times New Roman" w:hAnsi="Times New Roman"/>
          <w:b w:val="1"/>
          <w:smallCaps w:val="1"/>
          <w:color w:val="000000"/>
        </w:rPr>
        <w:t>общероссийский профсоюз образования</w:t>
      </w:r>
    </w:p>
    <w:p w14:paraId="B80D0000">
      <w:pPr>
        <w:widowControl w:val="1"/>
        <w:ind/>
        <w:jc w:val="center"/>
        <w:rPr>
          <w:rFonts w:ascii="Times New Roman" w:hAnsi="Times New Roman"/>
          <w:i w:val="1"/>
          <w:color w:val="000000"/>
          <w:u w:val="single"/>
        </w:rPr>
      </w:pPr>
      <w:r>
        <w:rPr>
          <w:rFonts w:ascii="Times New Roman" w:hAnsi="Times New Roman"/>
          <w:i w:val="1"/>
          <w:color w:val="000000"/>
          <w:u w:val="single"/>
        </w:rPr>
        <w:t>Наименование организации профсоюза</w:t>
      </w:r>
    </w:p>
    <w:p w14:paraId="B90D0000">
      <w:pPr>
        <w:widowControl w:val="1"/>
        <w:ind w:firstLine="0" w:left="1819" w:right="1814"/>
        <w:jc w:val="center"/>
        <w:rPr>
          <w:rFonts w:ascii="Times New Roman" w:hAnsi="Times New Roman"/>
          <w:color w:val="000000"/>
        </w:rPr>
      </w:pPr>
    </w:p>
    <w:p w14:paraId="BA0D0000">
      <w:pPr>
        <w:widowControl w:val="1"/>
        <w:ind w:right="-27"/>
        <w:jc w:val="center"/>
        <w:rPr>
          <w:rFonts w:ascii="Times New Roman" w:hAnsi="Times New Roman"/>
          <w:b w:val="1"/>
          <w:smallCaps w:val="1"/>
          <w:color w:val="000000"/>
        </w:rPr>
      </w:pPr>
      <w:r>
        <w:rPr>
          <w:rFonts w:ascii="Times New Roman" w:hAnsi="Times New Roman"/>
          <w:b w:val="1"/>
          <w:smallCaps w:val="1"/>
          <w:color w:val="000000"/>
        </w:rPr>
        <w:t xml:space="preserve">предложение </w:t>
      </w:r>
    </w:p>
    <w:p w14:paraId="BB0D0000">
      <w:pPr>
        <w:widowControl w:val="1"/>
        <w:ind w:right="-27"/>
        <w:jc w:val="center"/>
        <w:rPr>
          <w:rFonts w:ascii="Times New Roman" w:hAnsi="Times New Roman"/>
          <w:b w:val="1"/>
          <w:smallCaps w:val="1"/>
          <w:color w:val="000000"/>
        </w:rPr>
      </w:pPr>
      <w:r>
        <w:rPr>
          <w:rFonts w:ascii="Times New Roman" w:hAnsi="Times New Roman"/>
          <w:b w:val="1"/>
          <w:smallCaps w:val="1"/>
          <w:color w:val="000000"/>
        </w:rPr>
        <w:t>уполномоченного (доверенного) лица по охране труда</w:t>
      </w:r>
    </w:p>
    <w:p w14:paraId="BC0D0000">
      <w:pPr>
        <w:widowControl w:val="1"/>
        <w:ind/>
        <w:jc w:val="center"/>
        <w:rPr>
          <w:rFonts w:ascii="Times New Roman" w:hAnsi="Times New Roman"/>
          <w:color w:val="000000"/>
        </w:rPr>
      </w:pPr>
    </w:p>
    <w:p w14:paraId="BD0D0000">
      <w:pPr>
        <w:widowControl w:val="1"/>
        <w:tabs>
          <w:tab w:leader="underscore" w:pos="2246" w:val="left"/>
          <w:tab w:leader="underscore" w:pos="6331" w:val="left"/>
        </w:tabs>
        <w:ind/>
        <w:rPr>
          <w:rFonts w:ascii="Times New Roman" w:hAnsi="Times New Roman"/>
          <w:color w:val="000000"/>
        </w:rPr>
      </w:pPr>
      <w:r>
        <w:rPr>
          <w:rFonts w:ascii="Times New Roman" w:hAnsi="Times New Roman"/>
          <w:color w:val="000000"/>
        </w:rPr>
        <w:t>_____________</w:t>
      </w:r>
      <w:r>
        <w:rPr>
          <w:rFonts w:ascii="Times New Roman" w:hAnsi="Times New Roman"/>
          <w:color w:val="000000"/>
        </w:rPr>
        <w:t xml:space="preserve">                       №__________</w:t>
      </w:r>
    </w:p>
    <w:p w14:paraId="BE0D0000">
      <w:pPr>
        <w:widowControl w:val="1"/>
        <w:tabs>
          <w:tab w:leader="underscore" w:pos="2246" w:val="left"/>
          <w:tab w:leader="underscore" w:pos="6331" w:val="left"/>
        </w:tabs>
        <w:ind/>
        <w:rPr>
          <w:rFonts w:ascii="Times New Roman" w:hAnsi="Times New Roman"/>
          <w:color w:val="000000"/>
        </w:rPr>
      </w:pPr>
      <w:r>
        <w:rPr>
          <w:rFonts w:ascii="Times New Roman" w:hAnsi="Times New Roman"/>
          <w:color w:val="000000"/>
        </w:rPr>
        <w:t>(число, месяц, год)</w:t>
      </w:r>
      <w:r>
        <w:rPr>
          <w:rFonts w:ascii="Times New Roman" w:hAnsi="Times New Roman"/>
          <w:color w:val="000000"/>
        </w:rPr>
        <w:t xml:space="preserve">       .............</w:t>
      </w:r>
      <w:r>
        <w:rPr>
          <w:rFonts w:ascii="Times New Roman" w:hAnsi="Times New Roman"/>
          <w:color w:val="000000"/>
        </w:rPr>
        <w:t>(</w:t>
      </w:r>
      <w:r>
        <w:rPr>
          <w:rFonts w:ascii="Times New Roman" w:hAnsi="Times New Roman"/>
          <w:color w:val="000000"/>
        </w:rPr>
        <w:t>рег</w:t>
      </w:r>
      <w:r>
        <w:rPr>
          <w:rFonts w:ascii="Times New Roman" w:hAnsi="Times New Roman"/>
          <w:color w:val="000000"/>
        </w:rPr>
        <w:t>. ном.)</w:t>
      </w:r>
    </w:p>
    <w:p w14:paraId="BF0D0000">
      <w:pPr>
        <w:widowControl w:val="1"/>
        <w:tabs>
          <w:tab w:leader="underscore" w:pos="9187" w:val="left"/>
        </w:tabs>
        <w:ind/>
        <w:rPr>
          <w:rFonts w:ascii="Times New Roman" w:hAnsi="Times New Roman"/>
          <w:color w:val="000000"/>
        </w:rPr>
      </w:pPr>
      <w:r>
        <w:rPr>
          <w:rFonts w:ascii="Times New Roman" w:hAnsi="Times New Roman"/>
          <w:color w:val="000000"/>
        </w:rPr>
        <w:t>Кому</w:t>
      </w:r>
      <w:r>
        <w:rPr>
          <w:rFonts w:ascii="Times New Roman" w:hAnsi="Times New Roman"/>
          <w:color w:val="000000"/>
        </w:rPr>
        <w:t>________________________________________________</w:t>
      </w:r>
    </w:p>
    <w:p w14:paraId="C00D0000">
      <w:pPr>
        <w:widowControl w:val="1"/>
        <w:tabs>
          <w:tab w:leader="underscore" w:pos="9187" w:val="left"/>
        </w:tabs>
        <w:ind/>
        <w:jc w:val="center"/>
        <w:rPr>
          <w:rFonts w:ascii="Times New Roman" w:hAnsi="Times New Roman"/>
          <w:color w:val="000000"/>
          <w:sz w:val="20"/>
        </w:rPr>
      </w:pPr>
      <w:r>
        <w:rPr>
          <w:rFonts w:ascii="Times New Roman" w:hAnsi="Times New Roman"/>
          <w:color w:val="000000"/>
          <w:sz w:val="20"/>
        </w:rPr>
        <w:t>(</w:t>
      </w:r>
      <w:r>
        <w:rPr>
          <w:rFonts w:ascii="Times New Roman" w:hAnsi="Times New Roman"/>
          <w:color w:val="000000"/>
          <w:sz w:val="20"/>
        </w:rPr>
        <w:t>должность, Ф.И.О.)</w:t>
      </w:r>
    </w:p>
    <w:p w14:paraId="C10D0000">
      <w:pPr>
        <w:widowControl w:val="1"/>
        <w:ind w:hanging="480" w:left="480"/>
        <w:rPr>
          <w:rFonts w:ascii="Times New Roman" w:hAnsi="Times New Roman"/>
          <w:color w:val="000000"/>
        </w:rPr>
      </w:pPr>
      <w:r>
        <w:rPr>
          <w:rFonts w:ascii="Times New Roman" w:hAnsi="Times New Roman"/>
          <w:color w:val="000000"/>
        </w:rPr>
        <w:t>_____________________________________________________</w:t>
      </w:r>
    </w:p>
    <w:p w14:paraId="C20D0000">
      <w:pPr>
        <w:widowControl w:val="1"/>
        <w:tabs>
          <w:tab w:leader="underscore" w:pos="9734" w:val="left"/>
        </w:tabs>
        <w:ind w:hanging="480" w:left="480"/>
        <w:jc w:val="center"/>
        <w:rPr>
          <w:rFonts w:ascii="Times New Roman" w:hAnsi="Times New Roman"/>
          <w:color w:val="000000"/>
          <w:sz w:val="20"/>
        </w:rPr>
      </w:pPr>
      <w:r>
        <w:rPr>
          <w:rFonts w:ascii="Times New Roman" w:hAnsi="Times New Roman"/>
          <w:color w:val="000000"/>
          <w:sz w:val="20"/>
        </w:rPr>
        <w:t>(наименование структурного подразделения)</w:t>
      </w:r>
    </w:p>
    <w:p w14:paraId="C30D0000">
      <w:pPr>
        <w:widowControl w:val="1"/>
        <w:tabs>
          <w:tab w:leader="underscore" w:pos="9187" w:val="left"/>
        </w:tabs>
        <w:ind/>
        <w:rPr>
          <w:rFonts w:ascii="Times New Roman" w:hAnsi="Times New Roman"/>
          <w:color w:val="000000"/>
        </w:rPr>
      </w:pPr>
      <w:r>
        <w:rPr>
          <w:rFonts w:ascii="Times New Roman" w:hAnsi="Times New Roman"/>
          <w:color w:val="000000"/>
        </w:rPr>
        <w:t>В соответствии с</w:t>
      </w:r>
      <w:r>
        <w:rPr>
          <w:rFonts w:ascii="Times New Roman" w:hAnsi="Times New Roman"/>
          <w:color w:val="000000"/>
        </w:rPr>
        <w:t xml:space="preserve"> ________________________________________</w:t>
      </w:r>
    </w:p>
    <w:p w14:paraId="C40D0000">
      <w:pPr>
        <w:widowControl w:val="1"/>
        <w:ind/>
        <w:jc w:val="center"/>
        <w:rPr>
          <w:rFonts w:ascii="Times New Roman" w:hAnsi="Times New Roman"/>
          <w:color w:val="000000"/>
          <w:sz w:val="20"/>
        </w:rPr>
      </w:pPr>
      <w:r>
        <w:rPr>
          <w:rFonts w:ascii="Times New Roman" w:hAnsi="Times New Roman"/>
          <w:color w:val="000000"/>
          <w:sz w:val="20"/>
        </w:rPr>
        <w:t>(наименование законодательных и иных нормативных правовых</w:t>
      </w:r>
    </w:p>
    <w:p w14:paraId="C50D0000">
      <w:pPr>
        <w:widowControl w:val="1"/>
        <w:ind/>
        <w:jc w:val="center"/>
        <w:rPr>
          <w:rFonts w:ascii="Times New Roman" w:hAnsi="Times New Roman"/>
          <w:color w:val="000000"/>
          <w:sz w:val="20"/>
        </w:rPr>
      </w:pPr>
      <w:r>
        <w:rPr>
          <w:rFonts w:ascii="Times New Roman" w:hAnsi="Times New Roman"/>
          <w:color w:val="000000"/>
          <w:sz w:val="20"/>
        </w:rPr>
        <w:t>актов по охране труда)</w:t>
      </w:r>
    </w:p>
    <w:p w14:paraId="C60D0000">
      <w:pPr>
        <w:widowControl w:val="1"/>
        <w:ind/>
        <w:jc w:val="both"/>
        <w:rPr>
          <w:rFonts w:ascii="Times New Roman" w:hAnsi="Times New Roman"/>
          <w:color w:val="000000"/>
        </w:rPr>
      </w:pPr>
      <w:r>
        <w:rPr>
          <w:rFonts w:ascii="Times New Roman" w:hAnsi="Times New Roman"/>
          <w:color w:val="000000"/>
        </w:rPr>
        <w:t>предлагаю устранить следующие нарушения трудового зак</w:t>
      </w:r>
      <w:r>
        <w:rPr>
          <w:rFonts w:ascii="Times New Roman" w:hAnsi="Times New Roman"/>
          <w:color w:val="000000"/>
        </w:rPr>
        <w:t>о</w:t>
      </w:r>
      <w:r>
        <w:rPr>
          <w:rFonts w:ascii="Times New Roman" w:hAnsi="Times New Roman"/>
          <w:color w:val="000000"/>
        </w:rPr>
        <w:t>нодательства и иных нормативных правовых актов, соде</w:t>
      </w:r>
      <w:r>
        <w:rPr>
          <w:rFonts w:ascii="Times New Roman" w:hAnsi="Times New Roman"/>
          <w:color w:val="000000"/>
        </w:rPr>
        <w:t>р</w:t>
      </w:r>
      <w:r>
        <w:rPr>
          <w:rFonts w:ascii="Times New Roman" w:hAnsi="Times New Roman"/>
          <w:color w:val="000000"/>
        </w:rPr>
        <w:t>жащих нормы трудового права:</w:t>
      </w:r>
    </w:p>
    <w:p w14:paraId="C70D0000">
      <w:pPr>
        <w:widowControl w:val="1"/>
        <w:ind/>
        <w:rPr>
          <w:rFonts w:ascii="Times New Roman" w:hAnsi="Times New Roman"/>
          <w:color w:val="000000"/>
        </w:rPr>
      </w:pPr>
    </w:p>
    <w:tbl>
      <w:tblPr>
        <w:tblStyle w:val="Style_33"/>
        <w:tblInd w:type="dxa" w:w="40"/>
        <w:tblLayout w:type="fixed"/>
        <w:tblCellMar>
          <w:left w:type="dxa" w:w="40"/>
          <w:right w:type="dxa" w:w="40"/>
        </w:tblCellMar>
      </w:tblPr>
      <w:tblGrid>
        <w:gridCol w:w="979"/>
        <w:gridCol w:w="3841"/>
        <w:gridCol w:w="1984"/>
      </w:tblGrid>
      <w:tr>
        <w:tc>
          <w:tcPr>
            <w:tcW w:type="dxa" w:w="979"/>
            <w:tcBorders>
              <w:top w:color="000000" w:sz="6" w:val="single"/>
              <w:left w:color="000000" w:sz="6" w:val="single"/>
              <w:bottom w:color="000000" w:sz="6" w:val="single"/>
              <w:right w:color="000000" w:sz="6" w:val="single"/>
            </w:tcBorders>
            <w:tcMar>
              <w:left w:type="dxa" w:w="40"/>
              <w:right w:type="dxa" w:w="40"/>
            </w:tcMar>
          </w:tcPr>
          <w:p w14:paraId="C80D0000">
            <w:pPr>
              <w:widowControl w:val="1"/>
              <w:ind w:firstLine="0" w:left="206"/>
              <w:rPr>
                <w:rFonts w:ascii="Times New Roman" w:hAnsi="Times New Roman"/>
                <w:color w:val="000000"/>
              </w:rPr>
            </w:pPr>
            <w:r>
              <w:rPr>
                <w:rFonts w:ascii="Times New Roman" w:hAnsi="Times New Roman"/>
                <w:color w:val="000000"/>
              </w:rPr>
              <w:t xml:space="preserve">N </w:t>
            </w:r>
            <w:r>
              <w:rPr>
                <w:rFonts w:ascii="Times New Roman" w:hAnsi="Times New Roman"/>
                <w:color w:val="000000"/>
              </w:rPr>
              <w:t>N</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w:t>
            </w:r>
            <w:r>
              <w:rPr>
                <w:rFonts w:ascii="Times New Roman" w:hAnsi="Times New Roman"/>
                <w:color w:val="000000"/>
              </w:rPr>
              <w:t>п</w:t>
            </w:r>
          </w:p>
        </w:tc>
        <w:tc>
          <w:tcPr>
            <w:tcW w:type="dxa" w:w="3841"/>
            <w:tcBorders>
              <w:top w:color="000000" w:sz="6" w:val="single"/>
              <w:left w:color="000000" w:sz="6" w:val="single"/>
              <w:bottom w:color="000000" w:sz="6" w:val="single"/>
              <w:right w:color="000000" w:sz="6" w:val="single"/>
            </w:tcBorders>
            <w:tcMar>
              <w:left w:type="dxa" w:w="40"/>
              <w:right w:type="dxa" w:w="40"/>
            </w:tcMar>
          </w:tcPr>
          <w:p w14:paraId="C90D0000">
            <w:pPr>
              <w:widowControl w:val="1"/>
              <w:ind/>
              <w:rPr>
                <w:rFonts w:ascii="Times New Roman" w:hAnsi="Times New Roman"/>
                <w:color w:val="000000"/>
              </w:rPr>
            </w:pPr>
            <w:r>
              <w:rPr>
                <w:rFonts w:ascii="Times New Roman" w:hAnsi="Times New Roman"/>
                <w:color w:val="000000"/>
              </w:rPr>
              <w:t>|   Перечень выявленных нарушений</w:t>
            </w:r>
          </w:p>
        </w:tc>
        <w:tc>
          <w:tcPr>
            <w:tcW w:type="dxa" w:w="1984"/>
            <w:tcBorders>
              <w:top w:color="000000" w:sz="6" w:val="single"/>
              <w:left w:color="000000" w:sz="6" w:val="single"/>
              <w:bottom w:color="000000" w:sz="6" w:val="single"/>
              <w:right w:color="000000" w:sz="6" w:val="single"/>
            </w:tcBorders>
            <w:tcMar>
              <w:left w:type="dxa" w:w="40"/>
              <w:right w:type="dxa" w:w="40"/>
            </w:tcMar>
          </w:tcPr>
          <w:p w14:paraId="CA0D0000">
            <w:pPr>
              <w:widowControl w:val="1"/>
              <w:ind w:firstLine="0" w:left="331"/>
              <w:rPr>
                <w:rFonts w:ascii="Times New Roman" w:hAnsi="Times New Roman"/>
                <w:color w:val="000000"/>
              </w:rPr>
            </w:pPr>
            <w:r>
              <w:rPr>
                <w:rFonts w:ascii="Times New Roman" w:hAnsi="Times New Roman"/>
                <w:color w:val="000000"/>
              </w:rPr>
              <w:t xml:space="preserve">Сроки </w:t>
            </w:r>
          </w:p>
          <w:p w14:paraId="CB0D0000">
            <w:pPr>
              <w:widowControl w:val="1"/>
              <w:ind w:firstLine="0" w:left="331"/>
              <w:rPr>
                <w:rFonts w:ascii="Times New Roman" w:hAnsi="Times New Roman"/>
                <w:color w:val="000000"/>
              </w:rPr>
            </w:pPr>
            <w:r>
              <w:rPr>
                <w:rFonts w:ascii="Times New Roman" w:hAnsi="Times New Roman"/>
                <w:color w:val="000000"/>
              </w:rPr>
              <w:t>устранения</w:t>
            </w:r>
          </w:p>
        </w:tc>
      </w:tr>
      <w:tr>
        <w:tc>
          <w:tcPr>
            <w:tcW w:type="dxa" w:w="979"/>
            <w:tcBorders>
              <w:top w:color="000000" w:sz="6" w:val="single"/>
              <w:left w:color="000000" w:sz="6" w:val="single"/>
              <w:bottom w:color="000000" w:sz="6" w:val="single"/>
              <w:right w:color="000000" w:sz="6" w:val="single"/>
            </w:tcBorders>
            <w:tcMar>
              <w:left w:type="dxa" w:w="40"/>
              <w:right w:type="dxa" w:w="40"/>
            </w:tcMar>
          </w:tcPr>
          <w:p w14:paraId="CC0D0000">
            <w:pPr>
              <w:widowControl w:val="1"/>
              <w:ind/>
              <w:rPr>
                <w:rFonts w:ascii="Times New Roman" w:hAnsi="Times New Roman"/>
                <w:color w:val="000000"/>
              </w:rPr>
            </w:pPr>
          </w:p>
        </w:tc>
        <w:tc>
          <w:tcPr>
            <w:tcW w:type="dxa" w:w="3841"/>
            <w:tcBorders>
              <w:top w:color="000000" w:sz="6" w:val="single"/>
              <w:left w:color="000000" w:sz="6" w:val="single"/>
              <w:bottom w:color="000000" w:sz="6" w:val="single"/>
              <w:right w:color="000000" w:sz="6" w:val="single"/>
            </w:tcBorders>
            <w:tcMar>
              <w:left w:type="dxa" w:w="40"/>
              <w:right w:type="dxa" w:w="40"/>
            </w:tcMar>
          </w:tcPr>
          <w:p w14:paraId="CD0D0000">
            <w:pPr>
              <w:widowControl w:val="1"/>
              <w:ind/>
              <w:rPr>
                <w:rFonts w:ascii="Times New Roman" w:hAnsi="Times New Roman"/>
                <w:color w:val="000000"/>
              </w:rPr>
            </w:pPr>
          </w:p>
        </w:tc>
        <w:tc>
          <w:tcPr>
            <w:tcW w:type="dxa" w:w="1984"/>
            <w:tcBorders>
              <w:top w:color="000000" w:sz="6" w:val="single"/>
              <w:left w:color="000000" w:sz="6" w:val="single"/>
              <w:bottom w:color="000000" w:sz="6" w:val="single"/>
              <w:right w:color="000000" w:sz="6" w:val="single"/>
            </w:tcBorders>
            <w:tcMar>
              <w:left w:type="dxa" w:w="40"/>
              <w:right w:type="dxa" w:w="40"/>
            </w:tcMar>
          </w:tcPr>
          <w:p w14:paraId="CE0D0000">
            <w:pPr>
              <w:widowControl w:val="1"/>
              <w:ind/>
              <w:rPr>
                <w:rFonts w:ascii="Times New Roman" w:hAnsi="Times New Roman"/>
                <w:color w:val="000000"/>
              </w:rPr>
            </w:pPr>
          </w:p>
        </w:tc>
      </w:tr>
      <w:tr>
        <w:tc>
          <w:tcPr>
            <w:tcW w:type="dxa" w:w="979"/>
            <w:tcBorders>
              <w:top w:color="000000" w:sz="6" w:val="single"/>
              <w:left w:color="000000" w:sz="6" w:val="single"/>
              <w:bottom w:color="000000" w:sz="6" w:val="single"/>
              <w:right w:color="000000" w:sz="6" w:val="single"/>
            </w:tcBorders>
            <w:tcMar>
              <w:left w:type="dxa" w:w="40"/>
              <w:right w:type="dxa" w:w="40"/>
            </w:tcMar>
          </w:tcPr>
          <w:p w14:paraId="CF0D0000">
            <w:pPr>
              <w:widowControl w:val="1"/>
              <w:ind/>
              <w:rPr>
                <w:rFonts w:ascii="Times New Roman" w:hAnsi="Times New Roman"/>
                <w:color w:val="000000"/>
              </w:rPr>
            </w:pPr>
          </w:p>
        </w:tc>
        <w:tc>
          <w:tcPr>
            <w:tcW w:type="dxa" w:w="3841"/>
            <w:tcBorders>
              <w:top w:color="000000" w:sz="6" w:val="single"/>
              <w:left w:color="000000" w:sz="6" w:val="single"/>
              <w:bottom w:color="000000" w:sz="6" w:val="single"/>
              <w:right w:color="000000" w:sz="6" w:val="single"/>
            </w:tcBorders>
            <w:tcMar>
              <w:left w:type="dxa" w:w="40"/>
              <w:right w:type="dxa" w:w="40"/>
            </w:tcMar>
          </w:tcPr>
          <w:p w14:paraId="D00D0000">
            <w:pPr>
              <w:widowControl w:val="1"/>
              <w:ind/>
              <w:rPr>
                <w:rFonts w:ascii="Times New Roman" w:hAnsi="Times New Roman"/>
                <w:color w:val="000000"/>
              </w:rPr>
            </w:pPr>
          </w:p>
        </w:tc>
        <w:tc>
          <w:tcPr>
            <w:tcW w:type="dxa" w:w="1984"/>
            <w:tcBorders>
              <w:top w:color="000000" w:sz="6" w:val="single"/>
              <w:left w:color="000000" w:sz="6" w:val="single"/>
              <w:bottom w:color="000000" w:sz="6" w:val="single"/>
              <w:right w:color="000000" w:sz="6" w:val="single"/>
            </w:tcBorders>
            <w:tcMar>
              <w:left w:type="dxa" w:w="40"/>
              <w:right w:type="dxa" w:w="40"/>
            </w:tcMar>
          </w:tcPr>
          <w:p w14:paraId="D10D0000">
            <w:pPr>
              <w:widowControl w:val="1"/>
              <w:ind/>
              <w:rPr>
                <w:rFonts w:ascii="Times New Roman" w:hAnsi="Times New Roman"/>
                <w:color w:val="000000"/>
              </w:rPr>
            </w:pPr>
          </w:p>
        </w:tc>
      </w:tr>
    </w:tbl>
    <w:p w14:paraId="D20D0000">
      <w:pPr>
        <w:widowControl w:val="1"/>
        <w:tabs>
          <w:tab w:leader="underscore" w:pos="9662" w:val="left"/>
        </w:tabs>
        <w:ind/>
        <w:rPr>
          <w:rFonts w:ascii="Times New Roman" w:hAnsi="Times New Roman"/>
          <w:color w:val="000000"/>
        </w:rPr>
      </w:pPr>
      <w:r>
        <w:rPr>
          <w:rFonts w:ascii="Times New Roman" w:hAnsi="Times New Roman"/>
          <w:color w:val="000000"/>
        </w:rPr>
        <w:t>Уполномоченный по охране труда</w:t>
      </w:r>
      <w:r>
        <w:rPr>
          <w:rFonts w:ascii="Times New Roman" w:hAnsi="Times New Roman"/>
          <w:color w:val="000000"/>
        </w:rPr>
        <w:t>________________________</w:t>
      </w:r>
    </w:p>
    <w:p w14:paraId="D30D0000">
      <w:pPr>
        <w:widowControl w:val="1"/>
        <w:ind w:firstLine="0" w:left="3261"/>
        <w:rPr>
          <w:rFonts w:ascii="Times New Roman" w:hAnsi="Times New Roman"/>
          <w:color w:val="000000"/>
          <w:sz w:val="20"/>
        </w:rPr>
      </w:pPr>
      <w:r>
        <w:rPr>
          <w:rFonts w:ascii="Times New Roman" w:hAnsi="Times New Roman"/>
          <w:color w:val="000000"/>
          <w:sz w:val="20"/>
        </w:rPr>
        <w:t xml:space="preserve">              </w:t>
      </w:r>
      <w:r>
        <w:rPr>
          <w:rFonts w:ascii="Times New Roman" w:hAnsi="Times New Roman"/>
          <w:color w:val="000000"/>
          <w:sz w:val="20"/>
        </w:rPr>
        <w:t>(дата, подпись)   (ФИО)</w:t>
      </w:r>
    </w:p>
    <w:p w14:paraId="D40D0000">
      <w:pPr>
        <w:widowControl w:val="1"/>
        <w:tabs>
          <w:tab w:leader="underscore" w:pos="9643" w:val="left"/>
        </w:tabs>
        <w:ind/>
        <w:rPr>
          <w:rFonts w:ascii="Times New Roman" w:hAnsi="Times New Roman"/>
          <w:color w:val="000000"/>
        </w:rPr>
      </w:pPr>
      <w:r>
        <w:rPr>
          <w:rFonts w:ascii="Times New Roman" w:hAnsi="Times New Roman"/>
          <w:color w:val="000000"/>
        </w:rPr>
        <w:t>Предложение получил</w:t>
      </w:r>
      <w:r>
        <w:rPr>
          <w:rFonts w:ascii="Times New Roman" w:hAnsi="Times New Roman"/>
          <w:color w:val="000000"/>
        </w:rPr>
        <w:t xml:space="preserve"> ____</w:t>
      </w:r>
      <w:r>
        <w:rPr>
          <w:rFonts w:ascii="Times New Roman" w:hAnsi="Times New Roman"/>
          <w:color w:val="000000"/>
        </w:rPr>
        <w:t>____________________________</w:t>
      </w:r>
    </w:p>
    <w:p w14:paraId="D50D0000">
      <w:pPr>
        <w:widowControl w:val="1"/>
        <w:ind w:hanging="2139" w:left="5400"/>
        <w:rPr>
          <w:rFonts w:ascii="Times New Roman" w:hAnsi="Times New Roman"/>
          <w:color w:val="000000"/>
          <w:sz w:val="20"/>
        </w:rPr>
      </w:pPr>
      <w:r>
        <w:rPr>
          <w:rFonts w:ascii="Times New Roman" w:hAnsi="Times New Roman"/>
          <w:color w:val="000000"/>
          <w:sz w:val="20"/>
        </w:rPr>
        <w:t>(дата, подпись)</w:t>
      </w:r>
    </w:p>
    <w:p w14:paraId="D60D0000">
      <w:pPr>
        <w:pageBreakBefore w:val="1"/>
        <w:widowControl w:val="1"/>
        <w:ind/>
        <w:jc w:val="right"/>
        <w:rPr>
          <w:rFonts w:ascii="Times New Roman" w:hAnsi="Times New Roman"/>
          <w:color w:val="000000"/>
        </w:rPr>
      </w:pPr>
      <w:r>
        <w:rPr>
          <w:rFonts w:ascii="Times New Roman" w:hAnsi="Times New Roman"/>
          <w:color w:val="000000"/>
        </w:rPr>
        <w:t>Приложение 2</w:t>
      </w:r>
    </w:p>
    <w:p w14:paraId="D70D0000">
      <w:pPr>
        <w:widowControl w:val="1"/>
        <w:ind/>
        <w:jc w:val="right"/>
        <w:rPr>
          <w:rFonts w:ascii="Times New Roman" w:hAnsi="Times New Roman"/>
          <w:color w:val="000000"/>
        </w:rPr>
      </w:pPr>
      <w:r>
        <w:rPr>
          <w:rFonts w:ascii="Times New Roman" w:hAnsi="Times New Roman"/>
          <w:color w:val="000000"/>
        </w:rPr>
        <w:t>к Положению об уполномоченном (доверенном) лице по о</w:t>
      </w:r>
      <w:r>
        <w:rPr>
          <w:rFonts w:ascii="Times New Roman" w:hAnsi="Times New Roman"/>
          <w:color w:val="000000"/>
        </w:rPr>
        <w:t>х</w:t>
      </w:r>
      <w:r>
        <w:rPr>
          <w:rFonts w:ascii="Times New Roman" w:hAnsi="Times New Roman"/>
          <w:color w:val="000000"/>
        </w:rPr>
        <w:t>ране</w:t>
      </w:r>
    </w:p>
    <w:p w14:paraId="D80D0000">
      <w:pPr>
        <w:widowControl w:val="1"/>
        <w:ind/>
        <w:jc w:val="right"/>
        <w:rPr>
          <w:rFonts w:ascii="Times New Roman" w:hAnsi="Times New Roman"/>
          <w:color w:val="000000"/>
        </w:rPr>
      </w:pPr>
      <w:r>
        <w:rPr>
          <w:rFonts w:ascii="Times New Roman" w:hAnsi="Times New Roman"/>
          <w:color w:val="000000"/>
        </w:rPr>
        <w:t xml:space="preserve"> труда Профессионального союза работников народного </w:t>
      </w:r>
    </w:p>
    <w:p w14:paraId="D90D0000">
      <w:pPr>
        <w:widowControl w:val="1"/>
        <w:ind/>
        <w:jc w:val="right"/>
        <w:rPr>
          <w:rFonts w:ascii="Times New Roman" w:hAnsi="Times New Roman"/>
          <w:color w:val="000000"/>
        </w:rPr>
      </w:pPr>
      <w:r>
        <w:rPr>
          <w:rFonts w:ascii="Times New Roman" w:hAnsi="Times New Roman"/>
          <w:color w:val="000000"/>
        </w:rPr>
        <w:t>образования и науки Российской Федерации</w:t>
      </w:r>
    </w:p>
    <w:p w14:paraId="DA0D0000">
      <w:pPr>
        <w:widowControl w:val="1"/>
        <w:ind/>
        <w:rPr>
          <w:rFonts w:ascii="Times New Roman" w:hAnsi="Times New Roman"/>
          <w:i w:val="1"/>
          <w:color w:val="000000"/>
          <w:u w:val="single"/>
        </w:rPr>
      </w:pPr>
      <w:r>
        <w:rPr>
          <w:rFonts w:ascii="Times New Roman" w:hAnsi="Times New Roman"/>
          <w:i w:val="1"/>
          <w:color w:val="000000"/>
          <w:u w:val="single"/>
        </w:rPr>
        <w:t>лицевая сторона</w:t>
      </w:r>
    </w:p>
    <w:p w14:paraId="DB0D0000">
      <w:pPr>
        <w:widowControl w:val="1"/>
        <w:ind/>
        <w:jc w:val="center"/>
        <w:rPr>
          <w:rFonts w:ascii="Times New Roman" w:hAnsi="Times New Roman"/>
          <w:b w:val="1"/>
          <w:color w:val="000000"/>
        </w:rPr>
      </w:pPr>
      <w:r>
        <w:rPr>
          <w:rFonts w:ascii="Times New Roman" w:hAnsi="Times New Roman"/>
          <w:b w:val="1"/>
          <w:color w:val="000000"/>
        </w:rPr>
        <w:t>У Д О С Т О В Е Р Е Н И Е</w:t>
      </w:r>
    </w:p>
    <w:p w14:paraId="DC0D0000">
      <w:pPr>
        <w:widowControl w:val="1"/>
        <w:ind/>
        <w:jc w:val="center"/>
        <w:rPr>
          <w:rFonts w:ascii="Times New Roman" w:hAnsi="Times New Roman"/>
          <w:color w:val="000000"/>
        </w:rPr>
      </w:pPr>
      <w:r>
        <w:rPr>
          <w:rFonts w:ascii="Times New Roman" w:hAnsi="Times New Roman"/>
          <w:color w:val="000000"/>
        </w:rPr>
        <w:t>Уполномоченного (доверенного) лица по охране труда</w:t>
      </w:r>
    </w:p>
    <w:p w14:paraId="DD0D0000">
      <w:pPr>
        <w:widowControl w:val="1"/>
        <w:ind/>
        <w:rPr>
          <w:rFonts w:ascii="Times New Roman" w:hAnsi="Times New Roman"/>
          <w:i w:val="1"/>
          <w:color w:val="000000"/>
          <w:u w:val="single"/>
        </w:rPr>
      </w:pPr>
      <w:r>
        <w:rPr>
          <w:rFonts w:ascii="Times New Roman" w:hAnsi="Times New Roman"/>
          <w:i w:val="1"/>
          <w:color w:val="000000"/>
          <w:u w:val="single"/>
        </w:rPr>
        <w:t>внутренняя сторона, левая часть</w:t>
      </w:r>
    </w:p>
    <w:p w14:paraId="DE0D0000">
      <w:pPr>
        <w:widowControl w:val="1"/>
        <w:ind/>
        <w:rPr>
          <w:rFonts w:ascii="Times New Roman" w:hAnsi="Times New Roman"/>
          <w:color w:val="000000"/>
        </w:rPr>
      </w:pPr>
      <w:r>
        <w:rPr>
          <w:rFonts w:ascii="Times New Roman" w:hAnsi="Times New Roman"/>
          <w:color w:val="000000"/>
        </w:rPr>
        <w:t>_____________________________________________________</w:t>
      </w:r>
    </w:p>
    <w:p w14:paraId="DF0D0000">
      <w:pPr>
        <w:widowControl w:val="1"/>
        <w:ind/>
        <w:jc w:val="center"/>
        <w:rPr>
          <w:rFonts w:ascii="Times New Roman" w:hAnsi="Times New Roman"/>
          <w:color w:val="000000"/>
          <w:sz w:val="20"/>
        </w:rPr>
      </w:pPr>
      <w:r>
        <w:rPr>
          <w:rFonts w:ascii="Times New Roman" w:hAnsi="Times New Roman"/>
          <w:color w:val="000000"/>
          <w:sz w:val="20"/>
        </w:rPr>
        <w:t>(наименование, организации)</w:t>
      </w:r>
    </w:p>
    <w:p w14:paraId="E00D0000">
      <w:pPr>
        <w:widowControl w:val="1"/>
        <w:ind w:right="-27"/>
        <w:jc w:val="center"/>
        <w:rPr>
          <w:rFonts w:ascii="Times New Roman" w:hAnsi="Times New Roman"/>
          <w:color w:val="000000"/>
        </w:rPr>
      </w:pPr>
      <w:r>
        <w:rPr>
          <w:rFonts w:ascii="Times New Roman" w:hAnsi="Times New Roman"/>
          <w:color w:val="000000"/>
        </w:rPr>
        <w:t>______________________________________________</w:t>
      </w:r>
    </w:p>
    <w:p w14:paraId="E10D0000">
      <w:pPr>
        <w:widowControl w:val="1"/>
        <w:ind w:right="1224"/>
        <w:jc w:val="center"/>
        <w:rPr>
          <w:rFonts w:ascii="Times New Roman" w:hAnsi="Times New Roman"/>
          <w:color w:val="000000"/>
          <w:sz w:val="20"/>
        </w:rPr>
      </w:pPr>
      <w:r>
        <w:rPr>
          <w:rFonts w:ascii="Times New Roman" w:hAnsi="Times New Roman"/>
          <w:color w:val="000000"/>
          <w:sz w:val="20"/>
        </w:rPr>
        <w:t>(фамилия, имя, отчество)</w:t>
      </w:r>
    </w:p>
    <w:p w14:paraId="E20D0000">
      <w:pPr>
        <w:widowControl w:val="1"/>
        <w:ind w:right="1224"/>
        <w:rPr>
          <w:rFonts w:ascii="Times New Roman" w:hAnsi="Times New Roman"/>
          <w:color w:val="000000"/>
        </w:rPr>
      </w:pPr>
      <w:r>
        <w:rPr>
          <w:rFonts w:ascii="Times New Roman" w:hAnsi="Times New Roman"/>
          <w:color w:val="000000"/>
        </w:rPr>
        <w:t xml:space="preserve"> является уполномоченным (доверенным) лицом по охране труда.</w:t>
      </w:r>
    </w:p>
    <w:p w14:paraId="E30D0000">
      <w:pPr>
        <w:widowControl w:val="1"/>
        <w:ind/>
        <w:rPr>
          <w:rFonts w:ascii="Times New Roman" w:hAnsi="Times New Roman"/>
          <w:color w:val="000000"/>
        </w:rPr>
      </w:pPr>
      <w:r>
        <w:rPr>
          <w:rFonts w:ascii="Times New Roman" w:hAnsi="Times New Roman"/>
          <w:color w:val="000000"/>
        </w:rPr>
        <w:t>Председатель первичной профсоюзной организации</w:t>
      </w:r>
    </w:p>
    <w:p w14:paraId="E40D0000">
      <w:pPr>
        <w:widowControl w:val="1"/>
        <w:ind w:right="3499"/>
        <w:jc w:val="center"/>
        <w:rPr>
          <w:rFonts w:ascii="Times New Roman" w:hAnsi="Times New Roman"/>
          <w:color w:val="000000"/>
        </w:rPr>
      </w:pPr>
      <w:r>
        <w:rPr>
          <w:rFonts w:ascii="Times New Roman" w:hAnsi="Times New Roman"/>
          <w:color w:val="000000"/>
        </w:rPr>
        <w:t>________________________</w:t>
      </w:r>
    </w:p>
    <w:p w14:paraId="E50D0000">
      <w:pPr>
        <w:widowControl w:val="1"/>
        <w:tabs>
          <w:tab w:leader="underscore" w:pos="4046" w:val="left"/>
          <w:tab w:leader="underscore" w:pos="5866" w:val="left"/>
          <w:tab w:leader="underscore" w:pos="6494" w:val="left"/>
        </w:tabs>
        <w:ind w:right="3499"/>
        <w:jc w:val="center"/>
        <w:rPr>
          <w:rFonts w:ascii="Times New Roman" w:hAnsi="Times New Roman"/>
          <w:color w:val="000000"/>
        </w:rPr>
      </w:pPr>
      <w:r>
        <w:rPr>
          <w:rFonts w:ascii="Times New Roman" w:hAnsi="Times New Roman"/>
          <w:color w:val="000000"/>
        </w:rPr>
        <w:t>(подпись, Ф.И.О.)</w:t>
      </w:r>
      <w:r>
        <w:rPr>
          <w:rFonts w:ascii="Times New Roman" w:hAnsi="Times New Roman"/>
          <w:color w:val="000000"/>
        </w:rPr>
        <w:br/>
      </w:r>
      <w:r>
        <w:rPr>
          <w:rFonts w:ascii="Times New Roman" w:hAnsi="Times New Roman"/>
          <w:color w:val="000000"/>
        </w:rPr>
        <w:t>«</w:t>
      </w:r>
      <w:r>
        <w:rPr>
          <w:rFonts w:ascii="Times New Roman" w:hAnsi="Times New Roman"/>
          <w:color w:val="000000"/>
        </w:rPr>
        <w:t xml:space="preserve">_____»____________     </w:t>
      </w:r>
      <w:r>
        <w:rPr>
          <w:rFonts w:ascii="Times New Roman" w:hAnsi="Times New Roman"/>
          <w:color w:val="000000"/>
        </w:rPr>
        <w:t>20</w:t>
      </w:r>
      <w:r>
        <w:rPr>
          <w:rFonts w:ascii="Times New Roman" w:hAnsi="Times New Roman"/>
          <w:color w:val="000000"/>
        </w:rPr>
        <w:tab/>
      </w:r>
      <w:r>
        <w:rPr>
          <w:rFonts w:ascii="Times New Roman" w:hAnsi="Times New Roman"/>
          <w:color w:val="000000"/>
        </w:rPr>
        <w:t>г.</w:t>
      </w:r>
    </w:p>
    <w:p w14:paraId="E60D0000">
      <w:pPr>
        <w:widowControl w:val="1"/>
        <w:ind/>
        <w:rPr>
          <w:rFonts w:ascii="Times New Roman" w:hAnsi="Times New Roman"/>
          <w:i w:val="1"/>
          <w:color w:val="000000"/>
          <w:u w:val="single"/>
        </w:rPr>
      </w:pPr>
      <w:r>
        <w:rPr>
          <w:rFonts w:ascii="Times New Roman" w:hAnsi="Times New Roman"/>
          <w:i w:val="1"/>
          <w:color w:val="000000"/>
          <w:u w:val="single"/>
        </w:rPr>
        <w:t>внутренняя сторона, правая часть</w:t>
      </w:r>
    </w:p>
    <w:p w14:paraId="E70D0000">
      <w:pPr>
        <w:widowControl w:val="1"/>
        <w:tabs>
          <w:tab w:leader="underscore" w:pos="2794" w:val="left"/>
        </w:tabs>
        <w:ind/>
        <w:jc w:val="center"/>
        <w:rPr>
          <w:rFonts w:ascii="Times New Roman" w:hAnsi="Times New Roman"/>
          <w:color w:val="000000"/>
        </w:rPr>
      </w:pPr>
      <w:r>
        <w:rPr>
          <w:rFonts w:ascii="Times New Roman" w:hAnsi="Times New Roman"/>
          <w:color w:val="000000"/>
        </w:rPr>
        <w:t>ФОТО</w:t>
      </w:r>
      <w:r>
        <w:rPr>
          <w:rFonts w:ascii="Times New Roman" w:hAnsi="Times New Roman"/>
          <w:color w:val="000000"/>
        </w:rPr>
        <w:tab/>
      </w:r>
    </w:p>
    <w:p w14:paraId="E80D0000">
      <w:pPr>
        <w:widowControl w:val="1"/>
        <w:ind/>
        <w:jc w:val="center"/>
        <w:rPr>
          <w:rFonts w:ascii="Times New Roman" w:hAnsi="Times New Roman"/>
          <w:color w:val="000000"/>
          <w:sz w:val="20"/>
        </w:rPr>
      </w:pPr>
      <w:r>
        <w:rPr>
          <w:rFonts w:ascii="Times New Roman" w:hAnsi="Times New Roman"/>
          <w:color w:val="000000"/>
          <w:sz w:val="20"/>
        </w:rPr>
        <w:t>(личная подпись) печать</w:t>
      </w:r>
    </w:p>
    <w:p w14:paraId="E90D0000">
      <w:pPr>
        <w:widowControl w:val="1"/>
        <w:tabs>
          <w:tab w:leader="underscore" w:pos="3413" w:val="left"/>
          <w:tab w:leader="underscore" w:pos="4046" w:val="left"/>
        </w:tabs>
        <w:ind/>
        <w:jc w:val="center"/>
        <w:rPr>
          <w:rFonts w:ascii="Times New Roman" w:hAnsi="Times New Roman"/>
          <w:color w:val="000000"/>
        </w:rPr>
      </w:pPr>
      <w:r>
        <w:rPr>
          <w:rFonts w:ascii="Times New Roman" w:hAnsi="Times New Roman"/>
          <w:color w:val="000000"/>
        </w:rPr>
        <w:t>Действительно до</w:t>
      </w:r>
      <w:r>
        <w:rPr>
          <w:rFonts w:ascii="Times New Roman" w:hAnsi="Times New Roman"/>
          <w:color w:val="000000"/>
        </w:rPr>
        <w:tab/>
      </w:r>
      <w:r>
        <w:rPr>
          <w:rFonts w:ascii="Times New Roman" w:hAnsi="Times New Roman"/>
          <w:color w:val="000000"/>
        </w:rPr>
        <w:t>20</w:t>
      </w:r>
      <w:r>
        <w:rPr>
          <w:rFonts w:ascii="Times New Roman" w:hAnsi="Times New Roman"/>
          <w:color w:val="000000"/>
        </w:rPr>
        <w:tab/>
      </w:r>
      <w:r>
        <w:rPr>
          <w:rFonts w:ascii="Times New Roman" w:hAnsi="Times New Roman"/>
          <w:color w:val="000000"/>
        </w:rPr>
        <w:t>года.</w:t>
      </w:r>
    </w:p>
    <w:p w14:paraId="EA0D0000">
      <w:pPr>
        <w:widowControl w:val="1"/>
        <w:ind/>
        <w:jc w:val="both"/>
        <w:rPr>
          <w:rFonts w:ascii="Times New Roman" w:hAnsi="Times New Roman"/>
          <w:color w:val="000000"/>
        </w:rPr>
      </w:pPr>
      <w:r>
        <w:rPr>
          <w:rFonts w:ascii="Times New Roman" w:hAnsi="Times New Roman"/>
          <w:color w:val="000000"/>
        </w:rPr>
        <w:t>Предъявитель удостоверения имеет право осуществлять ко</w:t>
      </w:r>
      <w:r>
        <w:rPr>
          <w:rFonts w:ascii="Times New Roman" w:hAnsi="Times New Roman"/>
          <w:color w:val="000000"/>
        </w:rPr>
        <w:t>н</w:t>
      </w:r>
      <w:r>
        <w:rPr>
          <w:rFonts w:ascii="Times New Roman" w:hAnsi="Times New Roman"/>
          <w:color w:val="000000"/>
        </w:rPr>
        <w:t>троль за соблюдением работодателями трудового законод</w:t>
      </w:r>
      <w:r>
        <w:rPr>
          <w:rFonts w:ascii="Times New Roman" w:hAnsi="Times New Roman"/>
          <w:color w:val="000000"/>
        </w:rPr>
        <w:t>а</w:t>
      </w:r>
      <w:r>
        <w:rPr>
          <w:rFonts w:ascii="Times New Roman" w:hAnsi="Times New Roman"/>
          <w:color w:val="000000"/>
        </w:rPr>
        <w:t>тельства и иных нормативных правовых актов, содержащих нормы трудового права, в</w:t>
      </w:r>
    </w:p>
    <w:p w14:paraId="EB0D0000">
      <w:pPr>
        <w:widowControl w:val="1"/>
        <w:ind/>
        <w:rPr>
          <w:rFonts w:ascii="Times New Roman" w:hAnsi="Times New Roman"/>
          <w:color w:val="000000"/>
        </w:rPr>
      </w:pPr>
      <w:r>
        <w:rPr>
          <w:rFonts w:ascii="Times New Roman" w:hAnsi="Times New Roman"/>
          <w:color w:val="000000"/>
        </w:rPr>
        <w:t>______________________________________________________</w:t>
      </w:r>
    </w:p>
    <w:p w14:paraId="EC0D0000">
      <w:pPr>
        <w:widowControl w:val="1"/>
        <w:ind/>
        <w:jc w:val="center"/>
        <w:rPr>
          <w:rFonts w:ascii="Times New Roman" w:hAnsi="Times New Roman"/>
          <w:color w:val="000000"/>
          <w:sz w:val="20"/>
        </w:rPr>
      </w:pPr>
      <w:r>
        <w:rPr>
          <w:rFonts w:ascii="Times New Roman" w:hAnsi="Times New Roman"/>
          <w:color w:val="000000"/>
          <w:sz w:val="20"/>
        </w:rPr>
        <w:t>(наименование образовательной организации, подразделения)</w:t>
      </w:r>
    </w:p>
    <w:p w14:paraId="ED0D0000">
      <w:pPr>
        <w:widowControl w:val="1"/>
        <w:ind/>
        <w:rPr>
          <w:rFonts w:ascii="Times New Roman" w:hAnsi="Times New Roman"/>
          <w:color w:val="000000"/>
        </w:rPr>
      </w:pPr>
      <w:r>
        <w:rPr>
          <w:rFonts w:ascii="Times New Roman" w:hAnsi="Times New Roman"/>
          <w:color w:val="000000"/>
        </w:rPr>
        <w:t>и направлять работодателям предложения об устранении в</w:t>
      </w:r>
      <w:r>
        <w:rPr>
          <w:rFonts w:ascii="Times New Roman" w:hAnsi="Times New Roman"/>
          <w:color w:val="000000"/>
        </w:rPr>
        <w:t>ы</w:t>
      </w:r>
      <w:r>
        <w:rPr>
          <w:rFonts w:ascii="Times New Roman" w:hAnsi="Times New Roman"/>
          <w:color w:val="000000"/>
        </w:rPr>
        <w:t>явленных нарушений трудового законодательства и иных нормативных правовых актов, содержащих нормы трудового права, обязательные для рассмотрения (ст.370 ТК РФ)</w:t>
      </w:r>
    </w:p>
    <w:p w14:paraId="EE0D0000">
      <w:pPr>
        <w:widowControl w:val="1"/>
        <w:ind/>
        <w:rPr>
          <w:rFonts w:ascii="Times New Roman" w:hAnsi="Times New Roman"/>
          <w:i w:val="1"/>
          <w:color w:val="000000"/>
        </w:rPr>
      </w:pPr>
      <w:r>
        <w:rPr>
          <w:rFonts w:ascii="Times New Roman" w:hAnsi="Times New Roman"/>
          <w:i w:val="1"/>
          <w:color w:val="000000"/>
        </w:rPr>
        <w:t>Примечание:</w:t>
      </w:r>
      <w:r>
        <w:rPr>
          <w:rFonts w:ascii="Times New Roman" w:hAnsi="Times New Roman"/>
          <w:i w:val="1"/>
          <w:color w:val="000000"/>
        </w:rPr>
        <w:t xml:space="preserve"> </w:t>
      </w:r>
      <w:r>
        <w:rPr>
          <w:rFonts w:ascii="Times New Roman" w:hAnsi="Times New Roman"/>
          <w:i w:val="1"/>
          <w:color w:val="000000"/>
        </w:rPr>
        <w:t>Срок действия удостоверения определяется сроком полномочия выборного органа первичной профсоюзной организации</w:t>
      </w:r>
    </w:p>
    <w:p w14:paraId="EF0D0000">
      <w:pPr>
        <w:pStyle w:val="Style_54"/>
        <w:widowControl w:val="1"/>
        <w:spacing w:after="0" w:before="0" w:line="240" w:lineRule="auto"/>
        <w:ind/>
        <w:rPr>
          <w:rStyle w:val="Style_55_ch"/>
          <w:b w:val="1"/>
          <w:color w:val="000000"/>
        </w:rPr>
      </w:pPr>
    </w:p>
    <w:p w14:paraId="F00D0000">
      <w:pPr>
        <w:pStyle w:val="Style_54"/>
        <w:widowControl w:val="1"/>
        <w:spacing w:after="0" w:before="0" w:line="240" w:lineRule="auto"/>
        <w:ind/>
        <w:rPr>
          <w:rStyle w:val="Style_55_ch"/>
          <w:b w:val="1"/>
          <w:color w:val="000000"/>
          <w:sz w:val="24"/>
        </w:rPr>
      </w:pPr>
      <w:r>
        <w:rPr>
          <w:rStyle w:val="Style_55_ch"/>
          <w:b w:val="1"/>
          <w:color w:val="000000"/>
          <w:sz w:val="24"/>
        </w:rPr>
        <w:t>4</w:t>
      </w:r>
      <w:r>
        <w:rPr>
          <w:rStyle w:val="Style_55_ch"/>
          <w:b w:val="1"/>
          <w:color w:val="000000"/>
          <w:sz w:val="24"/>
        </w:rPr>
        <w:t>.2.</w:t>
      </w:r>
      <w:r>
        <w:rPr>
          <w:rStyle w:val="Style_55_ch"/>
          <w:b w:val="1"/>
          <w:color w:val="000000"/>
          <w:sz w:val="24"/>
        </w:rPr>
        <w:t>УЧЕТ МНЕНИЯ ВЫБОРНОГО ОРГАНА РАБО</w:t>
      </w:r>
      <w:r>
        <w:rPr>
          <w:rStyle w:val="Style_55_ch"/>
          <w:b w:val="1"/>
          <w:color w:val="000000"/>
          <w:sz w:val="24"/>
        </w:rPr>
        <w:t>Т</w:t>
      </w:r>
      <w:r>
        <w:rPr>
          <w:rStyle w:val="Style_55_ch"/>
          <w:b w:val="1"/>
          <w:color w:val="000000"/>
          <w:sz w:val="24"/>
        </w:rPr>
        <w:t>НИКОВ ПРИ ПРИНЯТИИ ЛОКАЛЬНОГО НОРМ</w:t>
      </w:r>
      <w:r>
        <w:rPr>
          <w:rStyle w:val="Style_55_ch"/>
          <w:b w:val="1"/>
          <w:color w:val="000000"/>
          <w:sz w:val="24"/>
        </w:rPr>
        <w:t>А</w:t>
      </w:r>
      <w:r>
        <w:rPr>
          <w:rStyle w:val="Style_55_ch"/>
          <w:b w:val="1"/>
          <w:color w:val="000000"/>
          <w:sz w:val="24"/>
        </w:rPr>
        <w:t>ТИВНОГО АКТА</w:t>
      </w:r>
    </w:p>
    <w:p w14:paraId="F10D0000">
      <w:pPr>
        <w:pStyle w:val="Style_54"/>
        <w:widowControl w:val="1"/>
        <w:spacing w:after="0" w:before="0" w:line="240" w:lineRule="auto"/>
        <w:ind/>
        <w:rPr>
          <w:rStyle w:val="Style_55_ch"/>
          <w:b w:val="1"/>
          <w:color w:val="000000"/>
        </w:rPr>
      </w:pPr>
    </w:p>
    <w:p w14:paraId="F20D0000">
      <w:pPr>
        <w:pStyle w:val="Style_54"/>
        <w:widowControl w:val="1"/>
        <w:spacing w:after="0" w:before="0" w:line="240" w:lineRule="auto"/>
        <w:ind/>
        <w:rPr>
          <w:rStyle w:val="Style_55_ch"/>
          <w:b w:val="1"/>
          <w:color w:val="000000"/>
        </w:rPr>
      </w:pPr>
    </w:p>
    <w:tbl>
      <w:tblPr>
        <w:tblStyle w:val="Style_3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728"/>
        <w:gridCol w:w="1107"/>
        <w:gridCol w:w="810"/>
        <w:gridCol w:w="797"/>
        <w:gridCol w:w="973"/>
      </w:tblGrid>
      <w:tr>
        <w:trPr>
          <w:trHeight w:hRule="atLeast" w:val="207"/>
        </w:trPr>
        <w:tc>
          <w:tcPr>
            <w:tcW w:type="dxa" w:w="6415"/>
            <w:gridSpan w:val="5"/>
            <w:tcBorders>
              <w:top w:sz="4" w:val="nil"/>
              <w:left w:sz="4" w:val="nil"/>
              <w:bottom w:color="000000" w:sz="4" w:val="single"/>
              <w:right w:sz="4" w:val="nil"/>
            </w:tcBorders>
          </w:tcPr>
          <w:p w14:paraId="F30D0000">
            <w:pPr>
              <w:widowControl w:val="1"/>
              <w:ind/>
              <w:jc w:val="center"/>
              <w:rPr>
                <w:rFonts w:ascii="Times New Roman" w:hAnsi="Times New Roman"/>
                <w:color w:val="000000"/>
              </w:rPr>
            </w:pPr>
            <w:r>
              <w:rPr>
                <w:rFonts w:ascii="Times New Roman" w:hAnsi="Times New Roman"/>
                <w:color w:val="000000"/>
              </w:rPr>
              <w:t xml:space="preserve">Первичная профсоюзная организация </w:t>
            </w:r>
            <w:r>
              <w:rPr>
                <w:rFonts w:ascii="Times New Roman" w:hAnsi="Times New Roman"/>
                <w:color w:val="000000"/>
              </w:rPr>
              <w:t>МБДОУ №</w:t>
            </w:r>
          </w:p>
        </w:tc>
      </w:tr>
      <w:tr>
        <w:tc>
          <w:tcPr>
            <w:tcW w:type="dxa" w:w="6415"/>
            <w:gridSpan w:val="5"/>
            <w:tcBorders>
              <w:top w:color="000000" w:sz="4" w:val="single"/>
              <w:left w:sz="4" w:val="nil"/>
              <w:bottom w:sz="4" w:val="nil"/>
              <w:right w:sz="4" w:val="nil"/>
            </w:tcBorders>
          </w:tcPr>
          <w:p w14:paraId="F40D0000">
            <w:pPr>
              <w:widowControl w:val="1"/>
              <w:ind/>
              <w:jc w:val="center"/>
              <w:rPr>
                <w:rFonts w:ascii="Times New Roman" w:hAnsi="Times New Roman"/>
                <w:color w:val="000000"/>
              </w:rPr>
            </w:pPr>
            <w:r>
              <w:rPr>
                <w:rFonts w:ascii="Times New Roman" w:hAnsi="Times New Roman"/>
                <w:color w:val="000000"/>
              </w:rPr>
              <w:t xml:space="preserve">(наименование первичной профсоюзной организации) </w:t>
            </w:r>
          </w:p>
        </w:tc>
      </w:tr>
      <w:tr>
        <w:tc>
          <w:tcPr>
            <w:tcW w:type="dxa" w:w="6415"/>
            <w:gridSpan w:val="5"/>
            <w:tcBorders>
              <w:top w:sz="4" w:val="nil"/>
              <w:left w:sz="4" w:val="nil"/>
              <w:bottom w:color="000000" w:sz="4" w:val="single"/>
              <w:right w:sz="4" w:val="nil"/>
            </w:tcBorders>
          </w:tcPr>
          <w:p w14:paraId="F50D0000">
            <w:pPr>
              <w:widowControl w:val="1"/>
              <w:ind/>
              <w:jc w:val="center"/>
              <w:rPr>
                <w:rFonts w:ascii="Times New Roman" w:hAnsi="Times New Roman"/>
                <w:color w:val="000000"/>
              </w:rPr>
            </w:pPr>
            <w:r>
              <w:rPr>
                <w:rFonts w:ascii="Times New Roman" w:hAnsi="Times New Roman"/>
                <w:color w:val="000000"/>
              </w:rPr>
              <w:t>.2023 №</w:t>
            </w:r>
          </w:p>
        </w:tc>
      </w:tr>
      <w:tr>
        <w:tc>
          <w:tcPr>
            <w:tcW w:type="dxa" w:w="6415"/>
            <w:gridSpan w:val="5"/>
            <w:tcBorders>
              <w:top w:color="000000" w:sz="4" w:val="single"/>
              <w:left w:sz="4" w:val="nil"/>
              <w:bottom w:sz="4" w:val="nil"/>
              <w:right w:sz="4" w:val="nil"/>
            </w:tcBorders>
          </w:tcPr>
          <w:p w14:paraId="F60D0000">
            <w:pPr>
              <w:widowControl w:val="1"/>
              <w:ind/>
              <w:jc w:val="center"/>
              <w:rPr>
                <w:rFonts w:ascii="Times New Roman" w:hAnsi="Times New Roman"/>
                <w:color w:val="000000"/>
              </w:rPr>
            </w:pPr>
            <w:r>
              <w:rPr>
                <w:rFonts w:ascii="Times New Roman" w:hAnsi="Times New Roman"/>
                <w:color w:val="000000"/>
              </w:rPr>
              <w:t>(дата и исходящий номер документа)</w:t>
            </w:r>
          </w:p>
        </w:tc>
      </w:tr>
      <w:tr>
        <w:tc>
          <w:tcPr>
            <w:tcW w:type="dxa" w:w="6415"/>
            <w:gridSpan w:val="5"/>
            <w:tcBorders>
              <w:top w:sz="4" w:val="nil"/>
              <w:left w:sz="4" w:val="nil"/>
              <w:bottom w:color="000000" w:sz="4" w:val="single"/>
              <w:right w:sz="4" w:val="nil"/>
            </w:tcBorders>
          </w:tcPr>
          <w:p w14:paraId="F70D0000">
            <w:pPr>
              <w:pStyle w:val="Style_56"/>
              <w:widowControl w:val="1"/>
              <w:ind/>
              <w:jc w:val="center"/>
              <w:rPr>
                <w:rFonts w:ascii="Times New Roman" w:hAnsi="Times New Roman"/>
                <w:color w:val="000000"/>
              </w:rPr>
            </w:pPr>
            <w:r>
              <w:rPr>
                <w:rFonts w:ascii="Times New Roman" w:hAnsi="Times New Roman"/>
                <w:color w:val="000000"/>
              </w:rPr>
              <w:t xml:space="preserve">муниципальное бюджетное дошкольное образовательное </w:t>
            </w:r>
          </w:p>
          <w:p w14:paraId="F80D0000">
            <w:pPr>
              <w:pStyle w:val="Style_56"/>
              <w:widowControl w:val="1"/>
              <w:ind/>
              <w:jc w:val="center"/>
              <w:rPr>
                <w:rFonts w:ascii="Times New Roman" w:hAnsi="Times New Roman"/>
                <w:color w:val="000000"/>
              </w:rPr>
            </w:pPr>
            <w:r>
              <w:rPr>
                <w:rFonts w:ascii="Times New Roman" w:hAnsi="Times New Roman"/>
                <w:color w:val="000000"/>
              </w:rPr>
              <w:t>учреждение города Ростова-на-Дону «Детский сад № «</w:t>
            </w:r>
          </w:p>
        </w:tc>
      </w:tr>
      <w:tr>
        <w:tc>
          <w:tcPr>
            <w:tcW w:type="dxa" w:w="6415"/>
            <w:gridSpan w:val="5"/>
            <w:tcBorders>
              <w:top w:color="000000" w:sz="4" w:val="single"/>
              <w:left w:sz="4" w:val="nil"/>
              <w:bottom w:sz="4" w:val="nil"/>
              <w:right w:sz="4" w:val="nil"/>
            </w:tcBorders>
          </w:tcPr>
          <w:p w14:paraId="F90D0000">
            <w:pPr>
              <w:widowControl w:val="1"/>
              <w:ind/>
              <w:jc w:val="center"/>
              <w:rPr>
                <w:rFonts w:ascii="Times New Roman" w:hAnsi="Times New Roman"/>
                <w:color w:val="000000"/>
              </w:rPr>
            </w:pPr>
            <w:r>
              <w:rPr>
                <w:rFonts w:ascii="Times New Roman" w:hAnsi="Times New Roman"/>
                <w:color w:val="000000"/>
              </w:rPr>
              <w:t>(наименование организации работодателя)</w:t>
            </w:r>
          </w:p>
        </w:tc>
      </w:tr>
      <w:tr>
        <w:tc>
          <w:tcPr>
            <w:tcW w:type="dxa" w:w="6415"/>
            <w:gridSpan w:val="5"/>
            <w:tcBorders>
              <w:top w:sz="4" w:val="nil"/>
              <w:left w:sz="4" w:val="nil"/>
              <w:bottom w:sz="4" w:val="nil"/>
              <w:right w:sz="4" w:val="nil"/>
            </w:tcBorders>
          </w:tcPr>
          <w:p w14:paraId="FA0D0000">
            <w:pPr>
              <w:widowControl w:val="1"/>
              <w:ind/>
              <w:jc w:val="center"/>
              <w:rPr>
                <w:rFonts w:ascii="Times New Roman" w:hAnsi="Times New Roman"/>
                <w:color w:val="000000"/>
              </w:rPr>
            </w:pPr>
          </w:p>
        </w:tc>
      </w:tr>
      <w:tr>
        <w:tc>
          <w:tcPr>
            <w:tcW w:type="dxa" w:w="6415"/>
            <w:gridSpan w:val="5"/>
            <w:tcBorders>
              <w:top w:sz="4" w:val="nil"/>
              <w:left w:sz="4" w:val="nil"/>
              <w:bottom w:sz="4" w:val="nil"/>
              <w:right w:sz="4" w:val="nil"/>
            </w:tcBorders>
          </w:tcPr>
          <w:p w14:paraId="FB0D0000">
            <w:pPr>
              <w:widowControl w:val="1"/>
              <w:ind/>
              <w:jc w:val="center"/>
              <w:rPr>
                <w:rFonts w:ascii="Times New Roman" w:hAnsi="Times New Roman"/>
                <w:b w:val="1"/>
                <w:color w:val="000000"/>
              </w:rPr>
            </w:pPr>
            <w:r>
              <w:rPr>
                <w:rFonts w:ascii="Times New Roman" w:hAnsi="Times New Roman"/>
                <w:b w:val="1"/>
                <w:color w:val="000000"/>
              </w:rPr>
              <w:t xml:space="preserve">ВЫПИСКА </w:t>
            </w:r>
          </w:p>
        </w:tc>
      </w:tr>
      <w:tr>
        <w:tc>
          <w:tcPr>
            <w:tcW w:type="dxa" w:w="6415"/>
            <w:gridSpan w:val="5"/>
            <w:tcBorders>
              <w:top w:sz="4" w:val="nil"/>
              <w:left w:sz="4" w:val="nil"/>
              <w:bottom w:sz="4" w:val="nil"/>
              <w:right w:sz="4" w:val="nil"/>
            </w:tcBorders>
          </w:tcPr>
          <w:p w14:paraId="FC0D0000">
            <w:pPr>
              <w:widowControl w:val="1"/>
              <w:ind/>
              <w:jc w:val="center"/>
              <w:rPr>
                <w:rFonts w:ascii="Times New Roman" w:hAnsi="Times New Roman"/>
                <w:b w:val="1"/>
                <w:color w:val="000000"/>
              </w:rPr>
            </w:pPr>
            <w:r>
              <w:rPr>
                <w:rFonts w:ascii="Times New Roman" w:hAnsi="Times New Roman"/>
                <w:b w:val="1"/>
                <w:color w:val="000000"/>
              </w:rPr>
              <w:t>из протокола № 11</w:t>
            </w:r>
          </w:p>
        </w:tc>
      </w:tr>
      <w:tr>
        <w:tc>
          <w:tcPr>
            <w:tcW w:type="dxa" w:w="6415"/>
            <w:gridSpan w:val="5"/>
            <w:tcBorders>
              <w:top w:sz="4" w:val="nil"/>
              <w:left w:sz="4" w:val="nil"/>
              <w:bottom w:sz="4" w:val="nil"/>
              <w:right w:sz="4" w:val="nil"/>
            </w:tcBorders>
            <w:vAlign w:val="center"/>
          </w:tcPr>
          <w:p w14:paraId="FD0D0000">
            <w:pPr>
              <w:widowControl w:val="1"/>
              <w:ind/>
              <w:jc w:val="center"/>
              <w:rPr>
                <w:rFonts w:ascii="Times New Roman" w:hAnsi="Times New Roman"/>
                <w:b w:val="1"/>
                <w:color w:val="000000"/>
              </w:rPr>
            </w:pPr>
            <w:r>
              <w:rPr>
                <w:rFonts w:ascii="Times New Roman" w:hAnsi="Times New Roman"/>
                <w:b w:val="1"/>
                <w:color w:val="000000"/>
              </w:rPr>
              <w:t xml:space="preserve">заседания профсоюзного комитета </w:t>
            </w:r>
          </w:p>
          <w:p w14:paraId="FE0D0000">
            <w:pPr>
              <w:widowControl w:val="1"/>
              <w:ind/>
              <w:jc w:val="center"/>
              <w:rPr>
                <w:rFonts w:ascii="Times New Roman" w:hAnsi="Times New Roman"/>
                <w:b w:val="1"/>
                <w:color w:val="000000"/>
              </w:rPr>
            </w:pPr>
            <w:r>
              <w:rPr>
                <w:rFonts w:ascii="Times New Roman" w:hAnsi="Times New Roman"/>
                <w:b w:val="1"/>
                <w:color w:val="000000"/>
              </w:rPr>
              <w:t xml:space="preserve">первичной профсоюзной организации </w:t>
            </w:r>
          </w:p>
          <w:p w14:paraId="FF0D0000">
            <w:pPr>
              <w:widowControl w:val="1"/>
              <w:ind/>
              <w:jc w:val="center"/>
              <w:rPr>
                <w:rFonts w:ascii="Times New Roman" w:hAnsi="Times New Roman"/>
                <w:b w:val="1"/>
                <w:color w:val="000000"/>
              </w:rPr>
            </w:pPr>
            <w:r>
              <w:rPr>
                <w:rFonts w:ascii="Times New Roman" w:hAnsi="Times New Roman"/>
                <w:color w:val="000000"/>
              </w:rPr>
              <w:t>МБ ДОУ №</w:t>
            </w:r>
          </w:p>
        </w:tc>
      </w:tr>
      <w:tr>
        <w:tc>
          <w:tcPr>
            <w:tcW w:type="dxa" w:w="6415"/>
            <w:gridSpan w:val="5"/>
            <w:tcBorders>
              <w:top w:sz="4" w:val="nil"/>
              <w:left w:sz="4" w:val="nil"/>
              <w:bottom w:sz="4" w:val="nil"/>
              <w:right w:sz="4" w:val="nil"/>
            </w:tcBorders>
          </w:tcPr>
          <w:p w14:paraId="000E0000">
            <w:pPr>
              <w:widowControl w:val="1"/>
              <w:ind/>
              <w:jc w:val="center"/>
              <w:rPr>
                <w:rFonts w:ascii="Times New Roman" w:hAnsi="Times New Roman"/>
                <w:color w:val="000000"/>
              </w:rPr>
            </w:pPr>
            <w:r>
              <w:rPr>
                <w:rFonts w:ascii="Times New Roman" w:hAnsi="Times New Roman"/>
                <w:color w:val="000000"/>
              </w:rPr>
              <w:t>от       .2023</w:t>
            </w:r>
          </w:p>
        </w:tc>
      </w:tr>
      <w:tr>
        <w:tc>
          <w:tcPr>
            <w:tcW w:type="dxa" w:w="6415"/>
            <w:gridSpan w:val="5"/>
            <w:tcBorders>
              <w:top w:sz="4" w:val="nil"/>
              <w:left w:sz="4" w:val="nil"/>
              <w:bottom w:sz="4" w:val="nil"/>
              <w:right w:sz="4" w:val="nil"/>
            </w:tcBorders>
          </w:tcPr>
          <w:p w14:paraId="010E0000">
            <w:pPr>
              <w:widowControl w:val="1"/>
              <w:ind/>
              <w:jc w:val="center"/>
              <w:rPr>
                <w:rFonts w:ascii="Times New Roman" w:hAnsi="Times New Roman"/>
                <w:color w:val="000000"/>
              </w:rPr>
            </w:pPr>
            <w:r>
              <w:rPr>
                <w:rFonts w:ascii="Times New Roman" w:hAnsi="Times New Roman"/>
                <w:color w:val="000000"/>
              </w:rPr>
              <w:t>(число, месяц, год)</w:t>
            </w:r>
          </w:p>
        </w:tc>
      </w:tr>
      <w:tr>
        <w:tc>
          <w:tcPr>
            <w:tcW w:type="dxa" w:w="6415"/>
            <w:gridSpan w:val="5"/>
            <w:tcBorders>
              <w:top w:sz="4" w:val="nil"/>
              <w:left w:sz="4" w:val="nil"/>
              <w:bottom w:sz="4" w:val="nil"/>
              <w:right w:sz="4" w:val="nil"/>
            </w:tcBorders>
          </w:tcPr>
          <w:p w14:paraId="020E0000">
            <w:pPr>
              <w:widowControl w:val="1"/>
              <w:ind/>
              <w:jc w:val="center"/>
              <w:rPr>
                <w:rFonts w:ascii="Times New Roman" w:hAnsi="Times New Roman"/>
                <w:color w:val="000000"/>
              </w:rPr>
            </w:pPr>
          </w:p>
        </w:tc>
      </w:tr>
      <w:tr>
        <w:tc>
          <w:tcPr>
            <w:tcW w:type="dxa" w:w="2728"/>
            <w:tcBorders>
              <w:top w:sz="4" w:val="nil"/>
              <w:left w:sz="4" w:val="nil"/>
              <w:bottom w:sz="4" w:val="nil"/>
              <w:right w:sz="4" w:val="nil"/>
            </w:tcBorders>
          </w:tcPr>
          <w:p w14:paraId="030E0000">
            <w:pPr>
              <w:widowControl w:val="1"/>
              <w:ind/>
              <w:jc w:val="center"/>
              <w:rPr>
                <w:rFonts w:ascii="Times New Roman" w:hAnsi="Times New Roman"/>
                <w:color w:val="000000"/>
              </w:rPr>
            </w:pPr>
            <w:r>
              <w:rPr>
                <w:rFonts w:ascii="Times New Roman" w:hAnsi="Times New Roman"/>
                <w:color w:val="000000"/>
              </w:rPr>
              <w:t>Состоит в ПК ППО:</w:t>
            </w:r>
          </w:p>
        </w:tc>
        <w:tc>
          <w:tcPr>
            <w:tcW w:type="dxa" w:w="1107"/>
            <w:tcBorders>
              <w:top w:sz="4" w:val="nil"/>
              <w:left w:sz="4" w:val="nil"/>
              <w:bottom w:color="000000" w:sz="4" w:val="single"/>
              <w:right w:sz="4" w:val="nil"/>
            </w:tcBorders>
          </w:tcPr>
          <w:p w14:paraId="040E0000">
            <w:pPr>
              <w:widowControl w:val="1"/>
              <w:ind/>
              <w:jc w:val="center"/>
              <w:rPr>
                <w:rFonts w:ascii="Times New Roman" w:hAnsi="Times New Roman"/>
                <w:color w:val="000000"/>
              </w:rPr>
            </w:pPr>
          </w:p>
        </w:tc>
        <w:tc>
          <w:tcPr>
            <w:tcW w:type="dxa" w:w="810"/>
            <w:tcBorders>
              <w:top w:sz="4" w:val="nil"/>
              <w:left w:sz="4" w:val="nil"/>
              <w:bottom w:sz="4" w:val="nil"/>
              <w:right w:sz="4" w:val="nil"/>
            </w:tcBorders>
          </w:tcPr>
          <w:p w14:paraId="050E0000">
            <w:pPr>
              <w:widowControl w:val="1"/>
              <w:ind/>
              <w:jc w:val="center"/>
              <w:rPr>
                <w:rFonts w:ascii="Times New Roman" w:hAnsi="Times New Roman"/>
                <w:color w:val="000000"/>
              </w:rPr>
            </w:pPr>
            <w:r>
              <w:rPr>
                <w:rFonts w:ascii="Times New Roman" w:hAnsi="Times New Roman"/>
                <w:color w:val="000000"/>
              </w:rPr>
              <w:t>чел.</w:t>
            </w:r>
          </w:p>
        </w:tc>
        <w:tc>
          <w:tcPr>
            <w:tcW w:type="dxa" w:w="797"/>
            <w:tcBorders>
              <w:top w:sz="4" w:val="nil"/>
              <w:left w:sz="4" w:val="nil"/>
              <w:bottom w:sz="4" w:val="nil"/>
              <w:right w:sz="4" w:val="nil"/>
            </w:tcBorders>
          </w:tcPr>
          <w:p w14:paraId="060E0000">
            <w:pPr>
              <w:widowControl w:val="1"/>
              <w:ind/>
              <w:jc w:val="center"/>
              <w:rPr>
                <w:rFonts w:ascii="Times New Roman" w:hAnsi="Times New Roman"/>
                <w:color w:val="000000"/>
              </w:rPr>
            </w:pPr>
          </w:p>
        </w:tc>
        <w:tc>
          <w:tcPr>
            <w:tcW w:type="dxa" w:w="973"/>
            <w:tcBorders>
              <w:top w:sz="4" w:val="nil"/>
              <w:left w:sz="4" w:val="nil"/>
              <w:bottom w:sz="4" w:val="nil"/>
              <w:right w:sz="4" w:val="nil"/>
            </w:tcBorders>
          </w:tcPr>
          <w:p w14:paraId="070E0000">
            <w:pPr>
              <w:widowControl w:val="1"/>
              <w:ind/>
              <w:jc w:val="center"/>
              <w:rPr>
                <w:rFonts w:ascii="Times New Roman" w:hAnsi="Times New Roman"/>
                <w:color w:val="000000"/>
              </w:rPr>
            </w:pPr>
          </w:p>
        </w:tc>
      </w:tr>
      <w:tr>
        <w:tc>
          <w:tcPr>
            <w:tcW w:type="dxa" w:w="2728"/>
            <w:tcBorders>
              <w:top w:sz="4" w:val="nil"/>
              <w:left w:sz="4" w:val="nil"/>
              <w:bottom w:sz="4" w:val="nil"/>
              <w:right w:sz="4" w:val="nil"/>
            </w:tcBorders>
          </w:tcPr>
          <w:p w14:paraId="080E0000">
            <w:pPr>
              <w:widowControl w:val="1"/>
              <w:ind/>
              <w:jc w:val="center"/>
              <w:rPr>
                <w:rFonts w:ascii="Times New Roman" w:hAnsi="Times New Roman"/>
                <w:color w:val="000000"/>
              </w:rPr>
            </w:pPr>
            <w:r>
              <w:rPr>
                <w:rFonts w:ascii="Times New Roman" w:hAnsi="Times New Roman"/>
                <w:color w:val="000000"/>
              </w:rPr>
              <w:t>Присутствовало:</w:t>
            </w:r>
          </w:p>
        </w:tc>
        <w:tc>
          <w:tcPr>
            <w:tcW w:type="dxa" w:w="1107"/>
            <w:tcBorders>
              <w:top w:color="000000" w:sz="4" w:val="single"/>
              <w:left w:sz="4" w:val="nil"/>
              <w:bottom w:color="000000" w:sz="4" w:val="single"/>
              <w:right w:sz="4" w:val="nil"/>
            </w:tcBorders>
          </w:tcPr>
          <w:p w14:paraId="090E0000">
            <w:pPr>
              <w:widowControl w:val="1"/>
              <w:ind/>
              <w:jc w:val="center"/>
              <w:rPr>
                <w:rFonts w:ascii="Times New Roman" w:hAnsi="Times New Roman"/>
                <w:color w:val="000000"/>
              </w:rPr>
            </w:pPr>
          </w:p>
        </w:tc>
        <w:tc>
          <w:tcPr>
            <w:tcW w:type="dxa" w:w="810"/>
            <w:tcBorders>
              <w:top w:sz="4" w:val="nil"/>
              <w:left w:sz="4" w:val="nil"/>
              <w:bottom w:sz="4" w:val="nil"/>
              <w:right w:sz="4" w:val="nil"/>
            </w:tcBorders>
          </w:tcPr>
          <w:p w14:paraId="0A0E0000">
            <w:pPr>
              <w:widowControl w:val="1"/>
              <w:ind/>
              <w:jc w:val="center"/>
              <w:rPr>
                <w:rFonts w:ascii="Times New Roman" w:hAnsi="Times New Roman"/>
                <w:color w:val="000000"/>
              </w:rPr>
            </w:pPr>
            <w:r>
              <w:rPr>
                <w:rFonts w:ascii="Times New Roman" w:hAnsi="Times New Roman"/>
                <w:color w:val="000000"/>
              </w:rPr>
              <w:t>чел.</w:t>
            </w:r>
          </w:p>
        </w:tc>
        <w:tc>
          <w:tcPr>
            <w:tcW w:type="dxa" w:w="797"/>
            <w:tcBorders>
              <w:top w:sz="4" w:val="nil"/>
              <w:left w:sz="4" w:val="nil"/>
              <w:bottom w:sz="4" w:val="nil"/>
              <w:right w:sz="4" w:val="nil"/>
            </w:tcBorders>
          </w:tcPr>
          <w:p w14:paraId="0B0E0000">
            <w:pPr>
              <w:widowControl w:val="1"/>
              <w:ind/>
              <w:jc w:val="center"/>
              <w:rPr>
                <w:rFonts w:ascii="Times New Roman" w:hAnsi="Times New Roman"/>
                <w:color w:val="000000"/>
              </w:rPr>
            </w:pPr>
          </w:p>
        </w:tc>
        <w:tc>
          <w:tcPr>
            <w:tcW w:type="dxa" w:w="973"/>
            <w:tcBorders>
              <w:top w:sz="4" w:val="nil"/>
              <w:left w:sz="4" w:val="nil"/>
              <w:bottom w:sz="4" w:val="nil"/>
              <w:right w:sz="4" w:val="nil"/>
            </w:tcBorders>
          </w:tcPr>
          <w:p w14:paraId="0C0E0000">
            <w:pPr>
              <w:widowControl w:val="1"/>
              <w:ind/>
              <w:jc w:val="center"/>
              <w:rPr>
                <w:rFonts w:ascii="Times New Roman" w:hAnsi="Times New Roman"/>
                <w:color w:val="000000"/>
              </w:rPr>
            </w:pPr>
          </w:p>
        </w:tc>
      </w:tr>
      <w:tr>
        <w:tc>
          <w:tcPr>
            <w:tcW w:type="dxa" w:w="2728"/>
            <w:tcBorders>
              <w:top w:sz="4" w:val="nil"/>
              <w:left w:sz="4" w:val="nil"/>
              <w:bottom w:sz="4" w:val="nil"/>
              <w:right w:sz="4" w:val="nil"/>
            </w:tcBorders>
          </w:tcPr>
          <w:p w14:paraId="0D0E0000">
            <w:pPr>
              <w:widowControl w:val="1"/>
              <w:ind/>
              <w:jc w:val="center"/>
              <w:rPr>
                <w:rFonts w:ascii="Times New Roman" w:hAnsi="Times New Roman"/>
                <w:color w:val="000000"/>
              </w:rPr>
            </w:pPr>
          </w:p>
        </w:tc>
        <w:tc>
          <w:tcPr>
            <w:tcW w:type="dxa" w:w="1107"/>
            <w:tcBorders>
              <w:top w:color="000000" w:sz="4" w:val="single"/>
              <w:left w:sz="4" w:val="nil"/>
              <w:bottom w:sz="4" w:val="nil"/>
              <w:right w:sz="4" w:val="nil"/>
            </w:tcBorders>
          </w:tcPr>
          <w:p w14:paraId="0E0E0000">
            <w:pPr>
              <w:widowControl w:val="1"/>
              <w:ind/>
              <w:jc w:val="center"/>
              <w:rPr>
                <w:rFonts w:ascii="Times New Roman" w:hAnsi="Times New Roman"/>
                <w:color w:val="000000"/>
              </w:rPr>
            </w:pPr>
            <w:r>
              <w:rPr>
                <w:rFonts w:ascii="Times New Roman" w:hAnsi="Times New Roman"/>
                <w:color w:val="000000"/>
              </w:rPr>
              <w:t>(число)</w:t>
            </w:r>
          </w:p>
        </w:tc>
        <w:tc>
          <w:tcPr>
            <w:tcW w:type="dxa" w:w="810"/>
            <w:tcBorders>
              <w:top w:sz="4" w:val="nil"/>
              <w:left w:sz="4" w:val="nil"/>
              <w:bottom w:sz="4" w:val="nil"/>
              <w:right w:sz="4" w:val="nil"/>
            </w:tcBorders>
          </w:tcPr>
          <w:p w14:paraId="0F0E0000">
            <w:pPr>
              <w:widowControl w:val="1"/>
              <w:ind/>
              <w:jc w:val="center"/>
              <w:rPr>
                <w:rFonts w:ascii="Times New Roman" w:hAnsi="Times New Roman"/>
                <w:color w:val="000000"/>
              </w:rPr>
            </w:pPr>
          </w:p>
        </w:tc>
        <w:tc>
          <w:tcPr>
            <w:tcW w:type="dxa" w:w="797"/>
            <w:tcBorders>
              <w:top w:sz="4" w:val="nil"/>
              <w:left w:sz="4" w:val="nil"/>
              <w:bottom w:sz="4" w:val="nil"/>
              <w:right w:sz="4" w:val="nil"/>
            </w:tcBorders>
          </w:tcPr>
          <w:p w14:paraId="100E0000">
            <w:pPr>
              <w:widowControl w:val="1"/>
              <w:ind/>
              <w:jc w:val="center"/>
              <w:rPr>
                <w:rFonts w:ascii="Times New Roman" w:hAnsi="Times New Roman"/>
                <w:color w:val="000000"/>
              </w:rPr>
            </w:pPr>
          </w:p>
        </w:tc>
        <w:tc>
          <w:tcPr>
            <w:tcW w:type="dxa" w:w="973"/>
            <w:tcBorders>
              <w:top w:sz="4" w:val="nil"/>
              <w:left w:sz="4" w:val="nil"/>
              <w:bottom w:sz="4" w:val="nil"/>
              <w:right w:sz="4" w:val="nil"/>
            </w:tcBorders>
          </w:tcPr>
          <w:p w14:paraId="110E0000">
            <w:pPr>
              <w:widowControl w:val="1"/>
              <w:ind/>
              <w:jc w:val="center"/>
              <w:rPr>
                <w:rFonts w:ascii="Times New Roman" w:hAnsi="Times New Roman"/>
                <w:color w:val="000000"/>
              </w:rPr>
            </w:pPr>
          </w:p>
        </w:tc>
      </w:tr>
    </w:tbl>
    <w:p w14:paraId="120E0000">
      <w:pPr>
        <w:widowControl w:val="1"/>
        <w:ind w:firstLine="307" w:left="0"/>
        <w:jc w:val="both"/>
        <w:rPr>
          <w:rFonts w:ascii="Times New Roman" w:hAnsi="Times New Roman"/>
          <w:color w:val="000000"/>
        </w:rPr>
      </w:pPr>
    </w:p>
    <w:tbl>
      <w:tblPr>
        <w:tblStyle w:val="Style_33"/>
        <w:tblLayout w:type="fixed"/>
      </w:tblPr>
      <w:tblGrid>
        <w:gridCol w:w="2905"/>
        <w:gridCol w:w="484"/>
        <w:gridCol w:w="1589"/>
        <w:gridCol w:w="1590"/>
        <w:gridCol w:w="344"/>
        <w:gridCol w:w="1245"/>
        <w:gridCol w:w="236"/>
      </w:tblGrid>
      <w:tr>
        <w:tc>
          <w:tcPr>
            <w:tcW w:type="dxa" w:w="6912"/>
            <w:gridSpan w:val="5"/>
          </w:tcPr>
          <w:p w14:paraId="130E0000">
            <w:pPr>
              <w:widowControl w:val="1"/>
              <w:ind w:firstLine="307" w:left="0"/>
              <w:jc w:val="both"/>
              <w:rPr>
                <w:rFonts w:ascii="Times New Roman" w:hAnsi="Times New Roman"/>
                <w:color w:val="000000"/>
              </w:rPr>
            </w:pPr>
            <w:r>
              <w:rPr>
                <w:rFonts w:ascii="Times New Roman" w:hAnsi="Times New Roman"/>
                <w:b w:val="1"/>
                <w:color w:val="000000"/>
              </w:rPr>
              <w:t>СЛУШАЛИ:</w:t>
            </w:r>
          </w:p>
        </w:tc>
        <w:tc>
          <w:tcPr>
            <w:tcW w:type="dxa" w:w="1245"/>
          </w:tcPr>
          <w:p/>
        </w:tc>
        <w:tc>
          <w:tcPr>
            <w:tcW w:type="dxa" w:w="236"/>
          </w:tcPr>
          <w:p/>
        </w:tc>
      </w:tr>
      <w:tr>
        <w:tc>
          <w:tcPr>
            <w:tcW w:type="dxa" w:w="6912"/>
            <w:gridSpan w:val="5"/>
          </w:tcPr>
          <w:p w14:paraId="140E0000">
            <w:pPr>
              <w:widowControl w:val="1"/>
              <w:ind/>
              <w:jc w:val="both"/>
              <w:rPr>
                <w:rFonts w:ascii="Times New Roman" w:hAnsi="Times New Roman"/>
                <w:color w:val="000000"/>
              </w:rPr>
            </w:pPr>
          </w:p>
        </w:tc>
        <w:tc>
          <w:tcPr>
            <w:tcW w:type="dxa" w:w="1245"/>
          </w:tcPr>
          <w:p/>
        </w:tc>
        <w:tc>
          <w:tcPr>
            <w:tcW w:type="dxa" w:w="236"/>
          </w:tcPr>
          <w:p/>
        </w:tc>
      </w:tr>
      <w:tr>
        <w:tc>
          <w:tcPr>
            <w:tcW w:type="dxa" w:w="6912"/>
            <w:gridSpan w:val="5"/>
          </w:tcPr>
          <w:p w14:paraId="150E0000">
            <w:pPr>
              <w:widowControl w:val="1"/>
              <w:ind w:firstLine="567" w:left="0"/>
              <w:jc w:val="both"/>
              <w:rPr>
                <w:rFonts w:ascii="Times New Roman" w:hAnsi="Times New Roman"/>
                <w:color w:val="000000"/>
              </w:rPr>
            </w:pPr>
            <w:r>
              <w:rPr>
                <w:rFonts w:ascii="Times New Roman" w:hAnsi="Times New Roman"/>
                <w:color w:val="000000"/>
              </w:rPr>
              <w:t xml:space="preserve">Об утверждении мотивированного мнения </w:t>
            </w:r>
            <w:r>
              <w:rPr>
                <w:rFonts w:ascii="Times New Roman" w:hAnsi="Times New Roman"/>
                <w:color w:val="000000"/>
              </w:rPr>
              <w:t>первичной профсоюзной организации</w:t>
            </w:r>
            <w:r>
              <w:rPr>
                <w:rFonts w:ascii="Times New Roman" w:hAnsi="Times New Roman"/>
                <w:color w:val="000000"/>
              </w:rPr>
              <w:t xml:space="preserve"> по вопросу принятия работодателем </w:t>
            </w:r>
            <w:r>
              <w:rPr>
                <w:rFonts w:ascii="Times New Roman" w:hAnsi="Times New Roman"/>
                <w:color w:val="000000"/>
              </w:rPr>
              <w:t>локального нормативного акта</w:t>
            </w:r>
            <w:r>
              <w:rPr>
                <w:rFonts w:ascii="Times New Roman" w:hAnsi="Times New Roman"/>
                <w:color w:val="000000"/>
              </w:rPr>
              <w:t xml:space="preserve"> Положения об уполномоченном </w:t>
            </w:r>
            <w:r>
              <w:rPr>
                <w:rFonts w:ascii="Times New Roman" w:hAnsi="Times New Roman"/>
                <w:color w:val="000000"/>
              </w:rPr>
              <w:t xml:space="preserve">(доверенном) лице по охране труда профсоюза </w:t>
            </w:r>
            <w:r>
              <w:rPr>
                <w:rFonts w:ascii="Times New Roman" w:hAnsi="Times New Roman"/>
                <w:color w:val="000000"/>
              </w:rPr>
              <w:t xml:space="preserve">в соответствии с обращением </w:t>
            </w:r>
          </w:p>
        </w:tc>
        <w:tc>
          <w:tcPr>
            <w:tcW w:type="dxa" w:w="1245"/>
          </w:tcPr>
          <w:p/>
        </w:tc>
        <w:tc>
          <w:tcPr>
            <w:tcW w:type="dxa" w:w="236"/>
          </w:tcPr>
          <w:p/>
        </w:tc>
      </w:tr>
      <w:tr>
        <w:tc>
          <w:tcPr>
            <w:tcW w:type="dxa" w:w="2905"/>
          </w:tcPr>
          <w:p w14:paraId="160E0000">
            <w:pPr>
              <w:widowControl w:val="1"/>
              <w:ind/>
              <w:jc w:val="both"/>
              <w:rPr>
                <w:rFonts w:ascii="Times New Roman" w:hAnsi="Times New Roman"/>
                <w:color w:val="000000"/>
              </w:rPr>
            </w:pPr>
            <w:r>
              <w:rPr>
                <w:rFonts w:ascii="Times New Roman" w:hAnsi="Times New Roman"/>
                <w:color w:val="000000"/>
              </w:rPr>
              <w:t>От   .2023 г.</w:t>
            </w:r>
          </w:p>
        </w:tc>
        <w:tc>
          <w:tcPr>
            <w:tcW w:type="dxa" w:w="484"/>
          </w:tcPr>
          <w:p w14:paraId="170E0000">
            <w:pPr>
              <w:widowControl w:val="1"/>
              <w:ind/>
              <w:jc w:val="both"/>
              <w:rPr>
                <w:rFonts w:ascii="Times New Roman" w:hAnsi="Times New Roman"/>
                <w:color w:val="000000"/>
              </w:rPr>
            </w:pPr>
            <w:r>
              <w:rPr>
                <w:rFonts w:ascii="Times New Roman" w:hAnsi="Times New Roman"/>
                <w:color w:val="000000"/>
              </w:rPr>
              <w:t>№</w:t>
            </w:r>
          </w:p>
        </w:tc>
        <w:tc>
          <w:tcPr>
            <w:tcW w:type="dxa" w:w="1589"/>
          </w:tcPr>
          <w:p w14:paraId="180E0000">
            <w:pPr>
              <w:widowControl w:val="1"/>
              <w:ind/>
              <w:jc w:val="both"/>
              <w:rPr>
                <w:rFonts w:ascii="Times New Roman" w:hAnsi="Times New Roman"/>
                <w:color w:val="000000"/>
              </w:rPr>
            </w:pPr>
          </w:p>
        </w:tc>
        <w:tc>
          <w:tcPr>
            <w:tcW w:type="dxa" w:w="1590"/>
          </w:tcPr>
          <w:p w14:paraId="190E0000">
            <w:pPr>
              <w:widowControl w:val="1"/>
              <w:ind/>
              <w:jc w:val="both"/>
              <w:rPr>
                <w:rFonts w:ascii="Times New Roman" w:hAnsi="Times New Roman"/>
                <w:color w:val="000000"/>
              </w:rPr>
            </w:pPr>
          </w:p>
        </w:tc>
        <w:tc>
          <w:tcPr>
            <w:tcW w:type="dxa" w:w="1589"/>
            <w:gridSpan w:val="2"/>
          </w:tcPr>
          <w:p w14:paraId="1A0E0000">
            <w:pPr>
              <w:widowControl w:val="1"/>
              <w:ind/>
              <w:jc w:val="both"/>
              <w:rPr>
                <w:rFonts w:ascii="Times New Roman" w:hAnsi="Times New Roman"/>
                <w:color w:val="000000"/>
              </w:rPr>
            </w:pPr>
          </w:p>
        </w:tc>
        <w:tc>
          <w:tcPr>
            <w:tcW w:type="dxa" w:w="236"/>
          </w:tcPr>
          <w:p w14:paraId="1B0E0000">
            <w:pPr>
              <w:widowControl w:val="1"/>
              <w:ind/>
              <w:jc w:val="both"/>
              <w:rPr>
                <w:rFonts w:ascii="Times New Roman" w:hAnsi="Times New Roman"/>
                <w:color w:val="000000"/>
              </w:rPr>
            </w:pPr>
          </w:p>
        </w:tc>
      </w:tr>
      <w:tr>
        <w:tc>
          <w:tcPr>
            <w:tcW w:type="dxa" w:w="6912"/>
            <w:gridSpan w:val="5"/>
          </w:tcPr>
          <w:p w14:paraId="1C0E0000">
            <w:pPr>
              <w:widowControl w:val="1"/>
              <w:ind/>
              <w:rPr>
                <w:rFonts w:ascii="Times New Roman" w:hAnsi="Times New Roman"/>
                <w:color w:val="000000"/>
              </w:rPr>
            </w:pPr>
            <w:r>
              <w:rPr>
                <w:rFonts w:ascii="Times New Roman" w:hAnsi="Times New Roman"/>
                <w:color w:val="000000"/>
              </w:rPr>
              <w:t>(дата: число, месяц, года) (номер).</w:t>
            </w:r>
          </w:p>
        </w:tc>
        <w:tc>
          <w:tcPr>
            <w:tcW w:type="dxa" w:w="1245"/>
          </w:tcPr>
          <w:p/>
        </w:tc>
        <w:tc>
          <w:tcPr>
            <w:tcW w:type="dxa" w:w="236"/>
          </w:tcPr>
          <w:p/>
        </w:tc>
      </w:tr>
    </w:tbl>
    <w:p w14:paraId="1D0E0000">
      <w:pPr>
        <w:widowControl w:val="1"/>
        <w:ind w:firstLine="283" w:left="0"/>
        <w:jc w:val="both"/>
        <w:rPr>
          <w:rFonts w:ascii="Times New Roman" w:hAnsi="Times New Roman"/>
          <w:color w:val="000000"/>
        </w:rPr>
      </w:pPr>
    </w:p>
    <w:tbl>
      <w:tblPr>
        <w:tblStyle w:val="Style_33"/>
        <w:tblLayout w:type="fixed"/>
      </w:tblPr>
      <w:tblGrid>
        <w:gridCol w:w="6912"/>
      </w:tblGrid>
      <w:tr>
        <w:tc>
          <w:tcPr>
            <w:tcW w:type="dxa" w:w="6912"/>
          </w:tcPr>
          <w:p w14:paraId="1E0E0000">
            <w:pPr>
              <w:widowControl w:val="1"/>
              <w:ind w:firstLine="284" w:left="0"/>
              <w:jc w:val="both"/>
              <w:rPr>
                <w:rFonts w:ascii="Times New Roman" w:hAnsi="Times New Roman"/>
                <w:b w:val="1"/>
                <w:color w:val="000000"/>
              </w:rPr>
            </w:pPr>
            <w:r>
              <w:rPr>
                <w:rFonts w:ascii="Times New Roman" w:hAnsi="Times New Roman"/>
                <w:b w:val="1"/>
                <w:color w:val="000000"/>
              </w:rPr>
              <w:t>ПОСТАНОВИЛИ:</w:t>
            </w:r>
          </w:p>
        </w:tc>
      </w:tr>
      <w:tr>
        <w:tc>
          <w:tcPr>
            <w:tcW w:type="dxa" w:w="6912"/>
          </w:tcPr>
          <w:p w14:paraId="1F0E0000">
            <w:pPr>
              <w:widowControl w:val="1"/>
              <w:ind/>
              <w:jc w:val="both"/>
              <w:rPr>
                <w:rFonts w:ascii="Times New Roman" w:hAnsi="Times New Roman"/>
                <w:color w:val="000000"/>
              </w:rPr>
            </w:pPr>
          </w:p>
        </w:tc>
      </w:tr>
      <w:tr>
        <w:tc>
          <w:tcPr>
            <w:tcW w:type="dxa" w:w="6912"/>
          </w:tcPr>
          <w:p w14:paraId="200E0000">
            <w:pPr>
              <w:widowControl w:val="1"/>
              <w:ind/>
              <w:jc w:val="both"/>
              <w:rPr>
                <w:rFonts w:ascii="Times New Roman" w:hAnsi="Times New Roman"/>
                <w:color w:val="000000"/>
              </w:rPr>
            </w:pPr>
            <w:r>
              <w:rPr>
                <w:rFonts w:ascii="Times New Roman" w:hAnsi="Times New Roman"/>
                <w:color w:val="000000"/>
              </w:rPr>
              <w:t>Согласно статье 372 Трудового кодекса Российской Федерации, на основании проверки соблюдения работодателем всех дейс</w:t>
            </w:r>
            <w:r>
              <w:rPr>
                <w:rFonts w:ascii="Times New Roman" w:hAnsi="Times New Roman"/>
                <w:color w:val="000000"/>
              </w:rPr>
              <w:t>т</w:t>
            </w:r>
            <w:r>
              <w:rPr>
                <w:rFonts w:ascii="Times New Roman" w:hAnsi="Times New Roman"/>
                <w:color w:val="000000"/>
              </w:rPr>
              <w:t>вующих и предусмотренных трудовым законодательством, с</w:t>
            </w:r>
            <w:r>
              <w:rPr>
                <w:rFonts w:ascii="Times New Roman" w:hAnsi="Times New Roman"/>
                <w:color w:val="000000"/>
              </w:rPr>
              <w:t>о</w:t>
            </w:r>
            <w:r>
              <w:rPr>
                <w:rFonts w:ascii="Times New Roman" w:hAnsi="Times New Roman"/>
                <w:color w:val="000000"/>
              </w:rPr>
              <w:t xml:space="preserve">глашениями, коллективным договором норм трудового права утвердить следующее </w:t>
            </w:r>
          </w:p>
        </w:tc>
      </w:tr>
      <w:tr>
        <w:tc>
          <w:tcPr>
            <w:tcW w:type="dxa" w:w="6912"/>
          </w:tcPr>
          <w:p w14:paraId="210E0000">
            <w:pPr>
              <w:widowControl w:val="1"/>
              <w:ind/>
              <w:jc w:val="both"/>
              <w:rPr>
                <w:rFonts w:ascii="Times New Roman" w:hAnsi="Times New Roman"/>
                <w:color w:val="000000"/>
              </w:rPr>
            </w:pPr>
          </w:p>
        </w:tc>
      </w:tr>
      <w:tr>
        <w:tc>
          <w:tcPr>
            <w:tcW w:type="dxa" w:w="6912"/>
          </w:tcPr>
          <w:p w14:paraId="220E0000">
            <w:pPr>
              <w:widowControl w:val="1"/>
              <w:ind/>
              <w:jc w:val="center"/>
              <w:rPr>
                <w:rFonts w:ascii="Times New Roman" w:hAnsi="Times New Roman"/>
                <w:color w:val="000000"/>
              </w:rPr>
            </w:pPr>
            <w:r>
              <w:rPr>
                <w:rFonts w:ascii="Times New Roman" w:hAnsi="Times New Roman"/>
                <w:color w:val="000000"/>
              </w:rPr>
              <w:t xml:space="preserve">МОТИВИРОВАННОЕ МНЕНИЕ </w:t>
            </w:r>
          </w:p>
          <w:p w14:paraId="230E0000">
            <w:pPr>
              <w:widowControl w:val="1"/>
              <w:ind/>
              <w:jc w:val="center"/>
              <w:rPr>
                <w:rFonts w:ascii="Times New Roman" w:hAnsi="Times New Roman"/>
                <w:color w:val="000000"/>
              </w:rPr>
            </w:pPr>
            <w:r>
              <w:rPr>
                <w:rFonts w:ascii="Times New Roman" w:hAnsi="Times New Roman"/>
                <w:color w:val="000000"/>
              </w:rPr>
              <w:t xml:space="preserve">профсоюзного комитета </w:t>
            </w:r>
          </w:p>
          <w:p w14:paraId="240E0000">
            <w:pPr>
              <w:widowControl w:val="1"/>
              <w:ind/>
              <w:jc w:val="center"/>
              <w:rPr>
                <w:rFonts w:ascii="Times New Roman" w:hAnsi="Times New Roman"/>
                <w:color w:val="000000"/>
              </w:rPr>
            </w:pPr>
            <w:r>
              <w:rPr>
                <w:rFonts w:ascii="Times New Roman" w:hAnsi="Times New Roman"/>
                <w:color w:val="000000"/>
              </w:rPr>
              <w:t xml:space="preserve">первичной профсоюзной организации </w:t>
            </w:r>
          </w:p>
          <w:p w14:paraId="250E0000">
            <w:pPr>
              <w:widowControl w:val="1"/>
              <w:ind/>
              <w:jc w:val="center"/>
              <w:rPr>
                <w:rFonts w:ascii="Times New Roman" w:hAnsi="Times New Roman"/>
                <w:color w:val="000000"/>
              </w:rPr>
            </w:pPr>
            <w:r>
              <w:rPr>
                <w:rFonts w:ascii="Times New Roman" w:hAnsi="Times New Roman"/>
                <w:color w:val="000000"/>
              </w:rPr>
              <w:t>МБ ДОУ №</w:t>
            </w:r>
          </w:p>
        </w:tc>
      </w:tr>
      <w:tr>
        <w:tc>
          <w:tcPr>
            <w:tcW w:type="dxa" w:w="6912"/>
          </w:tcPr>
          <w:p w14:paraId="260E0000">
            <w:pPr>
              <w:widowControl w:val="1"/>
              <w:ind/>
              <w:jc w:val="both"/>
              <w:rPr>
                <w:rFonts w:ascii="Times New Roman" w:hAnsi="Times New Roman"/>
                <w:color w:val="000000"/>
              </w:rPr>
            </w:pPr>
          </w:p>
        </w:tc>
      </w:tr>
      <w:tr>
        <w:tc>
          <w:tcPr>
            <w:tcW w:type="dxa" w:w="6912"/>
          </w:tcPr>
          <w:p w14:paraId="270E0000">
            <w:pPr>
              <w:widowControl w:val="1"/>
              <w:ind w:firstLine="709" w:left="0"/>
              <w:jc w:val="both"/>
              <w:rPr>
                <w:rFonts w:ascii="Times New Roman" w:hAnsi="Times New Roman"/>
                <w:color w:val="000000"/>
              </w:rPr>
            </w:pPr>
            <w:r>
              <w:rPr>
                <w:rFonts w:ascii="Times New Roman" w:hAnsi="Times New Roman"/>
                <w:color w:val="000000"/>
              </w:rPr>
              <w:t>1. Представленные работодателем локальный нормати</w:t>
            </w:r>
            <w:r>
              <w:rPr>
                <w:rFonts w:ascii="Times New Roman" w:hAnsi="Times New Roman"/>
                <w:color w:val="000000"/>
              </w:rPr>
              <w:t>в</w:t>
            </w:r>
            <w:r>
              <w:rPr>
                <w:rFonts w:ascii="Times New Roman" w:hAnsi="Times New Roman"/>
                <w:color w:val="000000"/>
              </w:rPr>
              <w:t>ный акт</w:t>
            </w:r>
            <w:r>
              <w:rPr>
                <w:rFonts w:ascii="Times New Roman" w:hAnsi="Times New Roman"/>
                <w:color w:val="000000"/>
              </w:rPr>
              <w:t xml:space="preserve"> </w:t>
            </w:r>
            <w:r>
              <w:rPr>
                <w:rFonts w:ascii="Times New Roman" w:hAnsi="Times New Roman"/>
                <w:color w:val="000000"/>
                <w:u w:val="single"/>
              </w:rPr>
              <w:t>Положения об уполномоченном (доверенном) лице по охране труда профсоюза</w:t>
            </w:r>
            <w:r>
              <w:rPr>
                <w:rFonts w:ascii="Times New Roman" w:hAnsi="Times New Roman"/>
                <w:b w:val="1"/>
                <w:color w:val="000000"/>
              </w:rPr>
              <w:t xml:space="preserve"> соответствует</w:t>
            </w:r>
            <w:r>
              <w:rPr>
                <w:rFonts w:ascii="Times New Roman" w:hAnsi="Times New Roman"/>
                <w:color w:val="000000"/>
              </w:rPr>
              <w:t xml:space="preserve"> требованиям </w:t>
            </w:r>
            <w:r>
              <w:rPr>
                <w:rFonts w:ascii="Times New Roman" w:hAnsi="Times New Roman"/>
                <w:color w:val="000000"/>
              </w:rPr>
              <w:t>Раздела</w:t>
            </w:r>
            <w:r>
              <w:rPr>
                <w:rFonts w:ascii="Times New Roman" w:hAnsi="Times New Roman"/>
                <w:color w:val="000000"/>
              </w:rPr>
              <w:t xml:space="preserve"> </w:t>
            </w:r>
            <w:r>
              <w:rPr>
                <w:rFonts w:ascii="Times New Roman" w:hAnsi="Times New Roman"/>
                <w:color w:val="000000"/>
              </w:rPr>
              <w:t>Х</w:t>
            </w:r>
            <w:r>
              <w:rPr>
                <w:rFonts w:ascii="Times New Roman" w:hAnsi="Times New Roman"/>
                <w:color w:val="000000"/>
              </w:rPr>
              <w:t xml:space="preserve">. Охрана труда </w:t>
            </w:r>
            <w:r>
              <w:rPr>
                <w:rFonts w:ascii="Times New Roman" w:hAnsi="Times New Roman"/>
                <w:color w:val="000000"/>
              </w:rPr>
              <w:t xml:space="preserve">и статьи </w:t>
            </w:r>
            <w:r>
              <w:rPr>
                <w:rStyle w:val="Style_14_ch"/>
                <w:color w:val="000000"/>
                <w:sz w:val="24"/>
              </w:rPr>
              <w:t xml:space="preserve">ст. 370 </w:t>
            </w:r>
            <w:r>
              <w:rPr>
                <w:rFonts w:ascii="Times New Roman" w:hAnsi="Times New Roman"/>
                <w:color w:val="000000"/>
              </w:rPr>
              <w:t>ТК РФ,</w:t>
            </w:r>
            <w:r>
              <w:rPr>
                <w:rFonts w:ascii="Times New Roman" w:hAnsi="Times New Roman"/>
                <w:color w:val="000000"/>
              </w:rPr>
              <w:t xml:space="preserve"> законодательству о про</w:t>
            </w:r>
            <w:r>
              <w:rPr>
                <w:rFonts w:ascii="Times New Roman" w:hAnsi="Times New Roman"/>
                <w:color w:val="000000"/>
              </w:rPr>
              <w:t>ф</w:t>
            </w:r>
            <w:r>
              <w:rPr>
                <w:rFonts w:ascii="Times New Roman" w:hAnsi="Times New Roman"/>
                <w:color w:val="000000"/>
              </w:rPr>
              <w:t xml:space="preserve">союзах </w:t>
            </w:r>
            <w:r>
              <w:rPr>
                <w:rFonts w:ascii="Times New Roman" w:hAnsi="Times New Roman"/>
                <w:color w:val="000000"/>
              </w:rPr>
              <w:t xml:space="preserve"> и </w:t>
            </w:r>
            <w:r>
              <w:rPr>
                <w:rFonts w:ascii="Times New Roman" w:hAnsi="Times New Roman"/>
                <w:color w:val="000000"/>
              </w:rPr>
              <w:t>Положению об уполномоченном (доверенном) лице по охране труда Профессионального союза работников народного образования и науки Российской Федерации (утвержденного постановлением Исполнительного комитета Профсоюза от 28.11.2022 года № 14-16), с</w:t>
            </w:r>
            <w:r>
              <w:rPr>
                <w:rFonts w:ascii="Times New Roman" w:hAnsi="Times New Roman"/>
                <w:color w:val="000000"/>
              </w:rPr>
              <w:t>пецифике  деятельности организации.</w:t>
            </w:r>
          </w:p>
          <w:p w14:paraId="280E0000">
            <w:pPr>
              <w:widowControl w:val="1"/>
              <w:ind w:firstLine="709" w:left="0"/>
              <w:jc w:val="both"/>
              <w:rPr>
                <w:rFonts w:ascii="Times New Roman" w:hAnsi="Times New Roman"/>
                <w:color w:val="000000"/>
              </w:rPr>
            </w:pPr>
            <w:r>
              <w:rPr>
                <w:rFonts w:ascii="Times New Roman" w:hAnsi="Times New Roman"/>
                <w:color w:val="000000"/>
              </w:rPr>
              <w:t xml:space="preserve">2. Согласиться с принятием локального нормативного акта </w:t>
            </w:r>
            <w:r>
              <w:rPr>
                <w:rFonts w:ascii="Times New Roman" w:hAnsi="Times New Roman"/>
                <w:color w:val="000000"/>
                <w:u w:val="single"/>
              </w:rPr>
              <w:t>Положение об уполномоченном (доверенном) лице по о</w:t>
            </w:r>
            <w:r>
              <w:rPr>
                <w:rFonts w:ascii="Times New Roman" w:hAnsi="Times New Roman"/>
                <w:color w:val="000000"/>
                <w:u w:val="single"/>
              </w:rPr>
              <w:t>х</w:t>
            </w:r>
            <w:r>
              <w:rPr>
                <w:rFonts w:ascii="Times New Roman" w:hAnsi="Times New Roman"/>
                <w:color w:val="000000"/>
                <w:u w:val="single"/>
              </w:rPr>
              <w:t>ране труда профсоюза</w:t>
            </w:r>
          </w:p>
        </w:tc>
      </w:tr>
    </w:tbl>
    <w:p w14:paraId="290E0000">
      <w:pPr>
        <w:widowControl w:val="1"/>
        <w:ind w:firstLine="709" w:left="0"/>
        <w:jc w:val="both"/>
        <w:rPr>
          <w:rFonts w:ascii="Times New Roman" w:hAnsi="Times New Roman"/>
          <w:color w:val="000000"/>
          <w:sz w:val="28"/>
        </w:rPr>
      </w:pPr>
    </w:p>
    <w:p w14:paraId="2A0E0000">
      <w:pPr>
        <w:pStyle w:val="Style_13"/>
        <w:widowControl w:val="1"/>
        <w:tabs>
          <w:tab w:leader="none" w:pos="2880" w:val="left"/>
          <w:tab w:leader="none" w:pos="4670" w:val="left"/>
        </w:tabs>
        <w:spacing w:after="0" w:line="240" w:lineRule="auto"/>
        <w:ind w:firstLine="0" w:left="600"/>
        <w:rPr>
          <w:color w:val="000000"/>
        </w:rPr>
      </w:pPr>
      <w:r>
        <w:rPr>
          <w:rStyle w:val="Style_14_ch"/>
          <w:color w:val="000000"/>
        </w:rPr>
        <w:t>Председатель:</w:t>
      </w:r>
      <w:r>
        <w:rPr>
          <w:rStyle w:val="Style_14_ch"/>
          <w:color w:val="000000"/>
        </w:rPr>
        <w:tab/>
      </w:r>
      <w:r>
        <w:rPr>
          <w:rStyle w:val="Style_14_ch"/>
          <w:color w:val="000000"/>
        </w:rPr>
        <w:t>Подпись</w:t>
      </w:r>
      <w:r>
        <w:rPr>
          <w:rStyle w:val="Style_14_ch"/>
          <w:color w:val="000000"/>
        </w:rPr>
        <w:tab/>
      </w:r>
      <w:r>
        <w:rPr>
          <w:rStyle w:val="Style_14_ch"/>
          <w:color w:val="000000"/>
        </w:rPr>
        <w:t>Ф.И.О.</w:t>
      </w:r>
    </w:p>
    <w:p w14:paraId="2B0E0000">
      <w:pPr>
        <w:pStyle w:val="Style_13"/>
        <w:widowControl w:val="1"/>
        <w:tabs>
          <w:tab w:leader="none" w:pos="2880" w:val="left"/>
          <w:tab w:leader="none" w:pos="4670" w:val="left"/>
        </w:tabs>
        <w:spacing w:after="0" w:line="240" w:lineRule="auto"/>
        <w:ind w:firstLine="0" w:left="600"/>
        <w:rPr>
          <w:rStyle w:val="Style_14_ch"/>
          <w:color w:val="000000"/>
        </w:rPr>
      </w:pPr>
      <w:r>
        <w:rPr>
          <w:rStyle w:val="Style_14_ch"/>
          <w:color w:val="000000"/>
        </w:rPr>
        <w:t>Секретарь:</w:t>
      </w:r>
      <w:r>
        <w:rPr>
          <w:rStyle w:val="Style_14_ch"/>
          <w:color w:val="000000"/>
        </w:rPr>
        <w:tab/>
      </w:r>
      <w:r>
        <w:rPr>
          <w:rStyle w:val="Style_14_ch"/>
          <w:color w:val="000000"/>
        </w:rPr>
        <w:t>Подпись</w:t>
      </w:r>
      <w:r>
        <w:rPr>
          <w:rStyle w:val="Style_14_ch"/>
          <w:color w:val="000000"/>
        </w:rPr>
        <w:tab/>
      </w:r>
      <w:r>
        <w:rPr>
          <w:rStyle w:val="Style_14_ch"/>
          <w:color w:val="000000"/>
        </w:rPr>
        <w:t>Ф.И.О</w:t>
      </w:r>
    </w:p>
    <w:tbl>
      <w:tblPr>
        <w:tblStyle w:val="Style_33"/>
        <w:tblLayout w:type="fixed"/>
      </w:tblPr>
      <w:tblGrid>
        <w:gridCol w:w="3593"/>
        <w:gridCol w:w="1734"/>
        <w:gridCol w:w="301"/>
        <w:gridCol w:w="1143"/>
      </w:tblGrid>
      <w:tr>
        <w:tc>
          <w:tcPr>
            <w:tcW w:type="dxa" w:w="6771"/>
            <w:gridSpan w:val="4"/>
          </w:tcPr>
          <w:p w14:paraId="2C0E0000">
            <w:pPr>
              <w:widowControl w:val="1"/>
              <w:ind/>
              <w:jc w:val="center"/>
              <w:rPr>
                <w:rFonts w:ascii="Times New Roman" w:hAnsi="Times New Roman"/>
                <w:color w:val="000000"/>
              </w:rPr>
            </w:pPr>
            <w:r>
              <w:rPr>
                <w:rFonts w:ascii="Times New Roman" w:hAnsi="Times New Roman"/>
                <w:color w:val="000000"/>
              </w:rPr>
              <w:t>Мотивированное мнение</w:t>
            </w:r>
            <w:r>
              <w:rPr>
                <w:rFonts w:ascii="Times New Roman" w:hAnsi="Times New Roman"/>
                <w:color w:val="000000"/>
              </w:rPr>
              <w:t xml:space="preserve"> профсоюзного комитета первичной </w:t>
            </w:r>
            <w:r>
              <w:rPr>
                <w:rFonts w:ascii="Times New Roman" w:hAnsi="Times New Roman"/>
                <w:color w:val="000000"/>
              </w:rPr>
              <w:t xml:space="preserve">профсоюзной организации </w:t>
            </w:r>
            <w:r>
              <w:rPr>
                <w:rFonts w:ascii="Times New Roman" w:hAnsi="Times New Roman"/>
                <w:color w:val="000000"/>
              </w:rPr>
              <w:t>МБДОУ №</w:t>
            </w:r>
          </w:p>
        </w:tc>
      </w:tr>
      <w:tr>
        <w:tc>
          <w:tcPr>
            <w:tcW w:type="dxa" w:w="6771"/>
            <w:gridSpan w:val="4"/>
          </w:tcPr>
          <w:p w14:paraId="2D0E0000">
            <w:pPr>
              <w:widowControl w:val="1"/>
              <w:ind/>
              <w:jc w:val="center"/>
              <w:rPr>
                <w:rFonts w:ascii="Times New Roman" w:hAnsi="Times New Roman"/>
                <w:color w:val="000000"/>
              </w:rPr>
            </w:pPr>
            <w:r>
              <w:rPr>
                <w:rFonts w:ascii="Times New Roman" w:hAnsi="Times New Roman"/>
                <w:color w:val="000000"/>
              </w:rPr>
              <w:t>(наименование первичной профсоюзной организации)</w:t>
            </w:r>
          </w:p>
        </w:tc>
      </w:tr>
      <w:tr>
        <w:tc>
          <w:tcPr>
            <w:tcW w:type="dxa" w:w="5327"/>
            <w:gridSpan w:val="2"/>
          </w:tcPr>
          <w:p w14:paraId="2E0E0000">
            <w:pPr>
              <w:widowControl w:val="1"/>
              <w:ind/>
              <w:jc w:val="right"/>
              <w:rPr>
                <w:rFonts w:ascii="Times New Roman" w:hAnsi="Times New Roman"/>
                <w:color w:val="000000"/>
              </w:rPr>
            </w:pPr>
            <w:r>
              <w:rPr>
                <w:rFonts w:ascii="Times New Roman" w:hAnsi="Times New Roman"/>
                <w:color w:val="000000"/>
              </w:rPr>
              <w:t xml:space="preserve"> №     от           .2023 </w:t>
            </w:r>
          </w:p>
        </w:tc>
        <w:tc>
          <w:tcPr>
            <w:tcW w:type="dxa" w:w="1444"/>
            <w:gridSpan w:val="2"/>
          </w:tcPr>
          <w:p w14:paraId="2F0E0000">
            <w:pPr>
              <w:widowControl w:val="1"/>
              <w:ind/>
              <w:rPr>
                <w:rFonts w:ascii="Times New Roman" w:hAnsi="Times New Roman"/>
                <w:color w:val="000000"/>
              </w:rPr>
            </w:pPr>
            <w:r>
              <w:rPr>
                <w:rFonts w:ascii="Times New Roman" w:hAnsi="Times New Roman"/>
                <w:color w:val="000000"/>
              </w:rPr>
              <w:t>получил(а)</w:t>
            </w:r>
          </w:p>
        </w:tc>
      </w:tr>
      <w:tr>
        <w:tc>
          <w:tcPr>
            <w:tcW w:type="dxa" w:w="6771"/>
            <w:gridSpan w:val="4"/>
          </w:tcPr>
          <w:p w14:paraId="300E0000">
            <w:pPr>
              <w:widowControl w:val="1"/>
              <w:ind/>
              <w:jc w:val="center"/>
              <w:rPr>
                <w:rFonts w:ascii="Times New Roman" w:hAnsi="Times New Roman"/>
                <w:color w:val="000000"/>
              </w:rPr>
            </w:pPr>
            <w:r>
              <w:rPr>
                <w:rFonts w:ascii="Times New Roman" w:hAnsi="Times New Roman"/>
                <w:color w:val="000000"/>
              </w:rPr>
              <w:t>(дата: число, месяц, года)</w:t>
            </w:r>
          </w:p>
        </w:tc>
      </w:tr>
      <w:tr>
        <w:tc>
          <w:tcPr>
            <w:tcW w:type="dxa" w:w="3593"/>
          </w:tcPr>
          <w:p w14:paraId="310E0000">
            <w:pPr>
              <w:widowControl w:val="1"/>
              <w:ind/>
              <w:rPr>
                <w:rFonts w:ascii="Times New Roman" w:hAnsi="Times New Roman"/>
                <w:color w:val="000000"/>
              </w:rPr>
            </w:pPr>
            <w:r>
              <w:rPr>
                <w:rFonts w:ascii="Times New Roman" w:hAnsi="Times New Roman"/>
                <w:color w:val="000000"/>
              </w:rPr>
              <w:t>Заведующий</w:t>
            </w:r>
            <w:r>
              <w:rPr>
                <w:rFonts w:ascii="Times New Roman" w:hAnsi="Times New Roman"/>
                <w:color w:val="000000"/>
              </w:rPr>
              <w:t xml:space="preserve"> </w:t>
            </w:r>
            <w:r>
              <w:rPr>
                <w:rFonts w:ascii="Times New Roman" w:hAnsi="Times New Roman"/>
                <w:color w:val="000000"/>
              </w:rPr>
              <w:t>МБДОУ №</w:t>
            </w:r>
          </w:p>
        </w:tc>
        <w:tc>
          <w:tcPr>
            <w:tcW w:type="dxa" w:w="2035"/>
            <w:gridSpan w:val="2"/>
          </w:tcPr>
          <w:p w14:paraId="320E0000">
            <w:pPr>
              <w:widowControl w:val="1"/>
              <w:ind/>
              <w:rPr>
                <w:rFonts w:ascii="Times New Roman" w:hAnsi="Times New Roman"/>
                <w:color w:val="000000"/>
              </w:rPr>
            </w:pPr>
          </w:p>
        </w:tc>
        <w:tc>
          <w:tcPr>
            <w:tcW w:type="dxa" w:w="1143"/>
          </w:tcPr>
          <w:p w14:paraId="330E0000">
            <w:pPr>
              <w:widowControl w:val="1"/>
              <w:ind/>
              <w:rPr>
                <w:rFonts w:ascii="Times New Roman" w:hAnsi="Times New Roman"/>
                <w:color w:val="000000"/>
              </w:rPr>
            </w:pPr>
          </w:p>
        </w:tc>
      </w:tr>
      <w:tr>
        <w:tc>
          <w:tcPr>
            <w:tcW w:type="dxa" w:w="3593"/>
          </w:tcPr>
          <w:p w14:paraId="340E0000">
            <w:pPr>
              <w:widowControl w:val="1"/>
              <w:ind/>
              <w:rPr>
                <w:rFonts w:ascii="Times New Roman" w:hAnsi="Times New Roman"/>
                <w:color w:val="000000"/>
              </w:rPr>
            </w:pPr>
          </w:p>
        </w:tc>
        <w:tc>
          <w:tcPr>
            <w:tcW w:type="dxa" w:w="2035"/>
            <w:gridSpan w:val="2"/>
          </w:tcPr>
          <w:p w14:paraId="350E0000">
            <w:pPr>
              <w:widowControl w:val="1"/>
              <w:ind/>
              <w:rPr>
                <w:rFonts w:ascii="Times New Roman" w:hAnsi="Times New Roman"/>
                <w:color w:val="000000"/>
              </w:rPr>
            </w:pPr>
            <w:r>
              <w:rPr>
                <w:rFonts w:ascii="Times New Roman" w:hAnsi="Times New Roman"/>
                <w:color w:val="000000"/>
              </w:rPr>
              <w:t>(подпись)</w:t>
            </w:r>
          </w:p>
        </w:tc>
        <w:tc>
          <w:tcPr>
            <w:tcW w:type="dxa" w:w="1143"/>
          </w:tcPr>
          <w:p w14:paraId="360E0000">
            <w:pPr>
              <w:widowControl w:val="1"/>
              <w:ind/>
              <w:rPr>
                <w:rFonts w:ascii="Times New Roman" w:hAnsi="Times New Roman"/>
                <w:color w:val="000000"/>
              </w:rPr>
            </w:pPr>
            <w:r>
              <w:rPr>
                <w:rFonts w:ascii="Times New Roman" w:hAnsi="Times New Roman"/>
                <w:color w:val="000000"/>
              </w:rPr>
              <w:t>(ФИО)</w:t>
            </w:r>
          </w:p>
        </w:tc>
      </w:tr>
    </w:tbl>
    <w:p w14:paraId="370E0000">
      <w:pPr>
        <w:pStyle w:val="Style_19"/>
        <w:widowControl w:val="1"/>
        <w:spacing w:before="0" w:line="240" w:lineRule="auto"/>
        <w:ind w:firstLine="0" w:left="220"/>
        <w:jc w:val="center"/>
        <w:rPr>
          <w:rStyle w:val="Style_20_ch"/>
          <w:b w:val="1"/>
          <w:color w:val="000000"/>
          <w:sz w:val="24"/>
        </w:rPr>
      </w:pPr>
    </w:p>
    <w:p w14:paraId="380E0000">
      <w:pPr>
        <w:pStyle w:val="Style_19"/>
        <w:widowControl w:val="1"/>
        <w:spacing w:before="0" w:line="240" w:lineRule="auto"/>
        <w:ind w:firstLine="0" w:left="220"/>
        <w:jc w:val="center"/>
        <w:rPr>
          <w:rStyle w:val="Style_20_ch"/>
          <w:b w:val="1"/>
          <w:color w:val="000000"/>
          <w:sz w:val="24"/>
        </w:rPr>
      </w:pPr>
    </w:p>
    <w:p w14:paraId="390E0000">
      <w:pPr>
        <w:pStyle w:val="Style_19"/>
        <w:widowControl w:val="1"/>
        <w:spacing w:before="0" w:line="240" w:lineRule="auto"/>
        <w:ind w:firstLine="0" w:left="220"/>
        <w:jc w:val="center"/>
        <w:rPr>
          <w:rStyle w:val="Style_20_ch"/>
          <w:b w:val="1"/>
          <w:color w:val="000000"/>
          <w:sz w:val="24"/>
        </w:rPr>
      </w:pPr>
      <w:r>
        <w:rPr>
          <w:rStyle w:val="Style_20_ch"/>
          <w:b w:val="1"/>
          <w:color w:val="000000"/>
          <w:sz w:val="24"/>
        </w:rPr>
        <w:t>4</w:t>
      </w:r>
      <w:r>
        <w:rPr>
          <w:rStyle w:val="Style_20_ch"/>
          <w:b w:val="1"/>
          <w:color w:val="000000"/>
          <w:sz w:val="24"/>
        </w:rPr>
        <w:t>.3.</w:t>
      </w:r>
      <w:r>
        <w:rPr>
          <w:rStyle w:val="Style_20_ch"/>
          <w:b w:val="1"/>
          <w:color w:val="000000"/>
          <w:sz w:val="24"/>
        </w:rPr>
        <w:t xml:space="preserve"> </w:t>
      </w:r>
      <w:r>
        <w:rPr>
          <w:rStyle w:val="Style_20_ch"/>
          <w:b w:val="1"/>
          <w:color w:val="000000"/>
          <w:sz w:val="24"/>
        </w:rPr>
        <w:t>ОБ ИЗБРАНИИ</w:t>
      </w:r>
      <w:r>
        <w:rPr>
          <w:rStyle w:val="Style_20_ch"/>
          <w:b w:val="1"/>
          <w:color w:val="000000"/>
          <w:sz w:val="24"/>
        </w:rPr>
        <w:t xml:space="preserve"> </w:t>
      </w:r>
      <w:r>
        <w:rPr>
          <w:rStyle w:val="Style_20_ch"/>
          <w:b w:val="1"/>
          <w:color w:val="000000"/>
          <w:sz w:val="24"/>
        </w:rPr>
        <w:t xml:space="preserve">УПОЛНОМОЧЕННОГО </w:t>
      </w:r>
    </w:p>
    <w:p w14:paraId="3A0E0000">
      <w:pPr>
        <w:pStyle w:val="Style_19"/>
        <w:widowControl w:val="1"/>
        <w:spacing w:before="0" w:line="240" w:lineRule="auto"/>
        <w:ind w:firstLine="0" w:left="220"/>
        <w:jc w:val="center"/>
        <w:rPr>
          <w:rStyle w:val="Style_20_ch"/>
          <w:b w:val="1"/>
          <w:color w:val="000000"/>
          <w:sz w:val="24"/>
        </w:rPr>
      </w:pPr>
      <w:r>
        <w:rPr>
          <w:rStyle w:val="Style_20_ch"/>
          <w:b w:val="1"/>
          <w:color w:val="000000"/>
          <w:sz w:val="24"/>
        </w:rPr>
        <w:t>(ДОВЕРЕННОГО) ЛИЦА ПО ОХРАНЕ ТРУДА</w:t>
      </w:r>
    </w:p>
    <w:p w14:paraId="3B0E0000">
      <w:pPr>
        <w:pStyle w:val="Style_54"/>
        <w:widowControl w:val="1"/>
        <w:spacing w:after="0" w:before="0" w:line="240" w:lineRule="auto"/>
        <w:ind/>
        <w:rPr>
          <w:rStyle w:val="Style_55_ch"/>
          <w:b w:val="1"/>
          <w:color w:val="000000"/>
        </w:rPr>
      </w:pPr>
    </w:p>
    <w:p w14:paraId="3C0E0000">
      <w:pPr>
        <w:pStyle w:val="Style_19"/>
        <w:widowControl w:val="1"/>
        <w:spacing w:before="0" w:line="240" w:lineRule="auto"/>
        <w:ind w:firstLine="0" w:left="220"/>
        <w:jc w:val="center"/>
        <w:rPr>
          <w:rStyle w:val="Style_20_ch"/>
          <w:b w:val="1"/>
          <w:color w:val="000000"/>
        </w:rPr>
      </w:pPr>
      <w:bookmarkStart w:id="53" w:name="bookmark171"/>
      <w:r>
        <w:rPr>
          <w:rStyle w:val="Style_20_ch"/>
          <w:b w:val="1"/>
          <w:color w:val="000000"/>
        </w:rPr>
        <w:t xml:space="preserve">Выписка </w:t>
      </w:r>
    </w:p>
    <w:p w14:paraId="3D0E0000">
      <w:pPr>
        <w:pStyle w:val="Style_19"/>
        <w:widowControl w:val="1"/>
        <w:spacing w:before="0" w:line="240" w:lineRule="auto"/>
        <w:ind w:firstLine="0" w:left="220"/>
        <w:jc w:val="center"/>
        <w:rPr>
          <w:b w:val="1"/>
          <w:color w:val="000000"/>
        </w:rPr>
      </w:pPr>
      <w:r>
        <w:rPr>
          <w:rStyle w:val="Style_20_ch"/>
          <w:b w:val="1"/>
          <w:color w:val="000000"/>
        </w:rPr>
        <w:t>из постановления профсоюзного собрания №</w:t>
      </w:r>
      <w:bookmarkEnd w:id="53"/>
      <w:r>
        <w:rPr>
          <w:rStyle w:val="Style_20_ch"/>
          <w:b w:val="1"/>
          <w:color w:val="000000"/>
        </w:rPr>
        <w:t>____</w:t>
      </w:r>
    </w:p>
    <w:p w14:paraId="3E0E0000">
      <w:pPr>
        <w:pStyle w:val="Style_13"/>
        <w:widowControl w:val="1"/>
        <w:tabs>
          <w:tab w:leader="underscore" w:pos="1128" w:val="left"/>
          <w:tab w:leader="underscore" w:pos="2050" w:val="left"/>
          <w:tab w:leader="underscore" w:pos="2746" w:val="left"/>
        </w:tabs>
        <w:spacing w:after="0" w:line="240" w:lineRule="auto"/>
        <w:ind w:firstLine="600" w:left="0"/>
        <w:rPr>
          <w:rStyle w:val="Style_14_ch"/>
          <w:color w:val="000000"/>
        </w:rPr>
      </w:pPr>
      <w:r>
        <w:rPr>
          <w:rStyle w:val="Style_14_ch"/>
          <w:color w:val="000000"/>
        </w:rPr>
        <w:t>«</w:t>
      </w:r>
      <w:r>
        <w:rPr>
          <w:rStyle w:val="Style_14_ch"/>
          <w:color w:val="000000"/>
        </w:rPr>
        <w:tab/>
      </w:r>
      <w:r>
        <w:rPr>
          <w:rStyle w:val="Style_14_ch"/>
          <w:color w:val="000000"/>
        </w:rPr>
        <w:t>»</w:t>
      </w:r>
      <w:r>
        <w:rPr>
          <w:rStyle w:val="Style_14_ch"/>
          <w:color w:val="000000"/>
        </w:rPr>
        <w:tab/>
      </w:r>
      <w:r>
        <w:rPr>
          <w:rStyle w:val="Style_14_ch"/>
          <w:color w:val="000000"/>
        </w:rPr>
        <w:t>20</w:t>
      </w:r>
      <w:r>
        <w:rPr>
          <w:rStyle w:val="Style_14_ch"/>
          <w:color w:val="000000"/>
        </w:rPr>
        <w:tab/>
      </w:r>
      <w:r>
        <w:rPr>
          <w:rStyle w:val="Style_14_ch"/>
          <w:color w:val="000000"/>
        </w:rPr>
        <w:t>г.</w:t>
      </w:r>
    </w:p>
    <w:p w14:paraId="3F0E0000">
      <w:pPr>
        <w:pStyle w:val="Style_13"/>
        <w:widowControl w:val="1"/>
        <w:tabs>
          <w:tab w:leader="underscore" w:pos="1128" w:val="left"/>
          <w:tab w:leader="underscore" w:pos="2050" w:val="left"/>
          <w:tab w:leader="underscore" w:pos="2746" w:val="left"/>
        </w:tabs>
        <w:spacing w:after="0" w:line="240" w:lineRule="auto"/>
        <w:ind w:firstLine="600" w:left="0"/>
        <w:rPr>
          <w:color w:val="000000"/>
        </w:rPr>
      </w:pPr>
      <w:r>
        <w:rPr>
          <w:rStyle w:val="Style_14_ch"/>
          <w:color w:val="000000"/>
        </w:rPr>
        <w:t>____________________________________________________</w:t>
      </w:r>
    </w:p>
    <w:p w14:paraId="400E0000">
      <w:pPr>
        <w:pStyle w:val="Style_35"/>
        <w:widowControl w:val="1"/>
        <w:spacing w:after="0" w:line="240" w:lineRule="auto"/>
        <w:ind/>
        <w:jc w:val="center"/>
        <w:rPr>
          <w:color w:val="000000"/>
        </w:rPr>
      </w:pPr>
      <w:r>
        <w:rPr>
          <w:rStyle w:val="Style_34_ch"/>
          <w:color w:val="000000"/>
        </w:rPr>
        <w:t>(наименование учреждения)</w:t>
      </w:r>
    </w:p>
    <w:p w14:paraId="410E0000">
      <w:pPr>
        <w:pStyle w:val="Style_31"/>
        <w:widowControl w:val="1"/>
        <w:spacing w:after="0" w:line="240" w:lineRule="auto"/>
        <w:ind w:firstLine="0" w:left="0"/>
        <w:rPr>
          <w:rStyle w:val="Style_28_ch"/>
          <w:b w:val="1"/>
          <w:color w:val="000000"/>
        </w:rPr>
      </w:pPr>
      <w:bookmarkStart w:id="54" w:name="bookmark172"/>
      <w:bookmarkEnd w:id="54"/>
    </w:p>
    <w:p w14:paraId="420E0000">
      <w:pPr>
        <w:widowControl w:val="1"/>
        <w:ind/>
        <w:rPr>
          <w:rFonts w:ascii="Times New Roman" w:hAnsi="Times New Roman"/>
          <w:color w:val="000000"/>
          <w:u w:val="single"/>
        </w:rPr>
      </w:pPr>
      <w:r>
        <w:rPr>
          <w:rFonts w:ascii="Times New Roman" w:hAnsi="Times New Roman"/>
          <w:color w:val="000000"/>
          <w:u w:val="single"/>
        </w:rPr>
        <w:t>Присутствовали:</w:t>
      </w:r>
    </w:p>
    <w:p w14:paraId="430E0000">
      <w:pPr>
        <w:widowControl w:val="1"/>
        <w:ind/>
        <w:rPr>
          <w:rFonts w:ascii="Times New Roman" w:hAnsi="Times New Roman"/>
          <w:color w:val="000000"/>
        </w:rPr>
      </w:pPr>
      <w:r>
        <w:rPr>
          <w:rFonts w:ascii="Times New Roman" w:hAnsi="Times New Roman"/>
          <w:color w:val="000000"/>
        </w:rPr>
        <w:t xml:space="preserve">По списку                                   __________   </w:t>
      </w:r>
      <w:r>
        <w:rPr>
          <w:rFonts w:ascii="Times New Roman" w:hAnsi="Times New Roman"/>
          <w:color w:val="000000"/>
        </w:rPr>
        <w:t>28</w:t>
      </w:r>
      <w:r>
        <w:rPr>
          <w:rFonts w:ascii="Times New Roman" w:hAnsi="Times New Roman"/>
          <w:color w:val="000000"/>
        </w:rPr>
        <w:t xml:space="preserve">  чел.</w:t>
      </w:r>
    </w:p>
    <w:p w14:paraId="440E0000">
      <w:pPr>
        <w:pStyle w:val="Style_31"/>
        <w:widowControl w:val="1"/>
        <w:spacing w:after="0" w:line="240" w:lineRule="auto"/>
        <w:ind w:firstLine="0" w:left="0"/>
        <w:rPr>
          <w:color w:val="000000"/>
        </w:rPr>
      </w:pPr>
      <w:r>
        <w:rPr>
          <w:color w:val="000000"/>
        </w:rPr>
        <w:t xml:space="preserve">На собрании присутствовали  ___________     </w:t>
      </w:r>
      <w:r>
        <w:rPr>
          <w:color w:val="000000"/>
        </w:rPr>
        <w:t>26</w:t>
      </w:r>
      <w:r>
        <w:rPr>
          <w:color w:val="000000"/>
        </w:rPr>
        <w:t xml:space="preserve">   чел </w:t>
      </w:r>
    </w:p>
    <w:p w14:paraId="450E0000">
      <w:pPr>
        <w:pStyle w:val="Style_31"/>
        <w:widowControl w:val="1"/>
        <w:spacing w:after="0" w:line="240" w:lineRule="auto"/>
        <w:ind w:firstLine="0" w:left="0"/>
        <w:rPr>
          <w:rStyle w:val="Style_28_ch"/>
          <w:b w:val="1"/>
          <w:color w:val="000000"/>
        </w:rPr>
      </w:pPr>
      <w:r>
        <w:rPr>
          <w:b w:val="0"/>
          <w:color w:val="000000"/>
        </w:rPr>
        <w:t>(согласно прилагаемого явочного листа)</w:t>
      </w:r>
    </w:p>
    <w:p w14:paraId="460E0000">
      <w:pPr>
        <w:widowControl w:val="1"/>
        <w:ind/>
        <w:rPr>
          <w:rFonts w:ascii="Times New Roman" w:hAnsi="Times New Roman"/>
          <w:color w:val="000000"/>
          <w:u w:val="single"/>
        </w:rPr>
      </w:pPr>
      <w:r>
        <w:rPr>
          <w:rFonts w:ascii="Times New Roman" w:hAnsi="Times New Roman"/>
          <w:color w:val="000000"/>
          <w:u w:val="single"/>
        </w:rPr>
        <w:t>Повестка дня:</w:t>
      </w:r>
    </w:p>
    <w:p w14:paraId="470E0000">
      <w:pPr>
        <w:pStyle w:val="Style_31"/>
        <w:widowControl w:val="1"/>
        <w:spacing w:after="0" w:line="240" w:lineRule="auto"/>
        <w:ind w:firstLine="0" w:left="0"/>
        <w:rPr>
          <w:color w:val="000000"/>
        </w:rPr>
      </w:pPr>
      <w:r>
        <w:rPr>
          <w:color w:val="000000"/>
        </w:rPr>
        <w:t>3. Избрание уполномоченного (доверенного) лица по охране труда</w:t>
      </w:r>
    </w:p>
    <w:p w14:paraId="480E0000">
      <w:pPr>
        <w:widowControl w:val="1"/>
        <w:ind w:firstLine="567" w:left="0"/>
        <w:rPr>
          <w:rFonts w:ascii="Times New Roman" w:hAnsi="Times New Roman"/>
          <w:color w:val="000000"/>
          <w:u w:val="single"/>
        </w:rPr>
      </w:pPr>
      <w:r>
        <w:rPr>
          <w:rFonts w:ascii="Times New Roman" w:hAnsi="Times New Roman"/>
          <w:color w:val="000000"/>
          <w:u w:val="single"/>
        </w:rPr>
        <w:t>Выступили:</w:t>
      </w:r>
    </w:p>
    <w:p w14:paraId="490E0000">
      <w:pPr>
        <w:pStyle w:val="Style_13"/>
        <w:widowControl w:val="1"/>
        <w:spacing w:after="0" w:line="240" w:lineRule="auto"/>
        <w:ind w:firstLine="600" w:left="0"/>
        <w:rPr>
          <w:rStyle w:val="Style_14_ch"/>
          <w:color w:val="000000"/>
        </w:rPr>
      </w:pPr>
      <w:r>
        <w:rPr>
          <w:color w:val="000000"/>
        </w:rPr>
        <w:t>Серегина Е.Н. – заместитель заведующего по АХР:</w:t>
      </w:r>
    </w:p>
    <w:p w14:paraId="4A0E0000">
      <w:pPr>
        <w:pStyle w:val="Style_13"/>
        <w:widowControl w:val="1"/>
        <w:spacing w:after="0" w:line="240" w:lineRule="auto"/>
        <w:ind w:firstLine="600" w:left="0"/>
        <w:rPr>
          <w:rStyle w:val="Style_14_ch"/>
          <w:color w:val="000000"/>
        </w:rPr>
      </w:pPr>
      <w:r>
        <w:rPr>
          <w:rStyle w:val="Style_14_ch"/>
          <w:color w:val="000000"/>
        </w:rPr>
        <w:t xml:space="preserve">В </w:t>
      </w:r>
      <w:r>
        <w:rPr>
          <w:rStyle w:val="Style_14_ch"/>
          <w:color w:val="000000"/>
        </w:rPr>
        <w:t>ц</w:t>
      </w:r>
      <w:r>
        <w:rPr>
          <w:rStyle w:val="Style_14_ch"/>
          <w:color w:val="000000"/>
        </w:rPr>
        <w:t>елях защиты прав работников, осу</w:t>
      </w:r>
      <w:r>
        <w:rPr>
          <w:rStyle w:val="Style_14_ch"/>
          <w:color w:val="000000"/>
        </w:rPr>
        <w:t>ществления профс</w:t>
      </w:r>
      <w:r>
        <w:rPr>
          <w:rStyle w:val="Style_14_ch"/>
          <w:color w:val="000000"/>
        </w:rPr>
        <w:t>о</w:t>
      </w:r>
      <w:r>
        <w:rPr>
          <w:rStyle w:val="Style_14_ch"/>
          <w:color w:val="000000"/>
        </w:rPr>
        <w:t>юзн</w:t>
      </w:r>
      <w:r>
        <w:rPr>
          <w:rStyle w:val="Style_14_ch"/>
          <w:color w:val="000000"/>
        </w:rPr>
        <w:t>о</w:t>
      </w:r>
      <w:r>
        <w:rPr>
          <w:rStyle w:val="Style_14_ch"/>
          <w:color w:val="000000"/>
        </w:rPr>
        <w:t xml:space="preserve">го контроля за условиями труда в </w:t>
      </w:r>
      <w:r>
        <w:rPr>
          <w:rStyle w:val="Style_14_ch"/>
          <w:color w:val="000000"/>
        </w:rPr>
        <w:t>соответствии со ст. 370 ТК РФ, Законом РФ «О профессиональных союзах, их правах и гара</w:t>
      </w:r>
      <w:r>
        <w:rPr>
          <w:rStyle w:val="Style_14_ch"/>
          <w:color w:val="000000"/>
        </w:rPr>
        <w:t>н</w:t>
      </w:r>
      <w:r>
        <w:rPr>
          <w:rStyle w:val="Style_14_ch"/>
          <w:color w:val="000000"/>
        </w:rPr>
        <w:t>тиях деятельности» № 10-ФЗ от 12.01.1996 г., Положением об уполномоченном (доверенном) лице по охране труда Професси</w:t>
      </w:r>
      <w:r>
        <w:rPr>
          <w:rStyle w:val="Style_14_ch"/>
          <w:color w:val="000000"/>
        </w:rPr>
        <w:t>о</w:t>
      </w:r>
      <w:r>
        <w:rPr>
          <w:rStyle w:val="Style_14_ch"/>
          <w:color w:val="000000"/>
        </w:rPr>
        <w:t>нального союза работников народного образования и науки Ро</w:t>
      </w:r>
      <w:r>
        <w:rPr>
          <w:rStyle w:val="Style_14_ch"/>
          <w:color w:val="000000"/>
        </w:rPr>
        <w:t>с</w:t>
      </w:r>
      <w:r>
        <w:rPr>
          <w:rStyle w:val="Style_14_ch"/>
          <w:color w:val="000000"/>
        </w:rPr>
        <w:t>сийской Федерации, постановлением Исполнительного комитета Профсоюза от 28.11.2022 года № 14-16 и в целях создания здоровых и безопасных условий труда, соответствующих требованиям охраны труда,</w:t>
      </w:r>
      <w:r>
        <w:rPr>
          <w:rStyle w:val="Style_14_ch"/>
          <w:color w:val="000000"/>
        </w:rPr>
        <w:t xml:space="preserve"> предложила</w:t>
      </w:r>
    </w:p>
    <w:p w14:paraId="4B0E0000">
      <w:pPr>
        <w:pStyle w:val="Style_13"/>
        <w:widowControl w:val="1"/>
        <w:spacing w:after="0" w:line="240" w:lineRule="auto"/>
        <w:ind w:firstLine="600" w:left="0"/>
        <w:rPr>
          <w:rStyle w:val="Style_14_ch"/>
          <w:color w:val="000000"/>
        </w:rPr>
      </w:pPr>
      <w:r>
        <w:rPr>
          <w:rStyle w:val="Style_14_ch"/>
          <w:color w:val="000000"/>
        </w:rPr>
        <w:t xml:space="preserve">- </w:t>
      </w:r>
      <w:r>
        <w:rPr>
          <w:rStyle w:val="Style_14_ch"/>
          <w:color w:val="000000"/>
        </w:rPr>
        <w:t>выбрать уполномоченным (доверенным) лицом по охране труда Андрееву Ольгу Ивановну - педагога-психолога, председателя профсоюзного комитета первичной профсоюзной организации</w:t>
      </w:r>
      <w:r>
        <w:rPr>
          <w:rStyle w:val="Style_14_ch"/>
          <w:color w:val="000000"/>
        </w:rPr>
        <w:t xml:space="preserve"> </w:t>
      </w:r>
      <w:r>
        <w:rPr>
          <w:rStyle w:val="Style_14_ch"/>
          <w:color w:val="000000"/>
        </w:rPr>
        <w:t>МБДОУ</w:t>
      </w:r>
    </w:p>
    <w:p w14:paraId="4C0E0000">
      <w:pPr>
        <w:widowControl w:val="1"/>
        <w:ind/>
        <w:rPr>
          <w:rFonts w:ascii="Times New Roman" w:hAnsi="Times New Roman"/>
          <w:i w:val="1"/>
          <w:color w:val="000000"/>
        </w:rPr>
      </w:pPr>
      <w:r>
        <w:rPr>
          <w:rFonts w:ascii="Times New Roman" w:hAnsi="Times New Roman"/>
          <w:color w:val="000000"/>
        </w:rPr>
        <w:t>_____________________________________________________</w:t>
      </w:r>
    </w:p>
    <w:p w14:paraId="4D0E0000">
      <w:pPr>
        <w:widowControl w:val="1"/>
        <w:ind/>
        <w:jc w:val="center"/>
        <w:rPr>
          <w:rFonts w:ascii="Times New Roman" w:hAnsi="Times New Roman"/>
          <w:color w:val="000000"/>
        </w:rPr>
      </w:pPr>
      <w:r>
        <w:rPr>
          <w:rFonts w:ascii="Times New Roman" w:hAnsi="Times New Roman"/>
          <w:color w:val="000000"/>
        </w:rPr>
        <w:t xml:space="preserve"> (Ф.И.О., должность, краткое содержание выступления)</w:t>
      </w:r>
    </w:p>
    <w:p w14:paraId="4E0E0000">
      <w:pPr>
        <w:widowControl w:val="1"/>
        <w:ind w:firstLine="720" w:left="0"/>
        <w:rPr>
          <w:rFonts w:ascii="Times New Roman" w:hAnsi="Times New Roman"/>
          <w:color w:val="000000"/>
        </w:rPr>
      </w:pPr>
      <w:r>
        <w:rPr>
          <w:rFonts w:ascii="Times New Roman" w:hAnsi="Times New Roman"/>
          <w:color w:val="000000"/>
          <w:u w:val="single"/>
        </w:rPr>
        <w:t>Голосовали:</w:t>
      </w:r>
      <w:r>
        <w:rPr>
          <w:rFonts w:ascii="Times New Roman" w:hAnsi="Times New Roman"/>
          <w:color w:val="000000"/>
        </w:rPr>
        <w:tab/>
      </w:r>
    </w:p>
    <w:p w14:paraId="4F0E0000">
      <w:pPr>
        <w:widowControl w:val="1"/>
        <w:ind w:firstLine="720" w:left="0"/>
        <w:rPr>
          <w:rFonts w:ascii="Times New Roman" w:hAnsi="Times New Roman"/>
          <w:color w:val="000000"/>
        </w:rPr>
      </w:pPr>
      <w:r>
        <w:rPr>
          <w:rFonts w:ascii="Times New Roman" w:hAnsi="Times New Roman"/>
          <w:color w:val="000000"/>
        </w:rPr>
        <w:t xml:space="preserve">за </w:t>
      </w:r>
      <w:r>
        <w:rPr>
          <w:rFonts w:ascii="Times New Roman" w:hAnsi="Times New Roman"/>
          <w:color w:val="000000"/>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 xml:space="preserve">25 </w:t>
      </w:r>
      <w:r>
        <w:rPr>
          <w:rFonts w:ascii="Times New Roman" w:hAnsi="Times New Roman"/>
          <w:color w:val="000000"/>
        </w:rPr>
        <w:t>чел.</w:t>
      </w:r>
    </w:p>
    <w:p w14:paraId="500E0000">
      <w:pPr>
        <w:widowControl w:val="1"/>
        <w:ind w:firstLine="720" w:left="0"/>
        <w:rPr>
          <w:rFonts w:ascii="Times New Roman" w:hAnsi="Times New Roman"/>
          <w:color w:val="000000"/>
        </w:rPr>
      </w:pPr>
      <w:r>
        <w:rPr>
          <w:rFonts w:ascii="Times New Roman" w:hAnsi="Times New Roman"/>
          <w:color w:val="000000"/>
        </w:rPr>
        <w:t xml:space="preserve">против </w:t>
      </w:r>
      <w:r>
        <w:rPr>
          <w:rFonts w:ascii="Times New Roman" w:hAnsi="Times New Roman"/>
          <w:color w:val="000000"/>
          <w:u w:val="single"/>
        </w:rPr>
        <w:tab/>
      </w:r>
      <w:r>
        <w:rPr>
          <w:rFonts w:ascii="Times New Roman" w:hAnsi="Times New Roman"/>
          <w:color w:val="000000"/>
          <w:u w:val="single"/>
        </w:rPr>
        <w:tab/>
      </w:r>
      <w:r>
        <w:rPr>
          <w:rFonts w:ascii="Times New Roman" w:hAnsi="Times New Roman"/>
          <w:i w:val="1"/>
          <w:color w:val="000000"/>
          <w:u w:val="single"/>
        </w:rPr>
        <w:tab/>
      </w:r>
      <w:r>
        <w:rPr>
          <w:rFonts w:ascii="Times New Roman" w:hAnsi="Times New Roman"/>
          <w:i w:val="1"/>
          <w:color w:val="000000"/>
          <w:u w:val="single"/>
        </w:rPr>
        <w:tab/>
      </w:r>
      <w:r>
        <w:rPr>
          <w:rFonts w:ascii="Times New Roman" w:hAnsi="Times New Roman"/>
          <w:i w:val="1"/>
          <w:color w:val="000000"/>
          <w:u w:val="single"/>
        </w:rPr>
        <w:t xml:space="preserve">0 </w:t>
      </w:r>
      <w:r>
        <w:rPr>
          <w:rFonts w:ascii="Times New Roman" w:hAnsi="Times New Roman"/>
          <w:color w:val="000000"/>
        </w:rPr>
        <w:t>чел.</w:t>
      </w:r>
    </w:p>
    <w:p w14:paraId="510E0000">
      <w:pPr>
        <w:widowControl w:val="1"/>
        <w:ind w:firstLine="720" w:left="0"/>
        <w:rPr>
          <w:rFonts w:ascii="Times New Roman" w:hAnsi="Times New Roman"/>
          <w:color w:val="000000"/>
          <w:u w:val="single"/>
        </w:rPr>
      </w:pPr>
      <w:r>
        <w:rPr>
          <w:rFonts w:ascii="Times New Roman" w:hAnsi="Times New Roman"/>
          <w:color w:val="000000"/>
        </w:rPr>
        <w:t xml:space="preserve">воздержались </w:t>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ab/>
      </w:r>
      <w:r>
        <w:rPr>
          <w:rFonts w:ascii="Times New Roman" w:hAnsi="Times New Roman"/>
          <w:color w:val="000000"/>
          <w:u w:val="single"/>
        </w:rPr>
        <w:t xml:space="preserve">1 </w:t>
      </w:r>
      <w:r>
        <w:rPr>
          <w:rFonts w:ascii="Times New Roman" w:hAnsi="Times New Roman"/>
          <w:color w:val="000000"/>
        </w:rPr>
        <w:t>чел.</w:t>
      </w:r>
    </w:p>
    <w:p w14:paraId="520E0000">
      <w:pPr>
        <w:widowControl w:val="1"/>
        <w:ind w:firstLine="720" w:left="0"/>
        <w:rPr>
          <w:rFonts w:ascii="Times New Roman" w:hAnsi="Times New Roman"/>
          <w:color w:val="000000"/>
          <w:u w:val="single"/>
        </w:rPr>
      </w:pPr>
      <w:r>
        <w:rPr>
          <w:rFonts w:ascii="Times New Roman" w:hAnsi="Times New Roman"/>
          <w:color w:val="000000"/>
          <w:u w:val="single"/>
        </w:rPr>
        <w:t>Постановили:</w:t>
      </w:r>
    </w:p>
    <w:p w14:paraId="530E0000">
      <w:pPr>
        <w:pStyle w:val="Style_13"/>
        <w:widowControl w:val="1"/>
        <w:tabs>
          <w:tab w:leader="none" w:pos="881" w:val="left"/>
        </w:tabs>
        <w:spacing w:after="0" w:line="240" w:lineRule="auto"/>
        <w:ind w:firstLine="284" w:left="0"/>
        <w:rPr>
          <w:color w:val="000000"/>
        </w:rPr>
      </w:pPr>
      <w:r>
        <w:rPr>
          <w:color w:val="000000"/>
        </w:rPr>
        <w:t>решили:</w:t>
      </w:r>
    </w:p>
    <w:p w14:paraId="540E0000">
      <w:pPr>
        <w:pStyle w:val="Style_13"/>
        <w:widowControl w:val="1"/>
        <w:tabs>
          <w:tab w:leader="none" w:pos="881" w:val="left"/>
        </w:tabs>
        <w:spacing w:after="0" w:line="240" w:lineRule="auto"/>
        <w:ind w:firstLine="284" w:left="0"/>
        <w:rPr>
          <w:color w:val="000000"/>
        </w:rPr>
      </w:pPr>
      <w:r>
        <w:rPr>
          <w:color w:val="000000"/>
        </w:rPr>
        <w:t xml:space="preserve"> Избрать уполномоченным (доверенным) лицом по охране труда профсоюза Андрееву Ольгу Ивановну - педагога-психолога, пре</w:t>
      </w:r>
      <w:r>
        <w:rPr>
          <w:color w:val="000000"/>
        </w:rPr>
        <w:t>д</w:t>
      </w:r>
      <w:r>
        <w:rPr>
          <w:color w:val="000000"/>
        </w:rPr>
        <w:t>седателя профсоюзного комитета первичной профсоюзной орган</w:t>
      </w:r>
      <w:r>
        <w:rPr>
          <w:color w:val="000000"/>
        </w:rPr>
        <w:t>и</w:t>
      </w:r>
      <w:r>
        <w:rPr>
          <w:color w:val="000000"/>
        </w:rPr>
        <w:t>зации МБДОУ</w:t>
      </w:r>
    </w:p>
    <w:p w14:paraId="550E0000">
      <w:pPr>
        <w:pStyle w:val="Style_13"/>
        <w:widowControl w:val="1"/>
        <w:tabs>
          <w:tab w:leader="none" w:pos="3257" w:val="left"/>
          <w:tab w:leader="none" w:pos="4980" w:val="left"/>
        </w:tabs>
        <w:spacing w:after="0" w:line="240" w:lineRule="auto"/>
        <w:ind w:firstLine="0" w:left="900"/>
        <w:rPr>
          <w:color w:val="000000"/>
        </w:rPr>
      </w:pPr>
      <w:r>
        <w:rPr>
          <w:rStyle w:val="Style_14_ch"/>
          <w:color w:val="000000"/>
        </w:rPr>
        <w:t>Председатель:</w:t>
      </w:r>
      <w:r>
        <w:rPr>
          <w:rStyle w:val="Style_14_ch"/>
          <w:color w:val="000000"/>
        </w:rPr>
        <w:tab/>
      </w:r>
      <w:r>
        <w:rPr>
          <w:rStyle w:val="Style_14_ch"/>
          <w:color w:val="000000"/>
        </w:rPr>
        <w:t>Подпись</w:t>
      </w:r>
      <w:r>
        <w:rPr>
          <w:rStyle w:val="Style_14_ch"/>
          <w:color w:val="000000"/>
        </w:rPr>
        <w:tab/>
      </w:r>
      <w:r>
        <w:rPr>
          <w:rStyle w:val="Style_14_ch"/>
          <w:color w:val="000000"/>
        </w:rPr>
        <w:t>Ф.И.О.</w:t>
      </w:r>
    </w:p>
    <w:p w14:paraId="560E0000">
      <w:pPr>
        <w:pStyle w:val="Style_13"/>
        <w:widowControl w:val="1"/>
        <w:tabs>
          <w:tab w:leader="none" w:pos="3257" w:val="left"/>
          <w:tab w:leader="none" w:pos="4980" w:val="left"/>
        </w:tabs>
        <w:spacing w:after="0" w:line="240" w:lineRule="auto"/>
        <w:ind w:firstLine="0" w:left="900"/>
        <w:rPr>
          <w:color w:val="000000"/>
        </w:rPr>
      </w:pPr>
      <w:r>
        <w:rPr>
          <w:rStyle w:val="Style_14_ch"/>
          <w:color w:val="000000"/>
        </w:rPr>
        <w:t>Секретарь:</w:t>
      </w:r>
      <w:r>
        <w:rPr>
          <w:rStyle w:val="Style_14_ch"/>
          <w:color w:val="000000"/>
        </w:rPr>
        <w:tab/>
      </w:r>
      <w:r>
        <w:rPr>
          <w:rStyle w:val="Style_14_ch"/>
          <w:color w:val="000000"/>
        </w:rPr>
        <w:t>Подпись</w:t>
      </w:r>
      <w:r>
        <w:rPr>
          <w:rStyle w:val="Style_14_ch"/>
          <w:color w:val="000000"/>
        </w:rPr>
        <w:tab/>
      </w:r>
      <w:r>
        <w:rPr>
          <w:rStyle w:val="Style_14_ch"/>
          <w:color w:val="000000"/>
        </w:rPr>
        <w:t>Ф.И.О.</w:t>
      </w:r>
    </w:p>
    <w:p w14:paraId="570E0000">
      <w:pPr>
        <w:pStyle w:val="Style_13"/>
        <w:widowControl w:val="1"/>
        <w:tabs>
          <w:tab w:leader="none" w:pos="2339" w:val="left"/>
          <w:tab w:leader="none" w:pos="4061" w:val="left"/>
        </w:tabs>
        <w:spacing w:after="0" w:line="240" w:lineRule="auto"/>
        <w:ind w:hanging="600" w:left="600"/>
        <w:jc w:val="center"/>
        <w:rPr>
          <w:color w:val="000000"/>
        </w:rPr>
      </w:pPr>
    </w:p>
    <w:p w14:paraId="580E0000">
      <w:pPr>
        <w:pStyle w:val="Style_13"/>
        <w:widowControl w:val="1"/>
        <w:tabs>
          <w:tab w:leader="none" w:pos="2339" w:val="left"/>
          <w:tab w:leader="none" w:pos="4061" w:val="left"/>
        </w:tabs>
        <w:spacing w:after="0" w:line="240" w:lineRule="auto"/>
        <w:ind w:hanging="600" w:left="600"/>
        <w:jc w:val="center"/>
        <w:rPr>
          <w:b w:val="1"/>
          <w:color w:val="000000"/>
        </w:rPr>
      </w:pPr>
      <w:r>
        <w:rPr>
          <w:b w:val="1"/>
          <w:color w:val="000000"/>
        </w:rPr>
        <w:t xml:space="preserve">Явочный лист общего собрания работников </w:t>
      </w:r>
    </w:p>
    <w:p w14:paraId="590E0000">
      <w:pPr>
        <w:pStyle w:val="Style_13"/>
        <w:widowControl w:val="1"/>
        <w:tabs>
          <w:tab w:leader="none" w:pos="2339" w:val="left"/>
          <w:tab w:leader="none" w:pos="4061" w:val="left"/>
        </w:tabs>
        <w:spacing w:after="0" w:line="240" w:lineRule="auto"/>
        <w:ind w:hanging="600" w:left="600"/>
        <w:jc w:val="center"/>
        <w:rPr>
          <w:b w:val="1"/>
          <w:color w:val="000000"/>
        </w:rPr>
      </w:pPr>
      <w:r>
        <w:rPr>
          <w:b w:val="1"/>
          <w:color w:val="000000"/>
        </w:rPr>
        <w:t xml:space="preserve">МБДОУ «Детский сад №  » </w:t>
      </w:r>
    </w:p>
    <w:p w14:paraId="5A0E0000">
      <w:pPr>
        <w:pStyle w:val="Style_13"/>
        <w:widowControl w:val="1"/>
        <w:tabs>
          <w:tab w:leader="none" w:pos="2339" w:val="left"/>
          <w:tab w:leader="none" w:pos="4061" w:val="left"/>
        </w:tabs>
        <w:spacing w:after="0" w:line="240" w:lineRule="auto"/>
        <w:ind w:firstLine="0" w:left="0"/>
        <w:jc w:val="center"/>
        <w:rPr>
          <w:color w:val="000000"/>
        </w:rPr>
      </w:pPr>
      <w:r>
        <w:rPr>
          <w:color w:val="000000"/>
        </w:rPr>
        <w:t>от             .    .202</w:t>
      </w:r>
    </w:p>
    <w:p w14:paraId="5B0E0000">
      <w:pPr>
        <w:pStyle w:val="Style_13"/>
        <w:widowControl w:val="1"/>
        <w:tabs>
          <w:tab w:leader="none" w:pos="2339" w:val="left"/>
          <w:tab w:leader="none" w:pos="4061" w:val="left"/>
        </w:tabs>
        <w:spacing w:after="0" w:line="240" w:lineRule="auto"/>
        <w:ind w:firstLine="0" w:left="0"/>
        <w:jc w:val="center"/>
        <w:rPr>
          <w:color w:val="000000"/>
        </w:rPr>
      </w:pPr>
    </w:p>
    <w:tbl>
      <w:tblPr>
        <w:tblStyle w:val="Style_15"/>
        <w:tblInd w:type="dxa" w:w="220"/>
        <w:tblLayout w:type="fixed"/>
      </w:tblPr>
      <w:tblGrid>
        <w:gridCol w:w="805"/>
        <w:gridCol w:w="2218"/>
        <w:gridCol w:w="2133"/>
        <w:gridCol w:w="1040"/>
      </w:tblGrid>
      <w:tr>
        <w:tc>
          <w:tcPr>
            <w:tcW w:type="dxa" w:w="805"/>
            <w:vAlign w:val="center"/>
          </w:tcPr>
          <w:p w14:paraId="5C0E0000">
            <w:pPr>
              <w:pStyle w:val="Style_13"/>
              <w:tabs>
                <w:tab w:leader="none" w:pos="2339" w:val="left"/>
                <w:tab w:leader="none" w:pos="4061" w:val="left"/>
              </w:tabs>
              <w:spacing w:after="0" w:line="240" w:lineRule="auto"/>
              <w:ind w:hanging="600" w:left="600"/>
              <w:jc w:val="center"/>
              <w:rPr>
                <w:b w:val="1"/>
                <w:color w:val="000000"/>
              </w:rPr>
            </w:pPr>
            <w:r>
              <w:rPr>
                <w:b w:val="1"/>
                <w:color w:val="000000"/>
              </w:rPr>
              <w:t xml:space="preserve">№ </w:t>
            </w:r>
            <w:r>
              <w:rPr>
                <w:b w:val="1"/>
                <w:color w:val="000000"/>
              </w:rPr>
              <w:t>п</w:t>
            </w:r>
            <w:r>
              <w:rPr>
                <w:b w:val="1"/>
                <w:color w:val="000000"/>
              </w:rPr>
              <w:t>/</w:t>
            </w:r>
            <w:r>
              <w:rPr>
                <w:b w:val="1"/>
                <w:color w:val="000000"/>
              </w:rPr>
              <w:t>п</w:t>
            </w:r>
          </w:p>
        </w:tc>
        <w:tc>
          <w:tcPr>
            <w:tcW w:type="dxa" w:w="2218"/>
            <w:vAlign w:val="center"/>
          </w:tcPr>
          <w:p w14:paraId="5D0E0000">
            <w:pPr>
              <w:pStyle w:val="Style_19"/>
              <w:spacing w:before="0" w:line="240" w:lineRule="auto"/>
              <w:ind w:firstLine="0" w:left="0"/>
              <w:jc w:val="center"/>
              <w:rPr>
                <w:rStyle w:val="Style_20_ch"/>
                <w:b w:val="1"/>
                <w:color w:val="000000"/>
              </w:rPr>
            </w:pPr>
            <w:r>
              <w:rPr>
                <w:rStyle w:val="Style_20_ch"/>
                <w:b w:val="1"/>
                <w:color w:val="000000"/>
              </w:rPr>
              <w:t>Фамилия И.О.</w:t>
            </w:r>
          </w:p>
        </w:tc>
        <w:tc>
          <w:tcPr>
            <w:tcW w:type="dxa" w:w="2133"/>
            <w:vAlign w:val="center"/>
          </w:tcPr>
          <w:p w14:paraId="5E0E0000">
            <w:pPr>
              <w:pStyle w:val="Style_19"/>
              <w:spacing w:before="0" w:line="240" w:lineRule="auto"/>
              <w:ind w:firstLine="0" w:left="0"/>
              <w:jc w:val="center"/>
              <w:rPr>
                <w:rStyle w:val="Style_20_ch"/>
                <w:b w:val="1"/>
                <w:color w:val="000000"/>
              </w:rPr>
            </w:pPr>
            <w:r>
              <w:rPr>
                <w:rStyle w:val="Style_20_ch"/>
                <w:b w:val="1"/>
                <w:color w:val="000000"/>
              </w:rPr>
              <w:t xml:space="preserve">Должность, </w:t>
            </w:r>
          </w:p>
          <w:p w14:paraId="5F0E0000">
            <w:pPr>
              <w:pStyle w:val="Style_19"/>
              <w:spacing w:before="0" w:line="240" w:lineRule="auto"/>
              <w:ind w:firstLine="0" w:left="0"/>
              <w:jc w:val="center"/>
              <w:rPr>
                <w:rStyle w:val="Style_20_ch"/>
                <w:b w:val="1"/>
                <w:color w:val="000000"/>
              </w:rPr>
            </w:pPr>
            <w:r>
              <w:rPr>
                <w:rStyle w:val="Style_20_ch"/>
                <w:b w:val="1"/>
                <w:color w:val="000000"/>
              </w:rPr>
              <w:t>профессия</w:t>
            </w:r>
          </w:p>
        </w:tc>
        <w:tc>
          <w:tcPr>
            <w:tcW w:type="dxa" w:w="1040"/>
            <w:vAlign w:val="center"/>
          </w:tcPr>
          <w:p w14:paraId="600E0000">
            <w:pPr>
              <w:pStyle w:val="Style_19"/>
              <w:spacing w:before="0" w:line="240" w:lineRule="auto"/>
              <w:ind w:firstLine="0" w:left="0"/>
              <w:jc w:val="center"/>
              <w:rPr>
                <w:rStyle w:val="Style_20_ch"/>
                <w:b w:val="1"/>
                <w:color w:val="000000"/>
              </w:rPr>
            </w:pPr>
            <w:r>
              <w:rPr>
                <w:rStyle w:val="Style_20_ch"/>
                <w:b w:val="1"/>
                <w:color w:val="000000"/>
              </w:rPr>
              <w:t>Подпись</w:t>
            </w:r>
          </w:p>
        </w:tc>
      </w:tr>
      <w:tr>
        <w:tc>
          <w:tcPr>
            <w:tcW w:type="dxa" w:w="805"/>
          </w:tcPr>
          <w:p w14:paraId="610E0000">
            <w:pPr>
              <w:pStyle w:val="Style_13"/>
              <w:tabs>
                <w:tab w:leader="none" w:pos="2339" w:val="left"/>
                <w:tab w:leader="none" w:pos="4061" w:val="left"/>
              </w:tabs>
              <w:spacing w:after="0" w:line="240" w:lineRule="auto"/>
              <w:ind w:hanging="600" w:left="600"/>
              <w:jc w:val="center"/>
              <w:rPr>
                <w:color w:val="000000"/>
              </w:rPr>
            </w:pPr>
          </w:p>
        </w:tc>
        <w:tc>
          <w:tcPr>
            <w:tcW w:type="dxa" w:w="2218"/>
          </w:tcPr>
          <w:p w14:paraId="620E0000">
            <w:pPr>
              <w:pStyle w:val="Style_19"/>
              <w:spacing w:before="0" w:line="240" w:lineRule="auto"/>
              <w:ind w:firstLine="0" w:left="0"/>
              <w:jc w:val="center"/>
              <w:rPr>
                <w:rStyle w:val="Style_20_ch"/>
                <w:b w:val="1"/>
                <w:color w:val="000000"/>
              </w:rPr>
            </w:pPr>
          </w:p>
        </w:tc>
        <w:tc>
          <w:tcPr>
            <w:tcW w:type="dxa" w:w="2133"/>
          </w:tcPr>
          <w:p w14:paraId="630E0000">
            <w:pPr>
              <w:pStyle w:val="Style_19"/>
              <w:spacing w:before="0" w:line="240" w:lineRule="auto"/>
              <w:ind w:firstLine="0" w:left="0"/>
              <w:jc w:val="center"/>
              <w:rPr>
                <w:rStyle w:val="Style_20_ch"/>
                <w:b w:val="1"/>
                <w:color w:val="000000"/>
              </w:rPr>
            </w:pPr>
          </w:p>
        </w:tc>
        <w:tc>
          <w:tcPr>
            <w:tcW w:type="dxa" w:w="1040"/>
          </w:tcPr>
          <w:p w14:paraId="640E0000">
            <w:pPr>
              <w:pStyle w:val="Style_19"/>
              <w:spacing w:before="0" w:line="240" w:lineRule="auto"/>
              <w:ind w:firstLine="0" w:left="0"/>
              <w:jc w:val="center"/>
              <w:rPr>
                <w:rStyle w:val="Style_20_ch"/>
                <w:b w:val="1"/>
                <w:color w:val="000000"/>
              </w:rPr>
            </w:pPr>
          </w:p>
        </w:tc>
      </w:tr>
      <w:tr>
        <w:tc>
          <w:tcPr>
            <w:tcW w:type="dxa" w:w="805"/>
          </w:tcPr>
          <w:p w14:paraId="650E0000">
            <w:pPr>
              <w:pStyle w:val="Style_13"/>
              <w:tabs>
                <w:tab w:leader="none" w:pos="2339" w:val="left"/>
                <w:tab w:leader="none" w:pos="4061" w:val="left"/>
              </w:tabs>
              <w:spacing w:after="0" w:line="240" w:lineRule="auto"/>
              <w:ind w:hanging="600" w:left="600"/>
              <w:jc w:val="center"/>
              <w:rPr>
                <w:color w:val="000000"/>
              </w:rPr>
            </w:pPr>
          </w:p>
        </w:tc>
        <w:tc>
          <w:tcPr>
            <w:tcW w:type="dxa" w:w="2218"/>
          </w:tcPr>
          <w:p w14:paraId="660E0000">
            <w:pPr>
              <w:pStyle w:val="Style_19"/>
              <w:spacing w:before="0" w:line="240" w:lineRule="auto"/>
              <w:ind w:firstLine="0" w:left="0"/>
              <w:jc w:val="center"/>
              <w:rPr>
                <w:rStyle w:val="Style_20_ch"/>
                <w:b w:val="1"/>
                <w:color w:val="000000"/>
              </w:rPr>
            </w:pPr>
          </w:p>
        </w:tc>
        <w:tc>
          <w:tcPr>
            <w:tcW w:type="dxa" w:w="2133"/>
          </w:tcPr>
          <w:p w14:paraId="670E0000">
            <w:pPr>
              <w:pStyle w:val="Style_19"/>
              <w:spacing w:before="0" w:line="240" w:lineRule="auto"/>
              <w:ind w:firstLine="0" w:left="0"/>
              <w:jc w:val="center"/>
              <w:rPr>
                <w:rStyle w:val="Style_20_ch"/>
                <w:b w:val="1"/>
                <w:color w:val="000000"/>
              </w:rPr>
            </w:pPr>
          </w:p>
        </w:tc>
        <w:tc>
          <w:tcPr>
            <w:tcW w:type="dxa" w:w="1040"/>
          </w:tcPr>
          <w:p w14:paraId="680E0000">
            <w:pPr>
              <w:pStyle w:val="Style_19"/>
              <w:spacing w:before="0" w:line="240" w:lineRule="auto"/>
              <w:ind w:firstLine="0" w:left="0"/>
              <w:jc w:val="center"/>
              <w:rPr>
                <w:rStyle w:val="Style_20_ch"/>
                <w:b w:val="1"/>
                <w:color w:val="000000"/>
              </w:rPr>
            </w:pPr>
          </w:p>
        </w:tc>
      </w:tr>
    </w:tbl>
    <w:p w14:paraId="690E0000">
      <w:pPr>
        <w:pStyle w:val="Style_19"/>
        <w:widowControl w:val="1"/>
        <w:spacing w:before="0" w:line="240" w:lineRule="auto"/>
        <w:ind w:firstLine="0" w:left="220"/>
        <w:jc w:val="center"/>
        <w:rPr>
          <w:rStyle w:val="Style_20_ch"/>
          <w:b w:val="1"/>
          <w:color w:val="000000"/>
        </w:rPr>
      </w:pPr>
    </w:p>
    <w:p w14:paraId="6A0E0000">
      <w:pPr>
        <w:pStyle w:val="Style_19"/>
        <w:widowControl w:val="1"/>
        <w:spacing w:before="0" w:line="240" w:lineRule="auto"/>
        <w:ind w:firstLine="0" w:left="220"/>
        <w:jc w:val="center"/>
        <w:rPr>
          <w:rStyle w:val="Style_20_ch"/>
          <w:b w:val="1"/>
          <w:color w:val="000000"/>
        </w:rPr>
      </w:pPr>
    </w:p>
    <w:p w14:paraId="6B0E0000">
      <w:pPr>
        <w:pStyle w:val="Style_54"/>
        <w:widowControl w:val="1"/>
        <w:spacing w:after="0" w:before="0" w:line="240" w:lineRule="auto"/>
        <w:ind/>
        <w:rPr>
          <w:rStyle w:val="Style_55_ch"/>
          <w:b w:val="1"/>
          <w:color w:val="000000"/>
          <w:sz w:val="24"/>
        </w:rPr>
      </w:pPr>
    </w:p>
    <w:p w14:paraId="6C0E0000">
      <w:pPr>
        <w:pStyle w:val="Style_54"/>
        <w:widowControl w:val="1"/>
        <w:spacing w:after="0" w:before="0" w:line="240" w:lineRule="auto"/>
        <w:ind/>
        <w:rPr>
          <w:rStyle w:val="Style_55_ch"/>
          <w:b w:val="1"/>
          <w:color w:val="000000"/>
          <w:sz w:val="24"/>
        </w:rPr>
      </w:pPr>
    </w:p>
    <w:p w14:paraId="6D0E0000">
      <w:pPr>
        <w:pStyle w:val="Style_54"/>
        <w:widowControl w:val="1"/>
        <w:spacing w:after="0" w:before="0" w:line="240" w:lineRule="auto"/>
        <w:ind/>
        <w:rPr>
          <w:rStyle w:val="Style_55_ch"/>
          <w:b w:val="1"/>
          <w:color w:val="000000"/>
          <w:sz w:val="24"/>
        </w:rPr>
      </w:pPr>
    </w:p>
    <w:p w14:paraId="6E0E0000">
      <w:pPr>
        <w:pStyle w:val="Style_54"/>
        <w:widowControl w:val="1"/>
        <w:spacing w:after="0" w:before="0" w:line="240" w:lineRule="auto"/>
        <w:ind/>
        <w:rPr>
          <w:rStyle w:val="Style_55_ch"/>
          <w:b w:val="1"/>
          <w:color w:val="000000"/>
          <w:sz w:val="24"/>
        </w:rPr>
      </w:pPr>
    </w:p>
    <w:p w14:paraId="6F0E0000">
      <w:pPr>
        <w:pStyle w:val="Style_54"/>
        <w:widowControl w:val="1"/>
        <w:spacing w:after="0" w:before="0" w:line="240" w:lineRule="auto"/>
        <w:ind/>
        <w:rPr>
          <w:rStyle w:val="Style_55_ch"/>
          <w:b w:val="1"/>
          <w:color w:val="000000"/>
          <w:sz w:val="24"/>
        </w:rPr>
      </w:pPr>
    </w:p>
    <w:p w14:paraId="700E0000">
      <w:pPr>
        <w:pStyle w:val="Style_54"/>
        <w:widowControl w:val="1"/>
        <w:spacing w:after="0" w:before="0" w:line="240" w:lineRule="auto"/>
        <w:ind/>
        <w:rPr>
          <w:color w:val="000000"/>
          <w:sz w:val="24"/>
        </w:rPr>
      </w:pPr>
      <w:r>
        <w:rPr>
          <w:rStyle w:val="Style_55_ch"/>
          <w:b w:val="1"/>
          <w:color w:val="000000"/>
          <w:sz w:val="24"/>
        </w:rPr>
        <w:t>4</w:t>
      </w:r>
      <w:r>
        <w:rPr>
          <w:rStyle w:val="Style_55_ch"/>
          <w:b w:val="1"/>
          <w:color w:val="000000"/>
          <w:sz w:val="24"/>
        </w:rPr>
        <w:t xml:space="preserve">.4. </w:t>
      </w:r>
      <w:r>
        <w:rPr>
          <w:rStyle w:val="Style_55_ch"/>
          <w:b w:val="1"/>
          <w:color w:val="000000"/>
          <w:sz w:val="24"/>
        </w:rPr>
        <w:t>ПЛАНИРОВАНИЕ РАБОТЫ</w:t>
      </w:r>
      <w:r>
        <w:rPr>
          <w:rStyle w:val="Style_55_ch"/>
          <w:b w:val="1"/>
          <w:color w:val="000000"/>
          <w:sz w:val="24"/>
        </w:rPr>
        <w:br/>
      </w:r>
      <w:r>
        <w:rPr>
          <w:rStyle w:val="Style_55_ch"/>
          <w:b w:val="1"/>
          <w:color w:val="000000"/>
          <w:sz w:val="24"/>
        </w:rPr>
        <w:t>УПОЛНОМОЧЕННОГО ЛИЦА ПО ОХРАНЕ ТРУДА</w:t>
      </w:r>
      <w:bookmarkEnd w:id="52"/>
    </w:p>
    <w:p w14:paraId="710E0000">
      <w:pPr>
        <w:pStyle w:val="Style_13"/>
        <w:widowControl w:val="1"/>
        <w:spacing w:after="0" w:line="240" w:lineRule="auto"/>
        <w:ind w:firstLine="600" w:left="0"/>
        <w:rPr>
          <w:rStyle w:val="Style_14_ch"/>
          <w:color w:val="000000"/>
        </w:rPr>
      </w:pPr>
    </w:p>
    <w:p w14:paraId="720E0000">
      <w:pPr>
        <w:pStyle w:val="Style_13"/>
        <w:widowControl w:val="1"/>
        <w:spacing w:after="0" w:line="240" w:lineRule="auto"/>
        <w:ind w:firstLine="600" w:left="0"/>
        <w:rPr>
          <w:rStyle w:val="Style_14_ch"/>
          <w:color w:val="000000"/>
        </w:rPr>
      </w:pPr>
      <w:r>
        <w:rPr>
          <w:rStyle w:val="Style_14_ch"/>
          <w:color w:val="000000"/>
        </w:rPr>
        <w:t>Важной является плановость в работе уполномоченного лица по охране труда, содержание плана зависит от вида образовательной организации, наличия учебно-производственных объектов, состо</w:t>
      </w:r>
      <w:r>
        <w:rPr>
          <w:rStyle w:val="Style_14_ch"/>
          <w:color w:val="000000"/>
        </w:rPr>
        <w:t>я</w:t>
      </w:r>
      <w:r>
        <w:rPr>
          <w:rStyle w:val="Style_14_ch"/>
          <w:color w:val="000000"/>
        </w:rPr>
        <w:t>ния дел по охране труда и многих других факторов. Ниже пре</w:t>
      </w:r>
      <w:r>
        <w:rPr>
          <w:rStyle w:val="Style_14_ch"/>
          <w:color w:val="000000"/>
        </w:rPr>
        <w:t>д</w:t>
      </w:r>
      <w:r>
        <w:rPr>
          <w:rStyle w:val="Style_14_ch"/>
          <w:color w:val="000000"/>
        </w:rPr>
        <w:t xml:space="preserve">ставлен </w:t>
      </w:r>
      <w:r>
        <w:rPr>
          <w:rStyle w:val="Style_26_ch"/>
          <w:color w:val="000000"/>
        </w:rPr>
        <w:t>примерный план работы уполномоченного лица по охране труда,</w:t>
      </w:r>
      <w:r>
        <w:rPr>
          <w:rStyle w:val="Style_14_ch"/>
          <w:color w:val="000000"/>
        </w:rPr>
        <w:t xml:space="preserve"> который Вы можете использовать как </w:t>
      </w:r>
      <w:r>
        <w:rPr>
          <w:rStyle w:val="Style_57_ch"/>
          <w:color w:val="000000"/>
        </w:rPr>
        <w:t>примерную форму</w:t>
      </w:r>
      <w:r>
        <w:rPr>
          <w:rStyle w:val="Style_14_ch"/>
          <w:color w:val="000000"/>
        </w:rPr>
        <w:t xml:space="preserve"> для своих организаций.</w:t>
      </w:r>
    </w:p>
    <w:p w14:paraId="730E0000">
      <w:pPr>
        <w:pStyle w:val="Style_13"/>
        <w:widowControl w:val="1"/>
        <w:spacing w:after="0" w:line="240" w:lineRule="auto"/>
        <w:ind w:firstLine="600" w:left="0"/>
        <w:rPr>
          <w:color w:val="000000"/>
        </w:rPr>
      </w:pPr>
    </w:p>
    <w:p w14:paraId="740E0000">
      <w:pPr>
        <w:pStyle w:val="Style_19"/>
        <w:widowControl w:val="1"/>
        <w:spacing w:before="0" w:line="240" w:lineRule="auto"/>
        <w:ind w:firstLine="600" w:left="0"/>
        <w:jc w:val="both"/>
        <w:rPr>
          <w:rStyle w:val="Style_20_ch"/>
          <w:b w:val="1"/>
          <w:color w:val="000000"/>
        </w:rPr>
      </w:pPr>
      <w:bookmarkStart w:id="55" w:name="bookmark138"/>
      <w:r>
        <w:rPr>
          <w:rStyle w:val="Style_20_ch"/>
          <w:b w:val="1"/>
          <w:color w:val="000000"/>
        </w:rPr>
        <w:t>Утверждено постановлением профсоюзного комитета</w:t>
      </w:r>
      <w:bookmarkEnd w:id="55"/>
    </w:p>
    <w:p w14:paraId="750E0000">
      <w:pPr>
        <w:pStyle w:val="Style_19"/>
        <w:widowControl w:val="1"/>
        <w:spacing w:before="0" w:line="240" w:lineRule="auto"/>
        <w:ind w:firstLine="600" w:left="0"/>
        <w:jc w:val="both"/>
        <w:rPr>
          <w:color w:val="000000"/>
          <w:sz w:val="20"/>
        </w:rPr>
      </w:pPr>
      <w:r>
        <w:rPr>
          <w:rStyle w:val="Style_20_ch"/>
          <w:color w:val="000000"/>
          <w:sz w:val="20"/>
        </w:rPr>
        <w:t>_______________________________________________</w:t>
      </w:r>
    </w:p>
    <w:p w14:paraId="760E0000">
      <w:pPr>
        <w:pStyle w:val="Style_35"/>
        <w:widowControl w:val="1"/>
        <w:spacing w:after="0" w:line="240" w:lineRule="auto"/>
        <w:ind/>
        <w:jc w:val="center"/>
        <w:rPr>
          <w:color w:val="000000"/>
          <w:sz w:val="20"/>
        </w:rPr>
      </w:pPr>
      <w:r>
        <w:rPr>
          <w:rStyle w:val="Style_34_ch"/>
          <w:color w:val="000000"/>
          <w:sz w:val="20"/>
        </w:rPr>
        <w:t>(наименование образовательной организации)</w:t>
      </w:r>
    </w:p>
    <w:p w14:paraId="770E0000">
      <w:pPr>
        <w:pStyle w:val="Style_13"/>
        <w:widowControl w:val="1"/>
        <w:tabs>
          <w:tab w:leader="underscore" w:pos="2443" w:val="left"/>
          <w:tab w:leader="underscore" w:pos="3758" w:val="left"/>
          <w:tab w:leader="underscore" w:pos="4445" w:val="left"/>
        </w:tabs>
        <w:spacing w:after="0" w:line="240" w:lineRule="auto"/>
        <w:ind w:firstLine="600" w:left="0"/>
        <w:rPr>
          <w:rStyle w:val="Style_14_ch"/>
          <w:color w:val="000000"/>
        </w:rPr>
      </w:pPr>
      <w:r>
        <w:rPr>
          <w:rStyle w:val="Style_14_ch"/>
          <w:color w:val="000000"/>
        </w:rPr>
        <w:t>Протокол №</w:t>
      </w:r>
      <w:r>
        <w:rPr>
          <w:rStyle w:val="Style_14_ch"/>
          <w:color w:val="000000"/>
        </w:rPr>
        <w:tab/>
      </w:r>
      <w:r>
        <w:rPr>
          <w:rStyle w:val="Style_14_ch"/>
          <w:color w:val="000000"/>
        </w:rPr>
        <w:t>от</w:t>
      </w:r>
      <w:r>
        <w:rPr>
          <w:rStyle w:val="Style_14_ch"/>
          <w:color w:val="000000"/>
        </w:rPr>
        <w:tab/>
      </w:r>
      <w:r>
        <w:rPr>
          <w:rStyle w:val="Style_14_ch"/>
          <w:color w:val="000000"/>
        </w:rPr>
        <w:t>20</w:t>
      </w:r>
      <w:r>
        <w:rPr>
          <w:rStyle w:val="Style_14_ch"/>
          <w:color w:val="000000"/>
        </w:rPr>
        <w:tab/>
      </w:r>
      <w:r>
        <w:rPr>
          <w:rStyle w:val="Style_14_ch"/>
          <w:color w:val="000000"/>
        </w:rPr>
        <w:t>г.</w:t>
      </w:r>
    </w:p>
    <w:p w14:paraId="780E0000">
      <w:pPr>
        <w:pStyle w:val="Style_13"/>
        <w:widowControl w:val="1"/>
        <w:tabs>
          <w:tab w:leader="underscore" w:pos="2443" w:val="left"/>
          <w:tab w:leader="underscore" w:pos="3758" w:val="left"/>
          <w:tab w:leader="underscore" w:pos="4445" w:val="left"/>
        </w:tabs>
        <w:spacing w:after="0" w:line="240" w:lineRule="auto"/>
        <w:ind w:firstLine="600" w:left="0"/>
        <w:rPr>
          <w:color w:val="000000"/>
        </w:rPr>
      </w:pPr>
    </w:p>
    <w:p w14:paraId="790E0000">
      <w:pPr>
        <w:pStyle w:val="Style_19"/>
        <w:widowControl w:val="1"/>
        <w:spacing w:before="0" w:line="240" w:lineRule="auto"/>
        <w:ind w:firstLine="0" w:left="0"/>
        <w:jc w:val="center"/>
        <w:rPr>
          <w:rStyle w:val="Style_20_ch"/>
          <w:b w:val="1"/>
          <w:color w:val="000000"/>
        </w:rPr>
      </w:pPr>
      <w:bookmarkStart w:id="56" w:name="bookmark139"/>
      <w:r>
        <w:rPr>
          <w:rStyle w:val="Style_20_ch"/>
          <w:b w:val="1"/>
          <w:color w:val="000000"/>
        </w:rPr>
        <w:t>Примерный план работы уполномоченного по охране труда</w:t>
      </w:r>
      <w:bookmarkEnd w:id="56"/>
    </w:p>
    <w:p w14:paraId="7A0E0000">
      <w:pPr>
        <w:pStyle w:val="Style_19"/>
        <w:widowControl w:val="1"/>
        <w:spacing w:before="0" w:line="240" w:lineRule="auto"/>
        <w:ind w:firstLine="0" w:left="0"/>
        <w:jc w:val="center"/>
        <w:rPr>
          <w:rStyle w:val="Style_20_ch"/>
          <w:b w:val="1"/>
          <w:color w:val="000000"/>
        </w:rPr>
      </w:pPr>
    </w:p>
    <w:tbl>
      <w:tblPr>
        <w:tblStyle w:val="Style_15"/>
        <w:tblInd w:type="dxa" w:w="108"/>
        <w:tblLayout w:type="fixed"/>
      </w:tblPr>
      <w:tblGrid>
        <w:gridCol w:w="456"/>
        <w:gridCol w:w="3372"/>
        <w:gridCol w:w="1463"/>
        <w:gridCol w:w="1463"/>
      </w:tblGrid>
      <w:tr>
        <w:tc>
          <w:tcPr>
            <w:tcW w:type="dxa" w:w="456"/>
            <w:vAlign w:val="center"/>
          </w:tcPr>
          <w:p w14:paraId="7B0E0000">
            <w:pPr>
              <w:pStyle w:val="Style_13"/>
              <w:spacing w:after="0" w:line="240" w:lineRule="auto"/>
              <w:ind w:firstLine="0" w:left="0"/>
              <w:jc w:val="center"/>
              <w:rPr>
                <w:b w:val="1"/>
                <w:color w:val="000000"/>
                <w:sz w:val="20"/>
              </w:rPr>
            </w:pPr>
            <w:r>
              <w:rPr>
                <w:rStyle w:val="Style_32_ch"/>
                <w:b w:val="0"/>
                <w:color w:val="000000"/>
                <w:sz w:val="20"/>
              </w:rPr>
              <w:t>№</w:t>
            </w:r>
          </w:p>
        </w:tc>
        <w:tc>
          <w:tcPr>
            <w:tcW w:type="dxa" w:w="3372"/>
            <w:vAlign w:val="center"/>
          </w:tcPr>
          <w:p w14:paraId="7C0E0000">
            <w:pPr>
              <w:pStyle w:val="Style_13"/>
              <w:spacing w:after="0" w:line="240" w:lineRule="auto"/>
              <w:ind w:firstLine="0" w:left="0"/>
              <w:jc w:val="center"/>
              <w:rPr>
                <w:b w:val="1"/>
                <w:color w:val="000000"/>
                <w:sz w:val="20"/>
              </w:rPr>
            </w:pPr>
            <w:r>
              <w:rPr>
                <w:rStyle w:val="Style_32_ch"/>
                <w:b w:val="0"/>
                <w:color w:val="000000"/>
                <w:sz w:val="20"/>
              </w:rPr>
              <w:t>Содержание мероприятия</w:t>
            </w:r>
          </w:p>
        </w:tc>
        <w:tc>
          <w:tcPr>
            <w:tcW w:type="dxa" w:w="1463"/>
            <w:vAlign w:val="center"/>
          </w:tcPr>
          <w:p w14:paraId="7D0E0000">
            <w:pPr>
              <w:pStyle w:val="Style_13"/>
              <w:spacing w:after="0" w:line="240" w:lineRule="auto"/>
              <w:ind w:firstLine="0" w:left="0"/>
              <w:jc w:val="center"/>
              <w:rPr>
                <w:b w:val="1"/>
                <w:color w:val="000000"/>
                <w:sz w:val="20"/>
              </w:rPr>
            </w:pPr>
            <w:r>
              <w:rPr>
                <w:rStyle w:val="Style_32_ch"/>
                <w:b w:val="0"/>
                <w:color w:val="000000"/>
                <w:sz w:val="20"/>
              </w:rPr>
              <w:t>Срок</w:t>
            </w:r>
          </w:p>
          <w:p w14:paraId="7E0E0000">
            <w:pPr>
              <w:pStyle w:val="Style_13"/>
              <w:spacing w:after="0" w:line="240" w:lineRule="auto"/>
              <w:ind w:firstLine="0" w:left="0"/>
              <w:jc w:val="center"/>
              <w:rPr>
                <w:b w:val="1"/>
                <w:color w:val="000000"/>
                <w:sz w:val="20"/>
              </w:rPr>
            </w:pPr>
            <w:r>
              <w:rPr>
                <w:rStyle w:val="Style_32_ch"/>
                <w:b w:val="0"/>
                <w:color w:val="000000"/>
                <w:sz w:val="20"/>
              </w:rPr>
              <w:t>выполнения</w:t>
            </w:r>
          </w:p>
        </w:tc>
        <w:tc>
          <w:tcPr>
            <w:tcW w:type="dxa" w:w="1463"/>
            <w:vAlign w:val="center"/>
          </w:tcPr>
          <w:p w14:paraId="7F0E0000">
            <w:pPr>
              <w:pStyle w:val="Style_13"/>
              <w:spacing w:after="0" w:line="240" w:lineRule="auto"/>
              <w:ind w:firstLine="220" w:left="280"/>
              <w:jc w:val="center"/>
              <w:rPr>
                <w:b w:val="1"/>
                <w:color w:val="000000"/>
                <w:sz w:val="20"/>
              </w:rPr>
            </w:pPr>
            <w:r>
              <w:rPr>
                <w:rStyle w:val="Style_32_ch"/>
                <w:b w:val="0"/>
                <w:color w:val="000000"/>
                <w:sz w:val="20"/>
              </w:rPr>
              <w:t>Отметка о пров</w:t>
            </w:r>
            <w:r>
              <w:rPr>
                <w:rStyle w:val="Style_32_ch"/>
                <w:b w:val="0"/>
                <w:color w:val="000000"/>
                <w:sz w:val="20"/>
              </w:rPr>
              <w:t>е</w:t>
            </w:r>
            <w:r>
              <w:rPr>
                <w:rStyle w:val="Style_32_ch"/>
                <w:b w:val="0"/>
                <w:color w:val="000000"/>
                <w:sz w:val="20"/>
              </w:rPr>
              <w:t>дении м</w:t>
            </w:r>
            <w:r>
              <w:rPr>
                <w:rStyle w:val="Style_32_ch"/>
                <w:b w:val="0"/>
                <w:color w:val="000000"/>
                <w:sz w:val="20"/>
              </w:rPr>
              <w:t>е</w:t>
            </w:r>
            <w:r>
              <w:rPr>
                <w:rStyle w:val="Style_32_ch"/>
                <w:b w:val="0"/>
                <w:color w:val="000000"/>
                <w:sz w:val="20"/>
              </w:rPr>
              <w:t>роприятия</w:t>
            </w:r>
          </w:p>
        </w:tc>
      </w:tr>
      <w:tr>
        <w:tc>
          <w:tcPr>
            <w:tcW w:type="dxa" w:w="456"/>
          </w:tcPr>
          <w:p w14:paraId="800E0000">
            <w:pPr>
              <w:pStyle w:val="Style_13"/>
              <w:spacing w:after="0" w:line="240" w:lineRule="auto"/>
              <w:ind w:firstLine="0" w:left="0"/>
              <w:jc w:val="left"/>
              <w:rPr>
                <w:color w:val="000000"/>
                <w:sz w:val="24"/>
              </w:rPr>
            </w:pPr>
            <w:r>
              <w:rPr>
                <w:rStyle w:val="Style_32_ch"/>
                <w:b w:val="0"/>
                <w:color w:val="000000"/>
                <w:sz w:val="24"/>
              </w:rPr>
              <w:t>1</w:t>
            </w:r>
          </w:p>
        </w:tc>
        <w:tc>
          <w:tcPr>
            <w:tcW w:type="dxa" w:w="3372"/>
          </w:tcPr>
          <w:p w14:paraId="810E0000">
            <w:pPr>
              <w:pStyle w:val="Style_13"/>
              <w:spacing w:after="0" w:line="240" w:lineRule="auto"/>
              <w:ind w:firstLine="0" w:left="0"/>
              <w:jc w:val="left"/>
              <w:rPr>
                <w:color w:val="000000"/>
                <w:sz w:val="24"/>
              </w:rPr>
            </w:pPr>
            <w:r>
              <w:rPr>
                <w:rStyle w:val="Style_32_ch"/>
                <w:b w:val="0"/>
                <w:color w:val="000000"/>
                <w:sz w:val="24"/>
              </w:rPr>
              <w:t>Контроль над проведением инструктажей по охране труда и обучением работников безопасным приемам и мет</w:t>
            </w:r>
            <w:r>
              <w:rPr>
                <w:rStyle w:val="Style_32_ch"/>
                <w:b w:val="0"/>
                <w:color w:val="000000"/>
                <w:sz w:val="24"/>
              </w:rPr>
              <w:t>о</w:t>
            </w:r>
            <w:r>
              <w:rPr>
                <w:rStyle w:val="Style_32_ch"/>
                <w:b w:val="0"/>
                <w:color w:val="000000"/>
                <w:sz w:val="24"/>
              </w:rPr>
              <w:t>дам выполнения работ. Пр</w:t>
            </w:r>
            <w:r>
              <w:rPr>
                <w:rStyle w:val="Style_32_ch"/>
                <w:b w:val="0"/>
                <w:color w:val="000000"/>
                <w:sz w:val="24"/>
              </w:rPr>
              <w:t>о</w:t>
            </w:r>
            <w:r>
              <w:rPr>
                <w:rStyle w:val="Style_32_ch"/>
                <w:b w:val="0"/>
                <w:color w:val="000000"/>
                <w:sz w:val="24"/>
              </w:rPr>
              <w:t>верка ведения документации по охране труда.</w:t>
            </w:r>
          </w:p>
        </w:tc>
        <w:tc>
          <w:tcPr>
            <w:tcW w:type="dxa" w:w="1463"/>
          </w:tcPr>
          <w:p w14:paraId="820E0000">
            <w:pPr>
              <w:pStyle w:val="Style_13"/>
              <w:spacing w:after="0" w:line="240" w:lineRule="auto"/>
              <w:ind w:firstLine="0" w:left="0"/>
              <w:jc w:val="center"/>
              <w:rPr>
                <w:color w:val="000000"/>
                <w:sz w:val="24"/>
              </w:rPr>
            </w:pPr>
            <w:r>
              <w:rPr>
                <w:rStyle w:val="Style_32_ch"/>
                <w:b w:val="0"/>
                <w:color w:val="000000"/>
                <w:sz w:val="24"/>
              </w:rPr>
              <w:t>сентябрь</w:t>
            </w:r>
          </w:p>
        </w:tc>
        <w:tc>
          <w:tcPr>
            <w:tcW w:type="dxa" w:w="1463"/>
          </w:tcPr>
          <w:p w14:paraId="830E0000">
            <w:pPr>
              <w:pStyle w:val="Style_13"/>
              <w:spacing w:after="0" w:line="240" w:lineRule="auto"/>
              <w:ind w:firstLine="0" w:left="0"/>
              <w:jc w:val="center"/>
              <w:rPr>
                <w:color w:val="000000"/>
                <w:sz w:val="24"/>
              </w:rPr>
            </w:pPr>
            <w:r>
              <w:rPr>
                <w:rStyle w:val="Style_32_ch"/>
                <w:b w:val="0"/>
                <w:color w:val="000000"/>
                <w:sz w:val="24"/>
              </w:rPr>
              <w:t>Вынесение вопроса на заседание комиссии или ПК</w:t>
            </w:r>
          </w:p>
        </w:tc>
      </w:tr>
      <w:tr>
        <w:tc>
          <w:tcPr>
            <w:tcW w:type="dxa" w:w="456"/>
          </w:tcPr>
          <w:p w14:paraId="840E0000">
            <w:pPr>
              <w:pStyle w:val="Style_13"/>
              <w:spacing w:after="0" w:line="240" w:lineRule="auto"/>
              <w:ind w:firstLine="0" w:left="0"/>
              <w:jc w:val="left"/>
              <w:rPr>
                <w:color w:val="000000"/>
                <w:sz w:val="24"/>
              </w:rPr>
            </w:pPr>
            <w:r>
              <w:rPr>
                <w:rStyle w:val="Style_32_ch"/>
                <w:b w:val="0"/>
                <w:color w:val="000000"/>
                <w:sz w:val="24"/>
              </w:rPr>
              <w:t>2</w:t>
            </w:r>
          </w:p>
        </w:tc>
        <w:tc>
          <w:tcPr>
            <w:tcW w:type="dxa" w:w="3372"/>
          </w:tcPr>
          <w:p w14:paraId="850E0000">
            <w:pPr>
              <w:pStyle w:val="Style_13"/>
              <w:spacing w:after="0" w:line="240" w:lineRule="auto"/>
              <w:ind w:firstLine="0" w:left="0"/>
              <w:jc w:val="left"/>
              <w:rPr>
                <w:color w:val="000000"/>
                <w:sz w:val="24"/>
              </w:rPr>
            </w:pPr>
            <w:r>
              <w:rPr>
                <w:rStyle w:val="Style_32_ch"/>
                <w:b w:val="0"/>
                <w:color w:val="000000"/>
                <w:sz w:val="24"/>
              </w:rPr>
              <w:t>Контроль над обеспечением работников специальной одеждой, специальной обувью и другими средствами инд</w:t>
            </w:r>
            <w:r>
              <w:rPr>
                <w:rStyle w:val="Style_32_ch"/>
                <w:b w:val="0"/>
                <w:color w:val="000000"/>
                <w:sz w:val="24"/>
              </w:rPr>
              <w:t>и</w:t>
            </w:r>
            <w:r>
              <w:rPr>
                <w:rStyle w:val="Style_32_ch"/>
                <w:b w:val="0"/>
                <w:color w:val="000000"/>
                <w:sz w:val="24"/>
              </w:rPr>
              <w:t>видуальной защиты.</w:t>
            </w:r>
          </w:p>
        </w:tc>
        <w:tc>
          <w:tcPr>
            <w:tcW w:type="dxa" w:w="1463"/>
          </w:tcPr>
          <w:p w14:paraId="860E0000">
            <w:pPr>
              <w:pStyle w:val="Style_13"/>
              <w:spacing w:after="0" w:line="240" w:lineRule="auto"/>
              <w:ind w:firstLine="0" w:left="0"/>
              <w:jc w:val="center"/>
              <w:rPr>
                <w:color w:val="000000"/>
                <w:sz w:val="24"/>
              </w:rPr>
            </w:pPr>
            <w:r>
              <w:rPr>
                <w:rStyle w:val="Style_32_ch"/>
                <w:b w:val="0"/>
                <w:color w:val="000000"/>
                <w:sz w:val="24"/>
              </w:rPr>
              <w:t>март;</w:t>
            </w:r>
          </w:p>
          <w:p w14:paraId="870E0000">
            <w:pPr>
              <w:pStyle w:val="Style_13"/>
              <w:spacing w:after="0" w:line="240" w:lineRule="auto"/>
              <w:ind w:firstLine="0" w:left="0"/>
              <w:jc w:val="center"/>
              <w:rPr>
                <w:color w:val="000000"/>
                <w:sz w:val="24"/>
              </w:rPr>
            </w:pPr>
            <w:r>
              <w:rPr>
                <w:rStyle w:val="Style_32_ch"/>
                <w:b w:val="0"/>
                <w:color w:val="000000"/>
                <w:sz w:val="24"/>
              </w:rPr>
              <w:t>ноябрь</w:t>
            </w:r>
          </w:p>
        </w:tc>
        <w:tc>
          <w:tcPr>
            <w:tcW w:type="dxa" w:w="1463"/>
          </w:tcPr>
          <w:p w14:paraId="880E0000">
            <w:pPr>
              <w:pStyle w:val="Style_13"/>
              <w:spacing w:after="0" w:line="240" w:lineRule="auto"/>
              <w:ind w:firstLine="0" w:left="0"/>
              <w:jc w:val="center"/>
              <w:rPr>
                <w:color w:val="000000"/>
                <w:sz w:val="24"/>
              </w:rPr>
            </w:pPr>
            <w:r>
              <w:rPr>
                <w:rStyle w:val="Style_32_ch"/>
                <w:b w:val="0"/>
                <w:color w:val="000000"/>
                <w:sz w:val="24"/>
              </w:rPr>
              <w:t>Вынесение вопроса на заседание ПК</w:t>
            </w:r>
          </w:p>
        </w:tc>
      </w:tr>
      <w:tr>
        <w:tc>
          <w:tcPr>
            <w:tcW w:type="dxa" w:w="456"/>
          </w:tcPr>
          <w:p w14:paraId="890E0000">
            <w:pPr>
              <w:pStyle w:val="Style_13"/>
              <w:spacing w:after="0" w:line="240" w:lineRule="auto"/>
              <w:ind w:firstLine="0" w:left="0"/>
              <w:jc w:val="left"/>
              <w:rPr>
                <w:color w:val="000000"/>
                <w:sz w:val="24"/>
              </w:rPr>
            </w:pPr>
            <w:r>
              <w:rPr>
                <w:rStyle w:val="Style_32_ch"/>
                <w:b w:val="0"/>
                <w:color w:val="000000"/>
                <w:sz w:val="24"/>
              </w:rPr>
              <w:t>3</w:t>
            </w:r>
          </w:p>
        </w:tc>
        <w:tc>
          <w:tcPr>
            <w:tcW w:type="dxa" w:w="3372"/>
          </w:tcPr>
          <w:p w14:paraId="8A0E0000">
            <w:pPr>
              <w:pStyle w:val="Style_13"/>
              <w:spacing w:after="0" w:line="240" w:lineRule="auto"/>
              <w:ind w:firstLine="0" w:left="0"/>
              <w:jc w:val="left"/>
              <w:rPr>
                <w:color w:val="000000"/>
                <w:sz w:val="24"/>
              </w:rPr>
            </w:pPr>
            <w:r>
              <w:rPr>
                <w:rStyle w:val="Style_32_ch"/>
                <w:b w:val="0"/>
                <w:color w:val="000000"/>
                <w:sz w:val="24"/>
              </w:rPr>
              <w:t>Контроль над выполнением коллективного договора и с</w:t>
            </w:r>
            <w:r>
              <w:rPr>
                <w:rStyle w:val="Style_32_ch"/>
                <w:b w:val="0"/>
                <w:color w:val="000000"/>
                <w:sz w:val="24"/>
              </w:rPr>
              <w:t>о</w:t>
            </w:r>
            <w:r>
              <w:rPr>
                <w:rStyle w:val="Style_32_ch"/>
                <w:b w:val="0"/>
                <w:color w:val="000000"/>
                <w:sz w:val="24"/>
              </w:rPr>
              <w:t>глашения по охране труда (плана мероприятий по улу</w:t>
            </w:r>
            <w:r>
              <w:rPr>
                <w:rStyle w:val="Style_32_ch"/>
                <w:b w:val="0"/>
                <w:color w:val="000000"/>
                <w:sz w:val="24"/>
              </w:rPr>
              <w:t>ч</w:t>
            </w:r>
            <w:r>
              <w:rPr>
                <w:rStyle w:val="Style_32_ch"/>
                <w:b w:val="0"/>
                <w:color w:val="000000"/>
                <w:sz w:val="24"/>
              </w:rPr>
              <w:t>шению условий и охраны труда на текущий год).</w:t>
            </w:r>
          </w:p>
        </w:tc>
        <w:tc>
          <w:tcPr>
            <w:tcW w:type="dxa" w:w="1463"/>
          </w:tcPr>
          <w:p w14:paraId="8B0E0000">
            <w:pPr>
              <w:pStyle w:val="Style_13"/>
              <w:spacing w:after="0" w:line="240" w:lineRule="auto"/>
              <w:ind w:firstLine="0" w:left="0"/>
              <w:jc w:val="center"/>
              <w:rPr>
                <w:color w:val="000000"/>
                <w:sz w:val="24"/>
              </w:rPr>
            </w:pPr>
            <w:r>
              <w:rPr>
                <w:rStyle w:val="Style_32_ch"/>
                <w:b w:val="0"/>
                <w:color w:val="000000"/>
                <w:sz w:val="24"/>
              </w:rPr>
              <w:t>декабрь</w:t>
            </w:r>
          </w:p>
        </w:tc>
        <w:tc>
          <w:tcPr>
            <w:tcW w:type="dxa" w:w="1463"/>
          </w:tcPr>
          <w:p w14:paraId="8C0E0000">
            <w:pPr>
              <w:pStyle w:val="Style_13"/>
              <w:spacing w:after="0" w:line="240" w:lineRule="auto"/>
              <w:ind w:firstLine="0" w:left="0"/>
              <w:jc w:val="center"/>
              <w:rPr>
                <w:color w:val="000000"/>
                <w:sz w:val="24"/>
              </w:rPr>
            </w:pPr>
            <w:r>
              <w:rPr>
                <w:rStyle w:val="Style_32_ch"/>
                <w:b w:val="0"/>
                <w:color w:val="000000"/>
                <w:sz w:val="24"/>
              </w:rPr>
              <w:t xml:space="preserve">Вынесение вопроса на </w:t>
            </w:r>
            <w:r>
              <w:rPr>
                <w:rStyle w:val="Style_32_ch"/>
                <w:b w:val="0"/>
                <w:color w:val="000000"/>
                <w:sz w:val="24"/>
              </w:rPr>
              <w:t>заседание ПК</w:t>
            </w:r>
          </w:p>
        </w:tc>
      </w:tr>
      <w:tr>
        <w:tc>
          <w:tcPr>
            <w:tcW w:type="dxa" w:w="456"/>
          </w:tcPr>
          <w:p w14:paraId="8D0E0000">
            <w:pPr>
              <w:pStyle w:val="Style_13"/>
              <w:spacing w:after="0" w:line="240" w:lineRule="auto"/>
              <w:ind w:firstLine="0" w:left="0"/>
              <w:jc w:val="left"/>
              <w:rPr>
                <w:color w:val="000000"/>
                <w:sz w:val="24"/>
              </w:rPr>
            </w:pPr>
            <w:r>
              <w:rPr>
                <w:rStyle w:val="Style_32_ch"/>
                <w:b w:val="0"/>
                <w:color w:val="000000"/>
                <w:sz w:val="24"/>
              </w:rPr>
              <w:t>4</w:t>
            </w:r>
          </w:p>
        </w:tc>
        <w:tc>
          <w:tcPr>
            <w:tcW w:type="dxa" w:w="3372"/>
          </w:tcPr>
          <w:p w14:paraId="8E0E0000">
            <w:pPr>
              <w:pStyle w:val="Style_13"/>
              <w:spacing w:after="0" w:line="240" w:lineRule="auto"/>
              <w:ind w:firstLine="0" w:left="0"/>
              <w:jc w:val="left"/>
              <w:rPr>
                <w:color w:val="000000"/>
                <w:sz w:val="24"/>
              </w:rPr>
            </w:pPr>
            <w:r>
              <w:rPr>
                <w:rStyle w:val="Style_32_ch"/>
                <w:b w:val="0"/>
                <w:color w:val="000000"/>
                <w:sz w:val="24"/>
              </w:rPr>
              <w:t>Проверка состояния охраны труда при эксплуатации эле</w:t>
            </w:r>
            <w:r>
              <w:rPr>
                <w:rStyle w:val="Style_32_ch"/>
                <w:b w:val="0"/>
                <w:color w:val="000000"/>
                <w:sz w:val="24"/>
              </w:rPr>
              <w:t>к</w:t>
            </w:r>
            <w:r>
              <w:rPr>
                <w:rStyle w:val="Style_32_ch"/>
                <w:b w:val="0"/>
                <w:color w:val="000000"/>
                <w:sz w:val="24"/>
              </w:rPr>
              <w:t>трохозяйства. Проверка с</w:t>
            </w:r>
            <w:r>
              <w:rPr>
                <w:rStyle w:val="Style_32_ch"/>
                <w:b w:val="0"/>
                <w:color w:val="000000"/>
                <w:sz w:val="24"/>
              </w:rPr>
              <w:t>о</w:t>
            </w:r>
            <w:r>
              <w:rPr>
                <w:rStyle w:val="Style_32_ch"/>
                <w:b w:val="0"/>
                <w:color w:val="000000"/>
                <w:sz w:val="24"/>
              </w:rPr>
              <w:t>стояния охраны труда в ма</w:t>
            </w:r>
            <w:r>
              <w:rPr>
                <w:rStyle w:val="Style_32_ch"/>
                <w:b w:val="0"/>
                <w:color w:val="000000"/>
                <w:sz w:val="24"/>
              </w:rPr>
              <w:t>с</w:t>
            </w:r>
            <w:r>
              <w:rPr>
                <w:rStyle w:val="Style_32_ch"/>
                <w:b w:val="0"/>
                <w:color w:val="000000"/>
                <w:sz w:val="24"/>
              </w:rPr>
              <w:t>терских.</w:t>
            </w:r>
          </w:p>
        </w:tc>
        <w:tc>
          <w:tcPr>
            <w:tcW w:type="dxa" w:w="1463"/>
          </w:tcPr>
          <w:p w14:paraId="8F0E0000">
            <w:pPr>
              <w:pStyle w:val="Style_13"/>
              <w:spacing w:after="0" w:line="240" w:lineRule="auto"/>
              <w:ind w:firstLine="0" w:left="0"/>
              <w:jc w:val="center"/>
              <w:rPr>
                <w:color w:val="000000"/>
                <w:sz w:val="24"/>
              </w:rPr>
            </w:pPr>
            <w:r>
              <w:rPr>
                <w:rStyle w:val="Style_32_ch"/>
                <w:b w:val="0"/>
                <w:color w:val="000000"/>
                <w:sz w:val="24"/>
              </w:rPr>
              <w:t>январь</w:t>
            </w:r>
          </w:p>
        </w:tc>
        <w:tc>
          <w:tcPr>
            <w:tcW w:type="dxa" w:w="1463"/>
          </w:tcPr>
          <w:p w14:paraId="900E0000">
            <w:pPr>
              <w:pStyle w:val="Style_13"/>
              <w:spacing w:after="0" w:line="240" w:lineRule="auto"/>
              <w:ind w:firstLine="0" w:left="0"/>
              <w:jc w:val="center"/>
              <w:rPr>
                <w:color w:val="000000"/>
                <w:sz w:val="24"/>
              </w:rPr>
            </w:pPr>
            <w:r>
              <w:rPr>
                <w:rStyle w:val="Style_32_ch"/>
                <w:b w:val="0"/>
                <w:color w:val="000000"/>
                <w:sz w:val="24"/>
              </w:rPr>
              <w:t>Вынесение вопроса на заседание комиссии или ПК</w:t>
            </w:r>
          </w:p>
        </w:tc>
      </w:tr>
      <w:tr>
        <w:tc>
          <w:tcPr>
            <w:tcW w:type="dxa" w:w="456"/>
          </w:tcPr>
          <w:p w14:paraId="910E0000">
            <w:pPr>
              <w:pStyle w:val="Style_13"/>
              <w:spacing w:after="0" w:line="240" w:lineRule="auto"/>
              <w:ind w:firstLine="0" w:left="0"/>
              <w:jc w:val="left"/>
              <w:rPr>
                <w:color w:val="000000"/>
                <w:sz w:val="24"/>
              </w:rPr>
            </w:pPr>
            <w:r>
              <w:rPr>
                <w:rStyle w:val="Style_32_ch"/>
                <w:b w:val="0"/>
                <w:color w:val="000000"/>
                <w:sz w:val="24"/>
              </w:rPr>
              <w:t>5</w:t>
            </w:r>
          </w:p>
        </w:tc>
        <w:tc>
          <w:tcPr>
            <w:tcW w:type="dxa" w:w="3372"/>
          </w:tcPr>
          <w:p w14:paraId="920E0000">
            <w:pPr>
              <w:pStyle w:val="Style_13"/>
              <w:spacing w:after="0" w:line="240" w:lineRule="auto"/>
              <w:ind w:firstLine="0" w:left="0"/>
              <w:jc w:val="left"/>
              <w:rPr>
                <w:color w:val="000000"/>
                <w:sz w:val="24"/>
              </w:rPr>
            </w:pPr>
            <w:r>
              <w:rPr>
                <w:rStyle w:val="Style_32_ch"/>
                <w:b w:val="0"/>
                <w:color w:val="000000"/>
                <w:sz w:val="24"/>
              </w:rPr>
              <w:t>Проверка состояния охраны труда в кабинетах химии, ф</w:t>
            </w:r>
            <w:r>
              <w:rPr>
                <w:rStyle w:val="Style_32_ch"/>
                <w:b w:val="0"/>
                <w:color w:val="000000"/>
                <w:sz w:val="24"/>
              </w:rPr>
              <w:t>и</w:t>
            </w:r>
            <w:r>
              <w:rPr>
                <w:rStyle w:val="Style_32_ch"/>
                <w:b w:val="0"/>
                <w:color w:val="000000"/>
                <w:sz w:val="24"/>
              </w:rPr>
              <w:t>зики и информатики.</w:t>
            </w:r>
          </w:p>
        </w:tc>
        <w:tc>
          <w:tcPr>
            <w:tcW w:type="dxa" w:w="1463"/>
          </w:tcPr>
          <w:p w14:paraId="930E0000">
            <w:pPr>
              <w:pStyle w:val="Style_13"/>
              <w:spacing w:after="0" w:line="240" w:lineRule="auto"/>
              <w:ind w:firstLine="0" w:left="0"/>
              <w:jc w:val="center"/>
              <w:rPr>
                <w:color w:val="000000"/>
                <w:sz w:val="24"/>
              </w:rPr>
            </w:pPr>
            <w:r>
              <w:rPr>
                <w:rStyle w:val="Style_32_ch"/>
                <w:b w:val="0"/>
                <w:color w:val="000000"/>
                <w:sz w:val="24"/>
              </w:rPr>
              <w:t>февраль</w:t>
            </w:r>
          </w:p>
        </w:tc>
        <w:tc>
          <w:tcPr>
            <w:tcW w:type="dxa" w:w="1463"/>
          </w:tcPr>
          <w:p w14:paraId="940E0000">
            <w:pPr>
              <w:pStyle w:val="Style_13"/>
              <w:spacing w:after="0" w:line="240" w:lineRule="auto"/>
              <w:ind w:firstLine="0" w:left="0"/>
              <w:jc w:val="center"/>
              <w:rPr>
                <w:color w:val="000000"/>
                <w:sz w:val="24"/>
              </w:rPr>
            </w:pPr>
            <w:r>
              <w:rPr>
                <w:rStyle w:val="Style_32_ch"/>
                <w:b w:val="0"/>
                <w:color w:val="000000"/>
                <w:sz w:val="24"/>
              </w:rPr>
              <w:t>Вынесение вопроса на заседание комиссии или ПК</w:t>
            </w:r>
          </w:p>
        </w:tc>
      </w:tr>
      <w:tr>
        <w:tc>
          <w:tcPr>
            <w:tcW w:type="dxa" w:w="456"/>
          </w:tcPr>
          <w:p w14:paraId="950E0000">
            <w:pPr>
              <w:pStyle w:val="Style_13"/>
              <w:spacing w:after="0" w:line="240" w:lineRule="auto"/>
              <w:ind w:firstLine="0" w:left="0"/>
              <w:jc w:val="left"/>
              <w:rPr>
                <w:color w:val="000000"/>
                <w:sz w:val="24"/>
              </w:rPr>
            </w:pPr>
            <w:r>
              <w:rPr>
                <w:rStyle w:val="Style_32_ch"/>
                <w:b w:val="0"/>
                <w:color w:val="000000"/>
                <w:sz w:val="24"/>
              </w:rPr>
              <w:t>6</w:t>
            </w:r>
          </w:p>
        </w:tc>
        <w:tc>
          <w:tcPr>
            <w:tcW w:type="dxa" w:w="3372"/>
          </w:tcPr>
          <w:p w14:paraId="960E0000">
            <w:pPr>
              <w:pStyle w:val="Style_13"/>
              <w:spacing w:after="0" w:line="240" w:lineRule="auto"/>
              <w:ind w:firstLine="0" w:left="0"/>
              <w:jc w:val="left"/>
              <w:rPr>
                <w:color w:val="000000"/>
                <w:sz w:val="24"/>
              </w:rPr>
            </w:pPr>
            <w:r>
              <w:rPr>
                <w:rStyle w:val="Style_32_ch"/>
                <w:b w:val="0"/>
                <w:color w:val="000000"/>
                <w:sz w:val="24"/>
              </w:rPr>
              <w:t>Контроль над прохождением медосмотров работниками.</w:t>
            </w:r>
          </w:p>
        </w:tc>
        <w:tc>
          <w:tcPr>
            <w:tcW w:type="dxa" w:w="1463"/>
          </w:tcPr>
          <w:p w14:paraId="970E0000">
            <w:pPr>
              <w:pStyle w:val="Style_13"/>
              <w:spacing w:after="0" w:line="240" w:lineRule="auto"/>
              <w:ind w:firstLine="0" w:left="0"/>
              <w:jc w:val="center"/>
              <w:rPr>
                <w:color w:val="000000"/>
                <w:sz w:val="24"/>
              </w:rPr>
            </w:pPr>
            <w:r>
              <w:rPr>
                <w:rStyle w:val="Style_32_ch"/>
                <w:b w:val="0"/>
                <w:color w:val="000000"/>
                <w:sz w:val="24"/>
              </w:rPr>
              <w:t>март - а</w:t>
            </w:r>
            <w:r>
              <w:rPr>
                <w:rStyle w:val="Style_32_ch"/>
                <w:b w:val="0"/>
                <w:color w:val="000000"/>
                <w:sz w:val="24"/>
              </w:rPr>
              <w:t>п</w:t>
            </w:r>
            <w:r>
              <w:rPr>
                <w:rStyle w:val="Style_32_ch"/>
                <w:b w:val="0"/>
                <w:color w:val="000000"/>
                <w:sz w:val="24"/>
              </w:rPr>
              <w:t>рель</w:t>
            </w:r>
          </w:p>
        </w:tc>
        <w:tc>
          <w:tcPr>
            <w:tcW w:type="dxa" w:w="1463"/>
          </w:tcPr>
          <w:p w14:paraId="980E0000">
            <w:pPr>
              <w:pStyle w:val="Style_13"/>
              <w:spacing w:after="0" w:line="240" w:lineRule="auto"/>
              <w:ind w:firstLine="0" w:left="0"/>
              <w:jc w:val="center"/>
              <w:rPr>
                <w:color w:val="000000"/>
                <w:sz w:val="24"/>
              </w:rPr>
            </w:pPr>
            <w:r>
              <w:rPr>
                <w:rStyle w:val="Style_32_ch"/>
                <w:b w:val="0"/>
                <w:color w:val="000000"/>
                <w:sz w:val="24"/>
              </w:rPr>
              <w:t>Вынесение вопроса на заседание комиссии или ПК</w:t>
            </w:r>
          </w:p>
        </w:tc>
      </w:tr>
      <w:tr>
        <w:tc>
          <w:tcPr>
            <w:tcW w:type="dxa" w:w="456"/>
            <w:vAlign w:val="center"/>
          </w:tcPr>
          <w:p w14:paraId="990E0000">
            <w:pPr>
              <w:pStyle w:val="Style_13"/>
              <w:spacing w:after="0" w:line="240" w:lineRule="auto"/>
              <w:ind w:firstLine="0" w:left="0"/>
              <w:jc w:val="left"/>
              <w:rPr>
                <w:color w:val="000000"/>
                <w:sz w:val="24"/>
              </w:rPr>
            </w:pPr>
            <w:r>
              <w:rPr>
                <w:rStyle w:val="Style_32_ch"/>
                <w:b w:val="0"/>
                <w:color w:val="000000"/>
                <w:sz w:val="24"/>
              </w:rPr>
              <w:t>7</w:t>
            </w:r>
          </w:p>
        </w:tc>
        <w:tc>
          <w:tcPr>
            <w:tcW w:type="dxa" w:w="3372"/>
          </w:tcPr>
          <w:p w14:paraId="9A0E0000">
            <w:pPr>
              <w:pStyle w:val="Style_13"/>
              <w:spacing w:after="0" w:line="240" w:lineRule="auto"/>
              <w:ind w:firstLine="0" w:left="0"/>
              <w:jc w:val="left"/>
              <w:rPr>
                <w:color w:val="000000"/>
                <w:sz w:val="24"/>
              </w:rPr>
            </w:pPr>
            <w:r>
              <w:rPr>
                <w:rStyle w:val="Style_32_ch"/>
                <w:b w:val="0"/>
                <w:color w:val="000000"/>
                <w:sz w:val="24"/>
              </w:rPr>
              <w:t>Проверка состояния охраны труда на территории орган</w:t>
            </w:r>
            <w:r>
              <w:rPr>
                <w:rStyle w:val="Style_32_ch"/>
                <w:b w:val="0"/>
                <w:color w:val="000000"/>
                <w:sz w:val="24"/>
              </w:rPr>
              <w:t>и</w:t>
            </w:r>
            <w:r>
              <w:rPr>
                <w:rStyle w:val="Style_32_ch"/>
                <w:b w:val="0"/>
                <w:color w:val="000000"/>
                <w:sz w:val="24"/>
              </w:rPr>
              <w:t>зации.</w:t>
            </w:r>
          </w:p>
        </w:tc>
        <w:tc>
          <w:tcPr>
            <w:tcW w:type="dxa" w:w="1463"/>
          </w:tcPr>
          <w:p w14:paraId="9B0E0000">
            <w:pPr>
              <w:pStyle w:val="Style_13"/>
              <w:spacing w:after="0" w:line="240" w:lineRule="auto"/>
              <w:ind w:firstLine="0" w:left="0"/>
              <w:jc w:val="center"/>
              <w:rPr>
                <w:color w:val="000000"/>
                <w:sz w:val="24"/>
              </w:rPr>
            </w:pPr>
            <w:r>
              <w:rPr>
                <w:rStyle w:val="Style_32_ch"/>
                <w:b w:val="0"/>
                <w:color w:val="000000"/>
                <w:sz w:val="24"/>
              </w:rPr>
              <w:t>апрель</w:t>
            </w:r>
          </w:p>
        </w:tc>
        <w:tc>
          <w:tcPr>
            <w:tcW w:type="dxa" w:w="1463"/>
          </w:tcPr>
          <w:p w14:paraId="9C0E0000">
            <w:pPr>
              <w:ind/>
              <w:jc w:val="center"/>
              <w:rPr>
                <w:rFonts w:ascii="Times New Roman" w:hAnsi="Times New Roman"/>
                <w:color w:val="000000"/>
              </w:rPr>
            </w:pPr>
          </w:p>
        </w:tc>
      </w:tr>
      <w:tr>
        <w:tc>
          <w:tcPr>
            <w:tcW w:type="dxa" w:w="456"/>
          </w:tcPr>
          <w:p w14:paraId="9D0E0000">
            <w:pPr>
              <w:pStyle w:val="Style_13"/>
              <w:spacing w:after="0" w:line="240" w:lineRule="auto"/>
              <w:ind w:firstLine="0" w:left="0"/>
              <w:jc w:val="left"/>
              <w:rPr>
                <w:color w:val="000000"/>
                <w:sz w:val="24"/>
              </w:rPr>
            </w:pPr>
            <w:r>
              <w:rPr>
                <w:rStyle w:val="Style_32_ch"/>
                <w:b w:val="0"/>
                <w:color w:val="000000"/>
                <w:sz w:val="24"/>
              </w:rPr>
              <w:t>8</w:t>
            </w:r>
          </w:p>
        </w:tc>
        <w:tc>
          <w:tcPr>
            <w:tcW w:type="dxa" w:w="3372"/>
          </w:tcPr>
          <w:p w14:paraId="9E0E0000">
            <w:pPr>
              <w:pStyle w:val="Style_13"/>
              <w:spacing w:after="0" w:line="240" w:lineRule="auto"/>
              <w:ind w:firstLine="0" w:left="0"/>
              <w:jc w:val="left"/>
              <w:rPr>
                <w:color w:val="000000"/>
                <w:sz w:val="24"/>
              </w:rPr>
            </w:pPr>
            <w:r>
              <w:rPr>
                <w:rStyle w:val="Style_32_ch"/>
                <w:b w:val="0"/>
                <w:color w:val="000000"/>
                <w:sz w:val="24"/>
              </w:rPr>
              <w:t>Участие в работе комиссии по проверке знания требований  охраны труда.</w:t>
            </w:r>
          </w:p>
        </w:tc>
        <w:tc>
          <w:tcPr>
            <w:tcW w:type="dxa" w:w="1463"/>
          </w:tcPr>
          <w:p w14:paraId="9F0E0000">
            <w:pPr>
              <w:pStyle w:val="Style_13"/>
              <w:spacing w:after="0" w:line="240" w:lineRule="auto"/>
              <w:ind w:firstLine="0" w:left="0"/>
              <w:jc w:val="center"/>
              <w:rPr>
                <w:color w:val="000000"/>
                <w:sz w:val="24"/>
              </w:rPr>
            </w:pPr>
            <w:r>
              <w:rPr>
                <w:rStyle w:val="Style_32_ch"/>
                <w:b w:val="0"/>
                <w:color w:val="000000"/>
                <w:sz w:val="24"/>
              </w:rPr>
              <w:t>По плану работы</w:t>
            </w:r>
          </w:p>
        </w:tc>
        <w:tc>
          <w:tcPr>
            <w:tcW w:type="dxa" w:w="1463"/>
          </w:tcPr>
          <w:p w14:paraId="A00E0000">
            <w:pPr>
              <w:ind/>
              <w:jc w:val="center"/>
              <w:rPr>
                <w:rFonts w:ascii="Times New Roman" w:hAnsi="Times New Roman"/>
                <w:color w:val="000000"/>
              </w:rPr>
            </w:pPr>
          </w:p>
        </w:tc>
      </w:tr>
      <w:tr>
        <w:tc>
          <w:tcPr>
            <w:tcW w:type="dxa" w:w="456"/>
          </w:tcPr>
          <w:p w14:paraId="A10E0000">
            <w:pPr>
              <w:pStyle w:val="Style_13"/>
              <w:spacing w:after="0" w:line="240" w:lineRule="auto"/>
              <w:ind w:firstLine="0" w:left="0"/>
              <w:jc w:val="left"/>
              <w:rPr>
                <w:color w:val="000000"/>
                <w:sz w:val="24"/>
              </w:rPr>
            </w:pPr>
            <w:r>
              <w:rPr>
                <w:rStyle w:val="Style_32_ch"/>
                <w:b w:val="0"/>
                <w:color w:val="000000"/>
                <w:sz w:val="24"/>
              </w:rPr>
              <w:t>9</w:t>
            </w:r>
          </w:p>
        </w:tc>
        <w:tc>
          <w:tcPr>
            <w:tcW w:type="dxa" w:w="3372"/>
          </w:tcPr>
          <w:p w14:paraId="A20E0000">
            <w:pPr>
              <w:pStyle w:val="Style_13"/>
              <w:spacing w:after="0" w:line="240" w:lineRule="auto"/>
              <w:ind w:firstLine="0" w:left="0"/>
              <w:jc w:val="left"/>
              <w:rPr>
                <w:color w:val="000000"/>
                <w:sz w:val="24"/>
              </w:rPr>
            </w:pPr>
            <w:r>
              <w:rPr>
                <w:rStyle w:val="Style_32_ch"/>
                <w:b w:val="0"/>
                <w:color w:val="000000"/>
                <w:sz w:val="24"/>
              </w:rPr>
              <w:t>Участие в работе комиссии по приёмке учреждения к новому учебному году.</w:t>
            </w:r>
          </w:p>
        </w:tc>
        <w:tc>
          <w:tcPr>
            <w:tcW w:type="dxa" w:w="1463"/>
          </w:tcPr>
          <w:p w14:paraId="A30E0000">
            <w:pPr>
              <w:pStyle w:val="Style_13"/>
              <w:spacing w:after="0" w:line="240" w:lineRule="auto"/>
              <w:ind w:firstLine="0" w:left="0"/>
              <w:jc w:val="center"/>
              <w:rPr>
                <w:color w:val="000000"/>
                <w:sz w:val="24"/>
              </w:rPr>
            </w:pPr>
            <w:r>
              <w:rPr>
                <w:rStyle w:val="Style_32_ch"/>
                <w:b w:val="0"/>
                <w:color w:val="000000"/>
                <w:sz w:val="24"/>
              </w:rPr>
              <w:t>август</w:t>
            </w:r>
          </w:p>
        </w:tc>
        <w:tc>
          <w:tcPr>
            <w:tcW w:type="dxa" w:w="1463"/>
          </w:tcPr>
          <w:p w14:paraId="A40E0000">
            <w:pPr>
              <w:ind/>
              <w:jc w:val="center"/>
              <w:rPr>
                <w:rFonts w:ascii="Times New Roman" w:hAnsi="Times New Roman"/>
                <w:color w:val="000000"/>
              </w:rPr>
            </w:pPr>
          </w:p>
        </w:tc>
      </w:tr>
      <w:tr>
        <w:tc>
          <w:tcPr>
            <w:tcW w:type="dxa" w:w="456"/>
          </w:tcPr>
          <w:p w14:paraId="A50E0000">
            <w:pPr>
              <w:pStyle w:val="Style_13"/>
              <w:spacing w:after="0" w:line="240" w:lineRule="auto"/>
              <w:ind w:firstLine="0" w:left="0"/>
              <w:jc w:val="left"/>
              <w:rPr>
                <w:color w:val="000000"/>
                <w:sz w:val="24"/>
              </w:rPr>
            </w:pPr>
            <w:r>
              <w:rPr>
                <w:rStyle w:val="Style_32_ch"/>
                <w:b w:val="0"/>
                <w:color w:val="000000"/>
                <w:sz w:val="24"/>
              </w:rPr>
              <w:t>10</w:t>
            </w:r>
          </w:p>
        </w:tc>
        <w:tc>
          <w:tcPr>
            <w:tcW w:type="dxa" w:w="3372"/>
          </w:tcPr>
          <w:p w14:paraId="A60E0000">
            <w:pPr>
              <w:pStyle w:val="Style_13"/>
              <w:spacing w:after="0" w:line="240" w:lineRule="auto"/>
              <w:ind w:firstLine="0" w:left="0"/>
              <w:jc w:val="left"/>
              <w:rPr>
                <w:color w:val="000000"/>
                <w:sz w:val="24"/>
              </w:rPr>
            </w:pPr>
            <w:r>
              <w:rPr>
                <w:rStyle w:val="Style_32_ch"/>
                <w:b w:val="0"/>
                <w:color w:val="000000"/>
                <w:sz w:val="24"/>
              </w:rPr>
              <w:t>Проверка наличия Инстру</w:t>
            </w:r>
            <w:r>
              <w:rPr>
                <w:rStyle w:val="Style_32_ch"/>
                <w:b w:val="0"/>
                <w:color w:val="000000"/>
                <w:sz w:val="24"/>
              </w:rPr>
              <w:t>к</w:t>
            </w:r>
            <w:r>
              <w:rPr>
                <w:rStyle w:val="Style_32_ch"/>
                <w:b w:val="0"/>
                <w:color w:val="000000"/>
                <w:sz w:val="24"/>
              </w:rPr>
              <w:t>ций по охране труда для всех категорий работников.</w:t>
            </w:r>
          </w:p>
        </w:tc>
        <w:tc>
          <w:tcPr>
            <w:tcW w:type="dxa" w:w="1463"/>
          </w:tcPr>
          <w:p w14:paraId="A70E0000">
            <w:pPr>
              <w:pStyle w:val="Style_13"/>
              <w:spacing w:after="0" w:line="240" w:lineRule="auto"/>
              <w:ind w:firstLine="0" w:left="0"/>
              <w:jc w:val="center"/>
              <w:rPr>
                <w:color w:val="000000"/>
                <w:sz w:val="24"/>
              </w:rPr>
            </w:pPr>
            <w:r>
              <w:rPr>
                <w:rStyle w:val="Style_32_ch"/>
                <w:b w:val="0"/>
                <w:color w:val="000000"/>
                <w:sz w:val="24"/>
              </w:rPr>
              <w:t>1 раз в год</w:t>
            </w:r>
          </w:p>
        </w:tc>
        <w:tc>
          <w:tcPr>
            <w:tcW w:type="dxa" w:w="1463"/>
          </w:tcPr>
          <w:p w14:paraId="A80E0000">
            <w:pPr>
              <w:ind/>
              <w:jc w:val="center"/>
              <w:rPr>
                <w:rFonts w:ascii="Times New Roman" w:hAnsi="Times New Roman"/>
                <w:color w:val="000000"/>
              </w:rPr>
            </w:pPr>
          </w:p>
        </w:tc>
      </w:tr>
      <w:tr>
        <w:tc>
          <w:tcPr>
            <w:tcW w:type="dxa" w:w="456"/>
          </w:tcPr>
          <w:p w14:paraId="A90E0000">
            <w:pPr>
              <w:pStyle w:val="Style_13"/>
              <w:spacing w:after="0" w:line="240" w:lineRule="auto"/>
              <w:ind w:firstLine="0" w:left="0"/>
              <w:jc w:val="left"/>
              <w:rPr>
                <w:color w:val="000000"/>
                <w:sz w:val="24"/>
              </w:rPr>
            </w:pPr>
            <w:r>
              <w:rPr>
                <w:rStyle w:val="Style_32_ch"/>
                <w:b w:val="0"/>
                <w:color w:val="000000"/>
                <w:sz w:val="24"/>
              </w:rPr>
              <w:t>11</w:t>
            </w:r>
          </w:p>
        </w:tc>
        <w:tc>
          <w:tcPr>
            <w:tcW w:type="dxa" w:w="3372"/>
          </w:tcPr>
          <w:p w14:paraId="AA0E0000">
            <w:pPr>
              <w:pStyle w:val="Style_13"/>
              <w:spacing w:after="0" w:line="240" w:lineRule="auto"/>
              <w:ind w:firstLine="0" w:left="0"/>
              <w:jc w:val="left"/>
              <w:rPr>
                <w:color w:val="000000"/>
                <w:sz w:val="24"/>
              </w:rPr>
            </w:pPr>
            <w:r>
              <w:rPr>
                <w:rStyle w:val="Style_32_ch"/>
                <w:b w:val="0"/>
                <w:color w:val="000000"/>
                <w:sz w:val="24"/>
              </w:rPr>
              <w:t>Участие в разработке мер</w:t>
            </w:r>
            <w:r>
              <w:rPr>
                <w:rStyle w:val="Style_32_ch"/>
                <w:b w:val="0"/>
                <w:color w:val="000000"/>
                <w:sz w:val="24"/>
              </w:rPr>
              <w:t>о</w:t>
            </w:r>
            <w:r>
              <w:rPr>
                <w:rStyle w:val="Style_32_ch"/>
                <w:b w:val="0"/>
                <w:color w:val="000000"/>
                <w:sz w:val="24"/>
              </w:rPr>
              <w:t xml:space="preserve">приятий по предупреждению </w:t>
            </w:r>
            <w:r>
              <w:rPr>
                <w:rStyle w:val="Style_32_ch"/>
                <w:b w:val="0"/>
                <w:color w:val="000000"/>
                <w:sz w:val="24"/>
              </w:rPr>
              <w:t>несчастных случаев на пр</w:t>
            </w:r>
            <w:r>
              <w:rPr>
                <w:rStyle w:val="Style_32_ch"/>
                <w:b w:val="0"/>
                <w:color w:val="000000"/>
                <w:sz w:val="24"/>
              </w:rPr>
              <w:t>о</w:t>
            </w:r>
            <w:r>
              <w:rPr>
                <w:rStyle w:val="Style_32_ch"/>
                <w:b w:val="0"/>
                <w:color w:val="000000"/>
                <w:sz w:val="24"/>
              </w:rPr>
              <w:t>изводстве и микроповрежд</w:t>
            </w:r>
            <w:r>
              <w:rPr>
                <w:rStyle w:val="Style_32_ch"/>
                <w:b w:val="0"/>
                <w:color w:val="000000"/>
                <w:sz w:val="24"/>
              </w:rPr>
              <w:t>е</w:t>
            </w:r>
            <w:r>
              <w:rPr>
                <w:rStyle w:val="Style_32_ch"/>
                <w:b w:val="0"/>
                <w:color w:val="000000"/>
                <w:sz w:val="24"/>
              </w:rPr>
              <w:t>ний (микротравм).</w:t>
            </w:r>
          </w:p>
        </w:tc>
        <w:tc>
          <w:tcPr>
            <w:tcW w:type="dxa" w:w="1463"/>
          </w:tcPr>
          <w:p w14:paraId="AB0E0000">
            <w:pPr>
              <w:pStyle w:val="Style_13"/>
              <w:spacing w:after="0" w:line="240" w:lineRule="auto"/>
              <w:ind w:firstLine="0" w:left="0"/>
              <w:jc w:val="center"/>
              <w:rPr>
                <w:color w:val="000000"/>
                <w:sz w:val="24"/>
              </w:rPr>
            </w:pPr>
            <w:r>
              <w:rPr>
                <w:rStyle w:val="Style_32_ch"/>
                <w:b w:val="0"/>
                <w:color w:val="000000"/>
                <w:sz w:val="24"/>
              </w:rPr>
              <w:t>По плану</w:t>
            </w:r>
          </w:p>
          <w:p w14:paraId="AC0E0000">
            <w:pPr>
              <w:pStyle w:val="Style_13"/>
              <w:spacing w:after="0" w:line="240" w:lineRule="auto"/>
              <w:ind w:firstLine="0" w:left="0"/>
              <w:jc w:val="center"/>
              <w:rPr>
                <w:color w:val="000000"/>
                <w:sz w:val="24"/>
              </w:rPr>
            </w:pPr>
            <w:r>
              <w:rPr>
                <w:rStyle w:val="Style_32_ch"/>
                <w:b w:val="0"/>
                <w:color w:val="000000"/>
                <w:sz w:val="24"/>
              </w:rPr>
              <w:t>работы</w:t>
            </w:r>
          </w:p>
          <w:p w14:paraId="AD0E0000">
            <w:pPr>
              <w:pStyle w:val="Style_13"/>
              <w:spacing w:after="0" w:line="240" w:lineRule="auto"/>
              <w:ind w:firstLine="0" w:left="0"/>
              <w:jc w:val="center"/>
              <w:rPr>
                <w:color w:val="000000"/>
                <w:sz w:val="24"/>
              </w:rPr>
            </w:pPr>
            <w:r>
              <w:rPr>
                <w:rStyle w:val="Style_32_ch"/>
                <w:b w:val="0"/>
                <w:color w:val="000000"/>
                <w:sz w:val="24"/>
              </w:rPr>
              <w:t>комиссии</w:t>
            </w:r>
          </w:p>
        </w:tc>
        <w:tc>
          <w:tcPr>
            <w:tcW w:type="dxa" w:w="1463"/>
          </w:tcPr>
          <w:p w14:paraId="AE0E0000">
            <w:pPr>
              <w:pStyle w:val="Style_13"/>
              <w:spacing w:after="0" w:line="240" w:lineRule="auto"/>
              <w:ind w:firstLine="0" w:left="0"/>
              <w:jc w:val="center"/>
              <w:rPr>
                <w:color w:val="000000"/>
                <w:sz w:val="24"/>
              </w:rPr>
            </w:pPr>
            <w:r>
              <w:rPr>
                <w:rStyle w:val="Style_32_ch"/>
                <w:b w:val="0"/>
                <w:color w:val="000000"/>
                <w:sz w:val="24"/>
              </w:rPr>
              <w:t>Вынесение вопро</w:t>
            </w:r>
            <w:r>
              <w:rPr>
                <w:rStyle w:val="Style_32_ch"/>
                <w:b w:val="0"/>
                <w:color w:val="000000"/>
                <w:sz w:val="24"/>
              </w:rPr>
              <w:t xml:space="preserve">са на </w:t>
            </w:r>
            <w:r>
              <w:rPr>
                <w:rStyle w:val="Style_32_ch"/>
                <w:b w:val="0"/>
                <w:color w:val="000000"/>
                <w:sz w:val="24"/>
              </w:rPr>
              <w:t>заседание комиссии</w:t>
            </w:r>
          </w:p>
        </w:tc>
      </w:tr>
      <w:tr>
        <w:tc>
          <w:tcPr>
            <w:tcW w:type="dxa" w:w="456"/>
          </w:tcPr>
          <w:p w14:paraId="AF0E0000">
            <w:pPr>
              <w:pStyle w:val="Style_13"/>
              <w:spacing w:after="0" w:line="240" w:lineRule="auto"/>
              <w:ind w:firstLine="0" w:left="0"/>
              <w:jc w:val="left"/>
              <w:rPr>
                <w:color w:val="000000"/>
                <w:sz w:val="24"/>
              </w:rPr>
            </w:pPr>
            <w:r>
              <w:rPr>
                <w:rStyle w:val="Style_32_ch"/>
                <w:b w:val="0"/>
                <w:color w:val="000000"/>
                <w:sz w:val="24"/>
              </w:rPr>
              <w:t>12</w:t>
            </w:r>
          </w:p>
        </w:tc>
        <w:tc>
          <w:tcPr>
            <w:tcW w:type="dxa" w:w="3372"/>
          </w:tcPr>
          <w:p w14:paraId="B00E0000">
            <w:pPr>
              <w:pStyle w:val="Style_13"/>
              <w:spacing w:after="0" w:line="240" w:lineRule="auto"/>
              <w:ind w:firstLine="0" w:left="0"/>
              <w:jc w:val="left"/>
              <w:rPr>
                <w:color w:val="000000"/>
                <w:sz w:val="24"/>
              </w:rPr>
            </w:pPr>
            <w:r>
              <w:rPr>
                <w:rStyle w:val="Style_32_ch"/>
                <w:b w:val="0"/>
                <w:color w:val="000000"/>
                <w:sz w:val="24"/>
              </w:rPr>
              <w:t>Информирование работников о выявленных нарушениях требований норм безопасн</w:t>
            </w:r>
            <w:r>
              <w:rPr>
                <w:rStyle w:val="Style_32_ch"/>
                <w:b w:val="0"/>
                <w:color w:val="000000"/>
                <w:sz w:val="24"/>
              </w:rPr>
              <w:t>о</w:t>
            </w:r>
            <w:r>
              <w:rPr>
                <w:rStyle w:val="Style_32_ch"/>
                <w:b w:val="0"/>
                <w:color w:val="000000"/>
                <w:sz w:val="24"/>
              </w:rPr>
              <w:t>сти при проведении работ, состоянии условий труда в организации.</w:t>
            </w:r>
          </w:p>
        </w:tc>
        <w:tc>
          <w:tcPr>
            <w:tcW w:type="dxa" w:w="1463"/>
          </w:tcPr>
          <w:p w14:paraId="B10E0000">
            <w:pPr>
              <w:pStyle w:val="Style_13"/>
              <w:spacing w:after="0" w:line="240" w:lineRule="auto"/>
              <w:ind w:firstLine="0" w:left="0"/>
              <w:jc w:val="center"/>
              <w:rPr>
                <w:color w:val="000000"/>
                <w:sz w:val="24"/>
              </w:rPr>
            </w:pPr>
            <w:r>
              <w:rPr>
                <w:rStyle w:val="Style_32_ch"/>
                <w:b w:val="0"/>
                <w:color w:val="000000"/>
                <w:sz w:val="24"/>
              </w:rPr>
              <w:t>Не реже одного раза в год</w:t>
            </w:r>
          </w:p>
        </w:tc>
        <w:tc>
          <w:tcPr>
            <w:tcW w:type="dxa" w:w="1463"/>
          </w:tcPr>
          <w:p w14:paraId="B20E0000">
            <w:pPr>
              <w:ind/>
              <w:jc w:val="center"/>
              <w:rPr>
                <w:rFonts w:ascii="Times New Roman" w:hAnsi="Times New Roman"/>
                <w:color w:val="000000"/>
              </w:rPr>
            </w:pPr>
          </w:p>
        </w:tc>
      </w:tr>
      <w:tr>
        <w:tc>
          <w:tcPr>
            <w:tcW w:type="dxa" w:w="456"/>
          </w:tcPr>
          <w:p w14:paraId="B30E0000">
            <w:pPr>
              <w:pStyle w:val="Style_13"/>
              <w:spacing w:after="0" w:line="240" w:lineRule="auto"/>
              <w:ind w:firstLine="0" w:left="0"/>
              <w:jc w:val="left"/>
              <w:rPr>
                <w:color w:val="000000"/>
                <w:sz w:val="24"/>
              </w:rPr>
            </w:pPr>
            <w:r>
              <w:rPr>
                <w:rStyle w:val="Style_32_ch"/>
                <w:b w:val="0"/>
                <w:color w:val="000000"/>
                <w:sz w:val="24"/>
              </w:rPr>
              <w:t>13</w:t>
            </w:r>
          </w:p>
        </w:tc>
        <w:tc>
          <w:tcPr>
            <w:tcW w:type="dxa" w:w="3372"/>
          </w:tcPr>
          <w:p w14:paraId="B40E0000">
            <w:pPr>
              <w:pStyle w:val="Style_13"/>
              <w:spacing w:after="0" w:line="240" w:lineRule="auto"/>
              <w:ind w:firstLine="0" w:left="0"/>
              <w:jc w:val="left"/>
              <w:rPr>
                <w:color w:val="000000"/>
                <w:sz w:val="24"/>
              </w:rPr>
            </w:pPr>
            <w:r>
              <w:rPr>
                <w:rStyle w:val="Style_32_ch"/>
                <w:b w:val="0"/>
                <w:color w:val="000000"/>
                <w:sz w:val="24"/>
              </w:rPr>
              <w:t>Проведение в коллективе разъяснительной работы по вопросам охраны труда, ко</w:t>
            </w:r>
            <w:r>
              <w:rPr>
                <w:rStyle w:val="Style_32_ch"/>
                <w:b w:val="0"/>
                <w:color w:val="000000"/>
                <w:sz w:val="24"/>
              </w:rPr>
              <w:t>н</w:t>
            </w:r>
            <w:r>
              <w:rPr>
                <w:rStyle w:val="Style_32_ch"/>
                <w:b w:val="0"/>
                <w:color w:val="000000"/>
                <w:sz w:val="24"/>
              </w:rPr>
              <w:t>сультирование работников.</w:t>
            </w:r>
          </w:p>
        </w:tc>
        <w:tc>
          <w:tcPr>
            <w:tcW w:type="dxa" w:w="1463"/>
          </w:tcPr>
          <w:p w14:paraId="B50E0000">
            <w:pPr>
              <w:pStyle w:val="Style_13"/>
              <w:spacing w:after="0" w:line="240" w:lineRule="auto"/>
              <w:ind w:firstLine="0" w:left="0"/>
              <w:jc w:val="center"/>
              <w:rPr>
                <w:color w:val="000000"/>
                <w:sz w:val="24"/>
              </w:rPr>
            </w:pPr>
            <w:r>
              <w:rPr>
                <w:rStyle w:val="Style_32_ch"/>
                <w:b w:val="0"/>
                <w:color w:val="000000"/>
                <w:sz w:val="24"/>
              </w:rPr>
              <w:t>постоянно</w:t>
            </w:r>
          </w:p>
        </w:tc>
        <w:tc>
          <w:tcPr>
            <w:tcW w:type="dxa" w:w="1463"/>
          </w:tcPr>
          <w:p w14:paraId="B60E0000">
            <w:pPr>
              <w:ind/>
              <w:jc w:val="center"/>
              <w:rPr>
                <w:rFonts w:ascii="Times New Roman" w:hAnsi="Times New Roman"/>
                <w:color w:val="000000"/>
              </w:rPr>
            </w:pPr>
          </w:p>
        </w:tc>
      </w:tr>
      <w:tr>
        <w:tc>
          <w:tcPr>
            <w:tcW w:type="dxa" w:w="456"/>
          </w:tcPr>
          <w:p w14:paraId="B70E0000">
            <w:pPr>
              <w:pStyle w:val="Style_13"/>
              <w:spacing w:after="0" w:line="240" w:lineRule="auto"/>
              <w:ind w:firstLine="0" w:left="0"/>
              <w:jc w:val="left"/>
              <w:rPr>
                <w:color w:val="000000"/>
                <w:sz w:val="24"/>
              </w:rPr>
            </w:pPr>
            <w:r>
              <w:rPr>
                <w:rStyle w:val="Style_32_ch"/>
                <w:b w:val="0"/>
                <w:color w:val="000000"/>
                <w:sz w:val="24"/>
              </w:rPr>
              <w:t>14</w:t>
            </w:r>
          </w:p>
        </w:tc>
        <w:tc>
          <w:tcPr>
            <w:tcW w:type="dxa" w:w="3372"/>
          </w:tcPr>
          <w:p w14:paraId="B80E0000">
            <w:pPr>
              <w:pStyle w:val="Style_13"/>
              <w:spacing w:after="0" w:line="240" w:lineRule="auto"/>
              <w:ind w:firstLine="0" w:left="0"/>
              <w:jc w:val="left"/>
              <w:rPr>
                <w:color w:val="000000"/>
                <w:sz w:val="24"/>
              </w:rPr>
            </w:pPr>
            <w:r>
              <w:rPr>
                <w:rStyle w:val="Style_32_ch"/>
                <w:b w:val="0"/>
                <w:color w:val="000000"/>
                <w:sz w:val="24"/>
              </w:rPr>
              <w:t>Участие в работе комиссии по проведению специальной оценки условий труда.</w:t>
            </w:r>
          </w:p>
        </w:tc>
        <w:tc>
          <w:tcPr>
            <w:tcW w:type="dxa" w:w="1463"/>
          </w:tcPr>
          <w:p w14:paraId="B90E0000">
            <w:pPr>
              <w:pStyle w:val="Style_13"/>
              <w:spacing w:after="0" w:line="240" w:lineRule="auto"/>
              <w:ind w:firstLine="0" w:left="0"/>
              <w:jc w:val="center"/>
              <w:rPr>
                <w:color w:val="000000"/>
                <w:sz w:val="24"/>
              </w:rPr>
            </w:pPr>
            <w:r>
              <w:rPr>
                <w:rStyle w:val="Style_32_ch"/>
                <w:b w:val="0"/>
                <w:color w:val="000000"/>
                <w:sz w:val="24"/>
              </w:rPr>
              <w:t>По плану образова</w:t>
            </w:r>
            <w:r>
              <w:rPr>
                <w:rStyle w:val="Style_32_ch"/>
                <w:b w:val="0"/>
                <w:color w:val="000000"/>
                <w:sz w:val="24"/>
              </w:rPr>
              <w:t>тельной ор</w:t>
            </w:r>
            <w:r>
              <w:rPr>
                <w:rStyle w:val="Style_32_ch"/>
                <w:b w:val="0"/>
                <w:color w:val="000000"/>
                <w:sz w:val="24"/>
              </w:rPr>
              <w:t>ганизации</w:t>
            </w:r>
          </w:p>
        </w:tc>
        <w:tc>
          <w:tcPr>
            <w:tcW w:type="dxa" w:w="1463"/>
          </w:tcPr>
          <w:p w14:paraId="BA0E0000">
            <w:pPr>
              <w:ind/>
              <w:jc w:val="center"/>
              <w:rPr>
                <w:rFonts w:ascii="Times New Roman" w:hAnsi="Times New Roman"/>
                <w:color w:val="000000"/>
              </w:rPr>
            </w:pPr>
          </w:p>
        </w:tc>
      </w:tr>
      <w:tr>
        <w:tc>
          <w:tcPr>
            <w:tcW w:type="dxa" w:w="456"/>
          </w:tcPr>
          <w:p w14:paraId="BB0E0000">
            <w:pPr>
              <w:pStyle w:val="Style_13"/>
              <w:spacing w:after="0" w:line="240" w:lineRule="auto"/>
              <w:ind w:firstLine="0" w:left="0"/>
              <w:jc w:val="left"/>
              <w:rPr>
                <w:color w:val="000000"/>
                <w:sz w:val="24"/>
              </w:rPr>
            </w:pPr>
            <w:r>
              <w:rPr>
                <w:rStyle w:val="Style_32_ch"/>
                <w:b w:val="0"/>
                <w:color w:val="000000"/>
                <w:sz w:val="24"/>
              </w:rPr>
              <w:t>15</w:t>
            </w:r>
          </w:p>
        </w:tc>
        <w:tc>
          <w:tcPr>
            <w:tcW w:type="dxa" w:w="3372"/>
          </w:tcPr>
          <w:p w14:paraId="BC0E0000">
            <w:pPr>
              <w:pStyle w:val="Style_13"/>
              <w:spacing w:after="0" w:line="240" w:lineRule="auto"/>
              <w:ind w:firstLine="0" w:left="0"/>
              <w:jc w:val="left"/>
              <w:rPr>
                <w:color w:val="000000"/>
                <w:sz w:val="24"/>
              </w:rPr>
            </w:pPr>
            <w:r>
              <w:rPr>
                <w:rStyle w:val="Style_32_ch"/>
                <w:b w:val="0"/>
                <w:color w:val="000000"/>
                <w:sz w:val="24"/>
              </w:rPr>
              <w:t>Участие в работе комиссии по оценке профессиональных рисков.</w:t>
            </w:r>
          </w:p>
        </w:tc>
        <w:tc>
          <w:tcPr>
            <w:tcW w:type="dxa" w:w="1463"/>
          </w:tcPr>
          <w:p w14:paraId="BD0E0000">
            <w:pPr>
              <w:pStyle w:val="Style_13"/>
              <w:spacing w:after="0" w:line="240" w:lineRule="auto"/>
              <w:ind w:firstLine="0" w:left="0"/>
              <w:jc w:val="center"/>
              <w:rPr>
                <w:color w:val="000000"/>
                <w:sz w:val="24"/>
              </w:rPr>
            </w:pPr>
            <w:r>
              <w:rPr>
                <w:rStyle w:val="Style_32_ch"/>
                <w:b w:val="0"/>
                <w:color w:val="000000"/>
                <w:sz w:val="24"/>
              </w:rPr>
              <w:t>По плану образова</w:t>
            </w:r>
            <w:r>
              <w:rPr>
                <w:rStyle w:val="Style_32_ch"/>
                <w:b w:val="0"/>
                <w:color w:val="000000"/>
                <w:sz w:val="24"/>
              </w:rPr>
              <w:t>тельной ор</w:t>
            </w:r>
            <w:r>
              <w:rPr>
                <w:rStyle w:val="Style_32_ch"/>
                <w:b w:val="0"/>
                <w:color w:val="000000"/>
                <w:sz w:val="24"/>
              </w:rPr>
              <w:t>ганизации</w:t>
            </w:r>
          </w:p>
        </w:tc>
        <w:tc>
          <w:tcPr>
            <w:tcW w:type="dxa" w:w="1463"/>
          </w:tcPr>
          <w:p w14:paraId="BE0E0000">
            <w:pPr>
              <w:ind/>
              <w:jc w:val="center"/>
              <w:rPr>
                <w:rFonts w:ascii="Times New Roman" w:hAnsi="Times New Roman"/>
                <w:color w:val="000000"/>
              </w:rPr>
            </w:pPr>
          </w:p>
        </w:tc>
      </w:tr>
      <w:tr>
        <w:tc>
          <w:tcPr>
            <w:tcW w:type="dxa" w:w="456"/>
          </w:tcPr>
          <w:p w14:paraId="BF0E0000">
            <w:pPr>
              <w:pStyle w:val="Style_13"/>
              <w:spacing w:after="0" w:line="240" w:lineRule="auto"/>
              <w:ind w:firstLine="0" w:left="0"/>
              <w:jc w:val="left"/>
              <w:rPr>
                <w:color w:val="000000"/>
                <w:sz w:val="24"/>
              </w:rPr>
            </w:pPr>
            <w:r>
              <w:rPr>
                <w:rStyle w:val="Style_32_ch"/>
                <w:b w:val="0"/>
                <w:color w:val="000000"/>
                <w:sz w:val="24"/>
              </w:rPr>
              <w:t>16</w:t>
            </w:r>
          </w:p>
        </w:tc>
        <w:tc>
          <w:tcPr>
            <w:tcW w:type="dxa" w:w="3372"/>
          </w:tcPr>
          <w:p w14:paraId="C00E0000">
            <w:pPr>
              <w:pStyle w:val="Style_13"/>
              <w:spacing w:after="0" w:line="240" w:lineRule="auto"/>
              <w:ind w:firstLine="0" w:left="0"/>
              <w:jc w:val="left"/>
              <w:rPr>
                <w:color w:val="000000"/>
                <w:sz w:val="24"/>
              </w:rPr>
            </w:pPr>
            <w:r>
              <w:rPr>
                <w:rStyle w:val="Style_32_ch"/>
                <w:b w:val="0"/>
                <w:color w:val="000000"/>
                <w:sz w:val="24"/>
              </w:rPr>
              <w:t>Оформление Уголка по охране труда.</w:t>
            </w:r>
          </w:p>
        </w:tc>
        <w:tc>
          <w:tcPr>
            <w:tcW w:type="dxa" w:w="1463"/>
          </w:tcPr>
          <w:p w14:paraId="C10E0000">
            <w:pPr>
              <w:pStyle w:val="Style_13"/>
              <w:spacing w:after="0" w:line="240" w:lineRule="auto"/>
              <w:ind w:firstLine="0" w:left="0"/>
              <w:jc w:val="center"/>
              <w:rPr>
                <w:color w:val="000000"/>
                <w:sz w:val="24"/>
              </w:rPr>
            </w:pPr>
            <w:r>
              <w:rPr>
                <w:rStyle w:val="Style_32_ch"/>
                <w:b w:val="0"/>
                <w:color w:val="000000"/>
                <w:sz w:val="24"/>
              </w:rPr>
              <w:t xml:space="preserve">Обновление материалов </w:t>
            </w:r>
          </w:p>
        </w:tc>
        <w:tc>
          <w:tcPr>
            <w:tcW w:type="dxa" w:w="1463"/>
          </w:tcPr>
          <w:p w14:paraId="C20E0000">
            <w:pPr>
              <w:pStyle w:val="Style_13"/>
              <w:spacing w:after="0" w:line="240" w:lineRule="auto"/>
              <w:ind w:firstLine="0" w:left="0"/>
              <w:jc w:val="center"/>
              <w:rPr>
                <w:color w:val="000000"/>
                <w:sz w:val="24"/>
              </w:rPr>
            </w:pPr>
            <w:r>
              <w:rPr>
                <w:rStyle w:val="Style_32_ch"/>
                <w:b w:val="0"/>
                <w:color w:val="000000"/>
                <w:sz w:val="24"/>
              </w:rPr>
              <w:t>Совместно с ПК</w:t>
            </w:r>
          </w:p>
        </w:tc>
      </w:tr>
      <w:tr>
        <w:tc>
          <w:tcPr>
            <w:tcW w:type="dxa" w:w="456"/>
          </w:tcPr>
          <w:p w14:paraId="C30E0000">
            <w:pPr>
              <w:pStyle w:val="Style_13"/>
              <w:spacing w:after="0" w:line="240" w:lineRule="auto"/>
              <w:ind w:firstLine="0" w:left="0"/>
              <w:jc w:val="left"/>
              <w:rPr>
                <w:color w:val="000000"/>
                <w:sz w:val="24"/>
              </w:rPr>
            </w:pPr>
            <w:r>
              <w:rPr>
                <w:rStyle w:val="Style_32_ch"/>
                <w:b w:val="0"/>
                <w:color w:val="000000"/>
                <w:sz w:val="24"/>
              </w:rPr>
              <w:t>17</w:t>
            </w:r>
          </w:p>
        </w:tc>
        <w:tc>
          <w:tcPr>
            <w:tcW w:type="dxa" w:w="3372"/>
          </w:tcPr>
          <w:p w14:paraId="C40E0000">
            <w:pPr>
              <w:pStyle w:val="Style_13"/>
              <w:spacing w:after="0" w:line="240" w:lineRule="auto"/>
              <w:ind w:firstLine="0" w:left="0"/>
              <w:jc w:val="left"/>
              <w:rPr>
                <w:color w:val="000000"/>
                <w:sz w:val="24"/>
              </w:rPr>
            </w:pPr>
            <w:r>
              <w:rPr>
                <w:rStyle w:val="Style_32_ch"/>
                <w:b w:val="0"/>
                <w:color w:val="000000"/>
                <w:sz w:val="24"/>
              </w:rPr>
              <w:t>Участие в проведении адм</w:t>
            </w:r>
            <w:r>
              <w:rPr>
                <w:rStyle w:val="Style_32_ch"/>
                <w:b w:val="0"/>
                <w:color w:val="000000"/>
                <w:sz w:val="24"/>
              </w:rPr>
              <w:t>и</w:t>
            </w:r>
            <w:r>
              <w:rPr>
                <w:rStyle w:val="Style_32_ch"/>
                <w:b w:val="0"/>
                <w:color w:val="000000"/>
                <w:sz w:val="24"/>
              </w:rPr>
              <w:t>нистративно-общественного контроля (вторая и третья ступени)</w:t>
            </w:r>
          </w:p>
        </w:tc>
        <w:tc>
          <w:tcPr>
            <w:tcW w:type="dxa" w:w="1463"/>
          </w:tcPr>
          <w:p w14:paraId="C50E0000">
            <w:pPr>
              <w:pStyle w:val="Style_13"/>
              <w:spacing w:after="0" w:line="240" w:lineRule="auto"/>
              <w:ind w:firstLine="0" w:left="0"/>
              <w:jc w:val="center"/>
              <w:rPr>
                <w:color w:val="000000"/>
                <w:sz w:val="24"/>
              </w:rPr>
            </w:pPr>
            <w:r>
              <w:rPr>
                <w:rStyle w:val="Style_32_ch"/>
                <w:b w:val="0"/>
                <w:color w:val="000000"/>
                <w:sz w:val="24"/>
              </w:rPr>
              <w:t>Не реже одного раза в квартал</w:t>
            </w:r>
          </w:p>
        </w:tc>
        <w:tc>
          <w:tcPr>
            <w:tcW w:type="dxa" w:w="1463"/>
          </w:tcPr>
          <w:p w14:paraId="C60E0000">
            <w:pPr>
              <w:ind/>
              <w:jc w:val="center"/>
              <w:rPr>
                <w:rFonts w:ascii="Times New Roman" w:hAnsi="Times New Roman"/>
                <w:color w:val="000000"/>
              </w:rPr>
            </w:pPr>
          </w:p>
        </w:tc>
      </w:tr>
      <w:tr>
        <w:tc>
          <w:tcPr>
            <w:tcW w:type="dxa" w:w="456"/>
          </w:tcPr>
          <w:p w14:paraId="C70E0000">
            <w:pPr>
              <w:pStyle w:val="Style_13"/>
              <w:spacing w:after="0" w:line="240" w:lineRule="auto"/>
              <w:ind w:firstLine="0" w:left="0"/>
              <w:jc w:val="left"/>
              <w:rPr>
                <w:color w:val="000000"/>
                <w:sz w:val="24"/>
              </w:rPr>
            </w:pPr>
            <w:r>
              <w:rPr>
                <w:rStyle w:val="Style_32_ch"/>
                <w:b w:val="0"/>
                <w:color w:val="000000"/>
                <w:sz w:val="24"/>
              </w:rPr>
              <w:t>18</w:t>
            </w:r>
          </w:p>
        </w:tc>
        <w:tc>
          <w:tcPr>
            <w:tcW w:type="dxa" w:w="3372"/>
          </w:tcPr>
          <w:p w14:paraId="C80E0000">
            <w:pPr>
              <w:pStyle w:val="Style_13"/>
              <w:spacing w:after="0" w:line="240" w:lineRule="auto"/>
              <w:ind w:firstLine="0" w:left="0"/>
              <w:jc w:val="left"/>
              <w:rPr>
                <w:color w:val="000000"/>
                <w:sz w:val="24"/>
              </w:rPr>
            </w:pPr>
            <w:r>
              <w:rPr>
                <w:rStyle w:val="Style_32_ch"/>
                <w:b w:val="0"/>
                <w:color w:val="000000"/>
                <w:sz w:val="24"/>
              </w:rPr>
              <w:t>Контроль за выплатой  ко</w:t>
            </w:r>
            <w:r>
              <w:rPr>
                <w:rStyle w:val="Style_32_ch"/>
                <w:b w:val="0"/>
                <w:color w:val="000000"/>
                <w:sz w:val="24"/>
              </w:rPr>
              <w:t>м</w:t>
            </w:r>
            <w:r>
              <w:rPr>
                <w:rStyle w:val="Style_32_ch"/>
                <w:b w:val="0"/>
                <w:color w:val="000000"/>
                <w:sz w:val="24"/>
              </w:rPr>
              <w:t>пенсаций за работу во вредных условиях труда</w:t>
            </w:r>
          </w:p>
        </w:tc>
        <w:tc>
          <w:tcPr>
            <w:tcW w:type="dxa" w:w="1463"/>
          </w:tcPr>
          <w:p w14:paraId="C90E0000">
            <w:pPr>
              <w:pStyle w:val="Style_13"/>
              <w:spacing w:after="0" w:line="240" w:lineRule="auto"/>
              <w:ind w:firstLine="0" w:left="0"/>
              <w:jc w:val="center"/>
              <w:rPr>
                <w:color w:val="000000"/>
                <w:sz w:val="24"/>
              </w:rPr>
            </w:pPr>
            <w:r>
              <w:rPr>
                <w:rStyle w:val="Style_32_ch"/>
                <w:b w:val="0"/>
                <w:color w:val="000000"/>
                <w:sz w:val="24"/>
              </w:rPr>
              <w:t>1 раз в год</w:t>
            </w:r>
          </w:p>
        </w:tc>
        <w:tc>
          <w:tcPr>
            <w:tcW w:type="dxa" w:w="1463"/>
          </w:tcPr>
          <w:p w14:paraId="CA0E0000">
            <w:pPr>
              <w:pStyle w:val="Style_13"/>
              <w:spacing w:after="0" w:line="240" w:lineRule="auto"/>
              <w:ind w:firstLine="0" w:left="0"/>
              <w:jc w:val="center"/>
              <w:rPr>
                <w:color w:val="000000"/>
                <w:sz w:val="24"/>
              </w:rPr>
            </w:pPr>
            <w:r>
              <w:rPr>
                <w:rStyle w:val="Style_32_ch"/>
                <w:b w:val="0"/>
                <w:color w:val="000000"/>
                <w:sz w:val="24"/>
              </w:rPr>
              <w:t>Вынесение вопроса на заседание ПК</w:t>
            </w:r>
          </w:p>
        </w:tc>
      </w:tr>
    </w:tbl>
    <w:p w14:paraId="CB0E0000">
      <w:pPr>
        <w:rPr>
          <w:rStyle w:val="Style_20_ch"/>
          <w:b w:val="1"/>
          <w:color w:val="000000"/>
        </w:rPr>
      </w:pPr>
      <w:r>
        <w:rPr>
          <w:rStyle w:val="Style_20_ch"/>
          <w:b w:val="1"/>
          <w:color w:val="000000"/>
        </w:rPr>
        <w:br w:type="page"/>
      </w:r>
    </w:p>
    <w:p w14:paraId="CC0E0000">
      <w:pPr>
        <w:pStyle w:val="Style_58"/>
        <w:widowControl w:val="1"/>
        <w:spacing w:line="240" w:lineRule="auto"/>
        <w:ind/>
        <w:rPr>
          <w:rStyle w:val="Style_59_ch"/>
          <w:b w:val="1"/>
          <w:color w:val="000000"/>
          <w:sz w:val="24"/>
        </w:rPr>
      </w:pPr>
      <w:r>
        <w:rPr>
          <w:rStyle w:val="Style_59_ch"/>
          <w:b w:val="1"/>
          <w:color w:val="000000"/>
        </w:rPr>
        <w:t>4</w:t>
      </w:r>
      <w:r>
        <w:rPr>
          <w:rStyle w:val="Style_59_ch"/>
          <w:b w:val="1"/>
          <w:color w:val="000000"/>
        </w:rPr>
        <w:t>.</w:t>
      </w:r>
      <w:r>
        <w:rPr>
          <w:rStyle w:val="Style_59_ch"/>
          <w:b w:val="1"/>
          <w:color w:val="000000"/>
        </w:rPr>
        <w:t>5</w:t>
      </w:r>
      <w:r>
        <w:rPr>
          <w:rStyle w:val="Style_59_ch"/>
          <w:b w:val="1"/>
          <w:color w:val="000000"/>
        </w:rPr>
        <w:t xml:space="preserve">. </w:t>
      </w:r>
      <w:r>
        <w:rPr>
          <w:rStyle w:val="Style_59_ch"/>
          <w:b w:val="1"/>
          <w:color w:val="000000"/>
          <w:sz w:val="24"/>
        </w:rPr>
        <w:t xml:space="preserve">УЧАСТИЕ В РАЗРАБОТКЕ КОЛЛЕКТИВНОГО </w:t>
      </w:r>
    </w:p>
    <w:p w14:paraId="CD0E0000">
      <w:pPr>
        <w:pStyle w:val="Style_58"/>
        <w:widowControl w:val="1"/>
        <w:spacing w:line="240" w:lineRule="auto"/>
        <w:ind/>
        <w:rPr>
          <w:color w:val="000000"/>
          <w:sz w:val="24"/>
        </w:rPr>
      </w:pPr>
      <w:r>
        <w:rPr>
          <w:rStyle w:val="Style_59_ch"/>
          <w:b w:val="1"/>
          <w:color w:val="000000"/>
          <w:sz w:val="24"/>
        </w:rPr>
        <w:t xml:space="preserve">ДОГОВОРА, СОГЛАШЕНИЯ </w:t>
      </w:r>
      <w:r>
        <w:rPr>
          <w:color w:val="000000"/>
          <w:sz w:val="24"/>
        </w:rPr>
        <w:t>ПО ОХРАНЕ ТРУДА</w:t>
      </w:r>
      <w:r>
        <w:rPr>
          <w:color w:val="000000"/>
          <w:sz w:val="24"/>
        </w:rPr>
        <w:t xml:space="preserve">, </w:t>
      </w:r>
      <w:r>
        <w:rPr>
          <w:color w:val="000000"/>
          <w:sz w:val="24"/>
        </w:rPr>
        <w:t>ПЛАНА МЕРОПРИЯТИЙ ПО УЛУЧШЕНИЮ УСЛ</w:t>
      </w:r>
      <w:r>
        <w:rPr>
          <w:color w:val="000000"/>
          <w:sz w:val="24"/>
        </w:rPr>
        <w:t>О</w:t>
      </w:r>
      <w:r>
        <w:rPr>
          <w:color w:val="000000"/>
          <w:sz w:val="24"/>
        </w:rPr>
        <w:t xml:space="preserve">ВИЙ И ОХРАНЫ ТРУДА И СНИЖЕНИЮ УРОВНЕЙ </w:t>
      </w:r>
    </w:p>
    <w:p w14:paraId="CE0E0000">
      <w:pPr>
        <w:pStyle w:val="Style_58"/>
        <w:widowControl w:val="1"/>
        <w:spacing w:line="240" w:lineRule="auto"/>
        <w:ind/>
        <w:rPr>
          <w:color w:val="000000"/>
          <w:sz w:val="24"/>
        </w:rPr>
      </w:pPr>
      <w:r>
        <w:rPr>
          <w:color w:val="000000"/>
          <w:sz w:val="24"/>
        </w:rPr>
        <w:t>ПРОФЕССИОНАЛЬНЫХ РИСКОВ</w:t>
      </w:r>
      <w:bookmarkStart w:id="57" w:name="bookmark140"/>
      <w:r>
        <w:rPr>
          <w:color w:val="000000"/>
          <w:sz w:val="24"/>
        </w:rPr>
        <w:t xml:space="preserve">И КОНТРОЛЕ </w:t>
      </w:r>
    </w:p>
    <w:p w14:paraId="CF0E0000">
      <w:pPr>
        <w:pStyle w:val="Style_58"/>
        <w:widowControl w:val="1"/>
        <w:spacing w:line="240" w:lineRule="auto"/>
        <w:ind/>
        <w:rPr>
          <w:color w:val="000000"/>
        </w:rPr>
      </w:pPr>
      <w:r>
        <w:rPr>
          <w:color w:val="000000"/>
          <w:sz w:val="24"/>
        </w:rPr>
        <w:t>НАД ИХ ВЫПОЛНЕНИЕМ</w:t>
      </w:r>
      <w:bookmarkEnd w:id="57"/>
    </w:p>
    <w:p w14:paraId="D00E0000">
      <w:pPr>
        <w:pStyle w:val="Style_13"/>
        <w:widowControl w:val="1"/>
        <w:spacing w:after="0" w:line="240" w:lineRule="auto"/>
        <w:ind w:firstLine="580" w:left="0"/>
        <w:rPr>
          <w:rStyle w:val="Style_14_ch"/>
          <w:color w:val="000000"/>
        </w:rPr>
      </w:pPr>
    </w:p>
    <w:p w14:paraId="D10E0000">
      <w:pPr>
        <w:pStyle w:val="Style_13"/>
        <w:widowControl w:val="1"/>
        <w:spacing w:after="0" w:line="240" w:lineRule="auto"/>
        <w:ind w:firstLine="580" w:left="0"/>
        <w:rPr>
          <w:color w:val="000000"/>
        </w:rPr>
      </w:pPr>
      <w:r>
        <w:rPr>
          <w:rStyle w:val="Style_14_ch"/>
          <w:color w:val="000000"/>
        </w:rPr>
        <w:t>Порядок разработки проекта коллективного договора и его заключения определяется сторонами (ст. 42 Трудового кодекса РФ). Коллективный договор заключается между работодателем и р</w:t>
      </w:r>
      <w:r>
        <w:rPr>
          <w:rStyle w:val="Style_14_ch"/>
          <w:color w:val="000000"/>
        </w:rPr>
        <w:t>а</w:t>
      </w:r>
      <w:r>
        <w:rPr>
          <w:rStyle w:val="Style_14_ch"/>
          <w:color w:val="000000"/>
        </w:rPr>
        <w:t>ботниками и является основным правовым актом, регулирующим социально-трудовые отношения в организации (ст. 40 Трудового кодекса РФ). Поэтому уполномоченным рекомендуется не только внимательно ознакомиться с проектом коллективного договора и проводить обсуждение его в трудовом коллективе, но и готовить и передавать в профсоюзную организацию и совместную комиссию по охране труда свои предложения для включения их или в сам коллективный договор, или в приложения к нему.</w:t>
      </w:r>
    </w:p>
    <w:p w14:paraId="D20E0000">
      <w:pPr>
        <w:pStyle w:val="Style_13"/>
        <w:widowControl w:val="1"/>
        <w:spacing w:after="0" w:line="240" w:lineRule="auto"/>
        <w:ind w:firstLine="580" w:left="0"/>
        <w:rPr>
          <w:color w:val="000000"/>
        </w:rPr>
      </w:pPr>
      <w:r>
        <w:rPr>
          <w:rStyle w:val="Style_14_ch"/>
          <w:color w:val="000000"/>
        </w:rPr>
        <w:t>В коллективном договоре в обязательном порядке должен присутствовать раздел «Условия и охрана труда», в содержании которого должно быть отражено, что работодатель обеспечивает за счёт средств бюджета:</w:t>
      </w:r>
    </w:p>
    <w:p w14:paraId="D30E0000">
      <w:pPr>
        <w:pStyle w:val="Style_13"/>
        <w:widowControl w:val="1"/>
        <w:numPr>
          <w:ilvl w:val="0"/>
          <w:numId w:val="28"/>
        </w:numPr>
        <w:tabs>
          <w:tab w:leader="none" w:pos="754" w:val="left"/>
        </w:tabs>
        <w:spacing w:after="0" w:line="240" w:lineRule="auto"/>
        <w:ind w:firstLine="580" w:left="0"/>
        <w:rPr>
          <w:color w:val="000000"/>
        </w:rPr>
      </w:pPr>
      <w:r>
        <w:rPr>
          <w:rStyle w:val="Style_14_ch"/>
          <w:color w:val="000000"/>
        </w:rPr>
        <w:t>прохождение обязательных, предварительных (при по</w:t>
      </w:r>
      <w:r>
        <w:rPr>
          <w:rStyle w:val="Style_14_ch"/>
          <w:color w:val="000000"/>
        </w:rPr>
        <w:t>ступлении на работу) и периодических медицинских осмотров (обследований), а также обязательного психиатрического осви</w:t>
      </w:r>
      <w:r>
        <w:rPr>
          <w:rStyle w:val="Style_14_ch"/>
          <w:color w:val="000000"/>
        </w:rPr>
        <w:t>детельствования работников образовательных организаций в уст</w:t>
      </w:r>
      <w:r>
        <w:rPr>
          <w:rStyle w:val="Style_14_ch"/>
          <w:color w:val="000000"/>
        </w:rPr>
        <w:t>а</w:t>
      </w:r>
      <w:r>
        <w:rPr>
          <w:rStyle w:val="Style_14_ch"/>
          <w:color w:val="000000"/>
        </w:rPr>
        <w:t>новленном законодательством порядке;</w:t>
      </w:r>
    </w:p>
    <w:p w14:paraId="D40E0000">
      <w:pPr>
        <w:pStyle w:val="Style_13"/>
        <w:widowControl w:val="1"/>
        <w:numPr>
          <w:ilvl w:val="0"/>
          <w:numId w:val="28"/>
        </w:numPr>
        <w:tabs>
          <w:tab w:leader="none" w:pos="742" w:val="left"/>
        </w:tabs>
        <w:spacing w:after="0" w:line="240" w:lineRule="auto"/>
        <w:ind w:firstLine="580" w:left="0"/>
        <w:rPr>
          <w:color w:val="000000"/>
        </w:rPr>
      </w:pPr>
      <w:r>
        <w:rPr>
          <w:rStyle w:val="Style_14_ch"/>
          <w:color w:val="000000"/>
        </w:rPr>
        <w:t>проведение обучения работников по гигиенической подг</w:t>
      </w:r>
      <w:r>
        <w:rPr>
          <w:rStyle w:val="Style_14_ch"/>
          <w:color w:val="000000"/>
        </w:rPr>
        <w:t>о</w:t>
      </w:r>
      <w:r>
        <w:rPr>
          <w:rStyle w:val="Style_14_ch"/>
          <w:color w:val="000000"/>
        </w:rPr>
        <w:t>товке;</w:t>
      </w:r>
    </w:p>
    <w:p w14:paraId="D50E0000">
      <w:pPr>
        <w:pStyle w:val="Style_13"/>
        <w:widowControl w:val="1"/>
        <w:numPr>
          <w:ilvl w:val="0"/>
          <w:numId w:val="28"/>
        </w:numPr>
        <w:tabs>
          <w:tab w:leader="none" w:pos="782" w:val="left"/>
        </w:tabs>
        <w:spacing w:after="0" w:line="240" w:lineRule="auto"/>
        <w:ind w:firstLine="580" w:left="0"/>
        <w:rPr>
          <w:color w:val="000000"/>
        </w:rPr>
      </w:pPr>
      <w:r>
        <w:rPr>
          <w:rStyle w:val="Style_14_ch"/>
          <w:color w:val="000000"/>
        </w:rPr>
        <w:t>проведение специальной оценки условий труда;</w:t>
      </w:r>
    </w:p>
    <w:p w14:paraId="D60E0000">
      <w:pPr>
        <w:pStyle w:val="Style_13"/>
        <w:widowControl w:val="1"/>
        <w:numPr>
          <w:ilvl w:val="0"/>
          <w:numId w:val="28"/>
        </w:numPr>
        <w:tabs>
          <w:tab w:leader="none" w:pos="740" w:val="left"/>
        </w:tabs>
        <w:spacing w:after="0" w:line="240" w:lineRule="auto"/>
        <w:ind w:firstLine="600" w:left="0"/>
        <w:rPr>
          <w:color w:val="000000"/>
        </w:rPr>
      </w:pPr>
      <w:r>
        <w:rPr>
          <w:rStyle w:val="Style_14_ch"/>
          <w:color w:val="000000"/>
        </w:rPr>
        <w:t>планирование средств на мероприятия по охране труда по итогам специальной оценки условий труда и оценки професси</w:t>
      </w:r>
      <w:r>
        <w:rPr>
          <w:rStyle w:val="Style_14_ch"/>
          <w:color w:val="000000"/>
        </w:rPr>
        <w:t>о</w:t>
      </w:r>
      <w:r>
        <w:rPr>
          <w:rStyle w:val="Style_14_ch"/>
          <w:color w:val="000000"/>
        </w:rPr>
        <w:t>нальных рисков;</w:t>
      </w:r>
    </w:p>
    <w:p w14:paraId="D70E0000">
      <w:pPr>
        <w:pStyle w:val="Style_13"/>
        <w:widowControl w:val="1"/>
        <w:numPr>
          <w:ilvl w:val="0"/>
          <w:numId w:val="28"/>
        </w:numPr>
        <w:tabs>
          <w:tab w:leader="none" w:pos="740" w:val="left"/>
        </w:tabs>
        <w:spacing w:after="0" w:line="240" w:lineRule="auto"/>
        <w:ind w:firstLine="600" w:left="0"/>
        <w:rPr>
          <w:color w:val="000000"/>
        </w:rPr>
      </w:pPr>
      <w:r>
        <w:rPr>
          <w:rStyle w:val="Style_14_ch"/>
          <w:color w:val="000000"/>
        </w:rPr>
        <w:t>обучение</w:t>
      </w:r>
      <w:r>
        <w:rPr>
          <w:rStyle w:val="Style_14_ch"/>
          <w:color w:val="000000"/>
        </w:rPr>
        <w:t xml:space="preserve"> по охране труда работников</w:t>
      </w:r>
      <w:r>
        <w:rPr>
          <w:rStyle w:val="Style_14_ch"/>
          <w:color w:val="000000"/>
        </w:rPr>
        <w:t>;</w:t>
      </w:r>
    </w:p>
    <w:p w14:paraId="D80E0000">
      <w:pPr>
        <w:pStyle w:val="Style_13"/>
        <w:widowControl w:val="1"/>
        <w:numPr>
          <w:ilvl w:val="0"/>
          <w:numId w:val="28"/>
        </w:numPr>
        <w:tabs>
          <w:tab w:leader="none" w:pos="740" w:val="left"/>
        </w:tabs>
        <w:spacing w:after="0" w:line="240" w:lineRule="auto"/>
        <w:ind w:firstLine="600" w:left="0"/>
        <w:rPr>
          <w:color w:val="000000"/>
        </w:rPr>
      </w:pPr>
      <w:r>
        <w:rPr>
          <w:rStyle w:val="Style_14_ch"/>
          <w:color w:val="000000"/>
        </w:rPr>
        <w:t xml:space="preserve">приобретение и выдачу специальной одежды, специальной обуви и других средств индивидуальной защиты, смывающих </w:t>
      </w:r>
      <w:r>
        <w:rPr>
          <w:rStyle w:val="Style_14_ch"/>
          <w:color w:val="000000"/>
        </w:rPr>
        <w:t>средств в соответствии с установленными нормами для работников, занятых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D90E0000">
      <w:pPr>
        <w:pStyle w:val="Style_13"/>
        <w:widowControl w:val="1"/>
        <w:spacing w:after="0" w:line="240" w:lineRule="auto"/>
        <w:ind w:firstLine="600" w:left="0"/>
        <w:rPr>
          <w:color w:val="000000"/>
        </w:rPr>
      </w:pPr>
      <w:r>
        <w:rPr>
          <w:rStyle w:val="Style_14_ch"/>
          <w:color w:val="000000"/>
        </w:rPr>
        <w:t>При разработке ежегодного соглашения по охране труда (плана мероприятий по улучшению условий и охраны труда и сн</w:t>
      </w:r>
      <w:r>
        <w:rPr>
          <w:rStyle w:val="Style_14_ch"/>
          <w:color w:val="000000"/>
        </w:rPr>
        <w:t>и</w:t>
      </w:r>
      <w:r>
        <w:rPr>
          <w:rStyle w:val="Style_14_ch"/>
          <w:color w:val="000000"/>
        </w:rPr>
        <w:t>жению уровней профессиональных рисков) рекомендуется польз</w:t>
      </w:r>
      <w:r>
        <w:rPr>
          <w:rStyle w:val="Style_14_ch"/>
          <w:color w:val="000000"/>
        </w:rPr>
        <w:t>о</w:t>
      </w:r>
      <w:r>
        <w:rPr>
          <w:rStyle w:val="Style_14_ch"/>
          <w:color w:val="000000"/>
        </w:rPr>
        <w:t>ваться Приказом Минтруда РФ от 29</w:t>
      </w:r>
      <w:r>
        <w:rPr>
          <w:rStyle w:val="Style_14_ch"/>
          <w:color w:val="000000"/>
        </w:rPr>
        <w:t>.10.</w:t>
      </w:r>
      <w:r>
        <w:rPr>
          <w:rStyle w:val="Style_14_ch"/>
          <w:color w:val="000000"/>
        </w:rPr>
        <w:t>2021 г. № 771н «Об утве</w:t>
      </w:r>
      <w:r>
        <w:rPr>
          <w:rStyle w:val="Style_14_ch"/>
          <w:color w:val="000000"/>
        </w:rPr>
        <w:t>р</w:t>
      </w:r>
      <w:r>
        <w:rPr>
          <w:rStyle w:val="Style_14_ch"/>
          <w:color w:val="000000"/>
        </w:rPr>
        <w:t>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w:t>
      </w:r>
      <w:r>
        <w:rPr>
          <w:rStyle w:val="Style_14_ch"/>
          <w:color w:val="000000"/>
        </w:rPr>
        <w:t>у</w:t>
      </w:r>
      <w:r>
        <w:rPr>
          <w:rStyle w:val="Style_14_ch"/>
          <w:color w:val="000000"/>
        </w:rPr>
        <w:t>щению повышения их уровней».</w:t>
      </w:r>
    </w:p>
    <w:p w14:paraId="DA0E0000">
      <w:pPr>
        <w:pStyle w:val="Style_13"/>
        <w:widowControl w:val="1"/>
        <w:spacing w:after="0" w:line="240" w:lineRule="auto"/>
        <w:ind w:firstLine="600" w:left="0"/>
        <w:rPr>
          <w:color w:val="000000"/>
        </w:rPr>
      </w:pPr>
      <w:r>
        <w:rPr>
          <w:rStyle w:val="Style_14_ch"/>
          <w:color w:val="000000"/>
        </w:rPr>
        <w:t>В то же время, чтобы соглашение по охране труда было р</w:t>
      </w:r>
      <w:r>
        <w:rPr>
          <w:rStyle w:val="Style_14_ch"/>
          <w:color w:val="000000"/>
        </w:rPr>
        <w:t>е</w:t>
      </w:r>
      <w:r>
        <w:rPr>
          <w:rStyle w:val="Style_14_ch"/>
          <w:color w:val="000000"/>
        </w:rPr>
        <w:t>альным и приближенным к нуждам учебного процесса, необходимо учитывать предложения, исходящие от работников. Поэтому с н</w:t>
      </w:r>
      <w:r>
        <w:rPr>
          <w:rStyle w:val="Style_14_ch"/>
          <w:color w:val="000000"/>
        </w:rPr>
        <w:t>а</w:t>
      </w:r>
      <w:r>
        <w:rPr>
          <w:rStyle w:val="Style_14_ch"/>
          <w:color w:val="000000"/>
        </w:rPr>
        <w:t xml:space="preserve">чалом коллективных переговоров по подготовке и заключению </w:t>
      </w:r>
      <w:r>
        <w:rPr>
          <w:rStyle w:val="Style_57_ch"/>
          <w:color w:val="000000"/>
        </w:rPr>
        <w:t>ежегодного</w:t>
      </w:r>
      <w:r>
        <w:rPr>
          <w:rStyle w:val="Style_14_ch"/>
          <w:color w:val="000000"/>
        </w:rPr>
        <w:t xml:space="preserve"> соглашения по охране труда (плана мероприятий по улучшению условий и охраны труда) уполномоченные должны с</w:t>
      </w:r>
      <w:r>
        <w:rPr>
          <w:rStyle w:val="Style_14_ch"/>
          <w:color w:val="000000"/>
        </w:rPr>
        <w:t>о</w:t>
      </w:r>
      <w:r>
        <w:rPr>
          <w:rStyle w:val="Style_14_ch"/>
          <w:color w:val="000000"/>
        </w:rPr>
        <w:t>брать у работников организации предложения для включения их в соглашение по охране труда и передать в профсоюзный комитет и комиссию по охране труда.</w:t>
      </w:r>
    </w:p>
    <w:p w14:paraId="DB0E0000">
      <w:pPr>
        <w:pStyle w:val="Style_13"/>
        <w:widowControl w:val="1"/>
        <w:spacing w:after="0" w:line="240" w:lineRule="auto"/>
        <w:ind w:firstLine="600" w:left="0"/>
        <w:rPr>
          <w:color w:val="000000"/>
        </w:rPr>
      </w:pPr>
      <w:r>
        <w:rPr>
          <w:rStyle w:val="Style_14_ch"/>
          <w:color w:val="000000"/>
        </w:rPr>
        <w:t>Мероприятия, запланированные в соглашении, должны быть реальными, учитывать финансовые возможности организации, и направлены на улучшение условий труда и снижение уровней про</w:t>
      </w:r>
      <w:r>
        <w:rPr>
          <w:rStyle w:val="Style_14_ch"/>
          <w:color w:val="000000"/>
        </w:rPr>
        <w:t>фессиональных рисков.</w:t>
      </w:r>
    </w:p>
    <w:p w14:paraId="DC0E0000">
      <w:pPr>
        <w:pStyle w:val="Style_13"/>
        <w:widowControl w:val="1"/>
        <w:spacing w:after="0" w:line="240" w:lineRule="auto"/>
        <w:ind w:firstLine="600" w:left="0"/>
        <w:rPr>
          <w:rStyle w:val="Style_14_ch"/>
          <w:color w:val="000000"/>
        </w:rPr>
      </w:pPr>
      <w:r>
        <w:rPr>
          <w:rStyle w:val="Style_14_ch"/>
          <w:color w:val="000000"/>
        </w:rPr>
        <w:t xml:space="preserve">В коллективный договор </w:t>
      </w:r>
      <w:r>
        <w:rPr>
          <w:rStyle w:val="Style_14_ch"/>
          <w:color w:val="000000"/>
        </w:rPr>
        <w:t>включают конкретные размеры повышения оплаты труда и компенсаций работникам, работающим во вредных условиях труда</w:t>
      </w:r>
      <w:r>
        <w:rPr>
          <w:rStyle w:val="Style_14_ch"/>
          <w:color w:val="000000"/>
        </w:rPr>
        <w:t xml:space="preserve"> </w:t>
      </w:r>
      <w:r>
        <w:rPr>
          <w:rStyle w:val="Style_14_ch"/>
          <w:color w:val="000000"/>
        </w:rPr>
        <w:t>гарантии</w:t>
      </w:r>
      <w:r>
        <w:rPr>
          <w:rStyle w:val="Style_14_ch"/>
          <w:color w:val="000000"/>
        </w:rPr>
        <w:t xml:space="preserve"> </w:t>
      </w:r>
      <w:r>
        <w:rPr>
          <w:rStyle w:val="Style_14_ch"/>
          <w:color w:val="000000"/>
        </w:rPr>
        <w:t>(при наличии таких рабочих мест)</w:t>
      </w:r>
      <w:r>
        <w:rPr>
          <w:rStyle w:val="Style_14_ch"/>
          <w:color w:val="000000"/>
        </w:rPr>
        <w:t>.</w:t>
      </w:r>
    </w:p>
    <w:p w14:paraId="DD0E0000">
      <w:pPr>
        <w:pStyle w:val="Style_13"/>
        <w:widowControl w:val="1"/>
        <w:spacing w:after="0" w:line="240" w:lineRule="auto"/>
        <w:ind w:firstLine="600" w:left="0"/>
        <w:rPr>
          <w:color w:val="000000"/>
        </w:rPr>
      </w:pPr>
    </w:p>
    <w:p w14:paraId="DE0E0000">
      <w:pPr>
        <w:pStyle w:val="Style_31"/>
        <w:widowControl w:val="1"/>
        <w:tabs>
          <w:tab w:leader="none" w:pos="1514" w:val="left"/>
        </w:tabs>
        <w:spacing w:after="0" w:line="240" w:lineRule="auto"/>
        <w:ind w:firstLine="0" w:left="0"/>
        <w:jc w:val="center"/>
        <w:rPr>
          <w:color w:val="000000"/>
        </w:rPr>
      </w:pPr>
      <w:bookmarkStart w:id="58" w:name="bookmark141"/>
      <w:r>
        <w:rPr>
          <w:rStyle w:val="Style_28_ch"/>
          <w:b w:val="1"/>
          <w:color w:val="000000"/>
        </w:rPr>
        <w:t>4</w:t>
      </w:r>
      <w:r>
        <w:rPr>
          <w:rStyle w:val="Style_28_ch"/>
          <w:b w:val="1"/>
          <w:color w:val="000000"/>
        </w:rPr>
        <w:t>.6.</w:t>
      </w:r>
      <w:r>
        <w:rPr>
          <w:rStyle w:val="Style_28_ch"/>
          <w:b w:val="1"/>
          <w:color w:val="000000"/>
        </w:rPr>
        <w:t>ОРГАНИЗАЦИЯ АДМИНИСТРАТИВНО</w:t>
      </w:r>
      <w:r>
        <w:rPr>
          <w:rStyle w:val="Style_28_ch"/>
          <w:b w:val="1"/>
          <w:color w:val="000000"/>
        </w:rPr>
        <w:t xml:space="preserve">ОБЩЕСТВЕННОГО КОНТРОЛЯ В </w:t>
      </w:r>
      <w:r>
        <w:rPr>
          <w:rStyle w:val="Style_28_ch"/>
          <w:b w:val="1"/>
          <w:color w:val="000000"/>
        </w:rPr>
        <w:t xml:space="preserve">ОБРАЗОВАТЕЛЬНОЙ </w:t>
      </w:r>
      <w:r>
        <w:rPr>
          <w:rStyle w:val="Style_28_ch"/>
          <w:b w:val="1"/>
          <w:color w:val="000000"/>
        </w:rPr>
        <w:t>ОРГАНИЗАЦИИ</w:t>
      </w:r>
      <w:bookmarkEnd w:id="58"/>
    </w:p>
    <w:p w14:paraId="DF0E0000">
      <w:pPr>
        <w:pStyle w:val="Style_13"/>
        <w:widowControl w:val="1"/>
        <w:spacing w:after="0" w:line="240" w:lineRule="auto"/>
        <w:ind w:firstLine="618" w:left="0"/>
        <w:rPr>
          <w:color w:val="000000"/>
        </w:rPr>
      </w:pPr>
      <w:r>
        <w:rPr>
          <w:rStyle w:val="Style_14_ch"/>
          <w:color w:val="000000"/>
        </w:rPr>
        <w:t xml:space="preserve">В целях </w:t>
      </w:r>
      <w:r>
        <w:rPr>
          <w:rStyle w:val="Style_14_ch"/>
          <w:color w:val="000000"/>
        </w:rPr>
        <w:t>административно</w:t>
      </w:r>
      <w:r>
        <w:rPr>
          <w:rStyle w:val="Style_14_ch"/>
          <w:color w:val="000000"/>
        </w:rPr>
        <w:t>-</w:t>
      </w:r>
      <w:r>
        <w:rPr>
          <w:rStyle w:val="Style_14_ch"/>
          <w:color w:val="000000"/>
        </w:rPr>
        <w:t>общественного контроля в обр</w:t>
      </w:r>
      <w:r>
        <w:rPr>
          <w:rStyle w:val="Style_14_ch"/>
          <w:color w:val="000000"/>
        </w:rPr>
        <w:t>а</w:t>
      </w:r>
      <w:r>
        <w:rPr>
          <w:rStyle w:val="Style_14_ch"/>
          <w:color w:val="000000"/>
        </w:rPr>
        <w:t>зовательной организации, включающего общественный (профс</w:t>
      </w:r>
      <w:r>
        <w:rPr>
          <w:rStyle w:val="Style_14_ch"/>
          <w:color w:val="000000"/>
        </w:rPr>
        <w:t>о</w:t>
      </w:r>
      <w:r>
        <w:rPr>
          <w:rStyle w:val="Style_14_ch"/>
          <w:color w:val="000000"/>
        </w:rPr>
        <w:t xml:space="preserve">юзный) контроль по соблюдению законодательства об охране труда, </w:t>
      </w:r>
      <w:r>
        <w:rPr>
          <w:rStyle w:val="Style_14_ch"/>
          <w:color w:val="000000"/>
        </w:rPr>
        <w:t xml:space="preserve">локальных нормативных актов по охране труда </w:t>
      </w:r>
      <w:r>
        <w:rPr>
          <w:rStyle w:val="Style_14_ch"/>
          <w:color w:val="000000"/>
        </w:rPr>
        <w:t>организуется 3-ступенчатая система контроля:</w:t>
      </w:r>
    </w:p>
    <w:p w14:paraId="E00E0000">
      <w:pPr>
        <w:pStyle w:val="Style_13"/>
        <w:widowControl w:val="1"/>
        <w:spacing w:after="0" w:line="240" w:lineRule="auto"/>
        <w:ind w:firstLine="618" w:left="0"/>
        <w:rPr>
          <w:color w:val="000000"/>
        </w:rPr>
      </w:pPr>
      <w:r>
        <w:rPr>
          <w:b w:val="1"/>
          <w:color w:val="000000"/>
        </w:rPr>
        <w:t>1-</w:t>
      </w:r>
      <w:r>
        <w:rPr>
          <w:b w:val="1"/>
          <w:color w:val="000000"/>
        </w:rPr>
        <w:t>я ступень</w:t>
      </w:r>
      <w:r>
        <w:rPr>
          <w:color w:val="000000"/>
        </w:rPr>
        <w:t xml:space="preserve"> - осуществляют на своих рабочих местах р</w:t>
      </w:r>
      <w:r>
        <w:rPr>
          <w:color w:val="000000"/>
        </w:rPr>
        <w:t>а</w:t>
      </w:r>
      <w:r>
        <w:rPr>
          <w:color w:val="000000"/>
        </w:rPr>
        <w:t>ботники, которые ежедневно до начала работы проверяют рабочие места на соответствие требованиям охраны труда.</w:t>
      </w:r>
    </w:p>
    <w:p w14:paraId="E10E0000">
      <w:pPr>
        <w:pStyle w:val="Style_13"/>
        <w:widowControl w:val="1"/>
        <w:spacing w:after="0" w:line="240" w:lineRule="auto"/>
        <w:ind w:firstLine="620" w:left="0"/>
        <w:rPr>
          <w:color w:val="000000"/>
        </w:rPr>
      </w:pPr>
      <w:r>
        <w:rPr>
          <w:color w:val="000000"/>
        </w:rPr>
        <w:t xml:space="preserve">При обнаружении нарушений (производственной санитарии, </w:t>
      </w:r>
      <w:r>
        <w:rPr>
          <w:color w:val="000000"/>
        </w:rPr>
        <w:t>электробезопасности</w:t>
      </w:r>
      <w:r>
        <w:rPr>
          <w:color w:val="000000"/>
        </w:rPr>
        <w:t>) недостатки, которые могут быть устранены, устраняются немедленно, остальные записываются в журнал а</w:t>
      </w:r>
      <w:r>
        <w:rPr>
          <w:color w:val="000000"/>
        </w:rPr>
        <w:t>д</w:t>
      </w:r>
      <w:r>
        <w:rPr>
          <w:color w:val="000000"/>
        </w:rPr>
        <w:t>министративно-общественного контроля.</w:t>
      </w:r>
    </w:p>
    <w:p w14:paraId="E20E0000">
      <w:pPr>
        <w:pStyle w:val="Style_13"/>
        <w:widowControl w:val="1"/>
        <w:spacing w:after="0" w:line="240" w:lineRule="auto"/>
        <w:ind w:firstLine="620" w:left="0"/>
        <w:rPr>
          <w:color w:val="000000"/>
        </w:rPr>
      </w:pPr>
      <w:r>
        <w:rPr>
          <w:b w:val="1"/>
          <w:color w:val="000000"/>
        </w:rPr>
        <w:t>2-</w:t>
      </w:r>
      <w:r>
        <w:rPr>
          <w:b w:val="1"/>
          <w:color w:val="000000"/>
        </w:rPr>
        <w:t>я ступень</w:t>
      </w:r>
      <w:r>
        <w:rPr>
          <w:color w:val="000000"/>
        </w:rPr>
        <w:t xml:space="preserve"> - осуществляют заместитель руководителя, уполномоченные </w:t>
      </w:r>
      <w:r>
        <w:rPr>
          <w:color w:val="000000"/>
        </w:rPr>
        <w:t xml:space="preserve">(доверенные) </w:t>
      </w:r>
      <w:r>
        <w:rPr>
          <w:color w:val="000000"/>
        </w:rPr>
        <w:t>лица по охране труда, которые 1 раз в квартал проводят контроль 1-й ступени и проверку состояния о</w:t>
      </w:r>
      <w:r>
        <w:rPr>
          <w:color w:val="000000"/>
        </w:rPr>
        <w:t>х</w:t>
      </w:r>
      <w:r>
        <w:rPr>
          <w:color w:val="000000"/>
        </w:rPr>
        <w:t xml:space="preserve">раны труда, </w:t>
      </w:r>
      <w:r>
        <w:rPr>
          <w:color w:val="000000"/>
        </w:rPr>
        <w:t>электробезопасности</w:t>
      </w:r>
      <w:r>
        <w:rPr>
          <w:color w:val="000000"/>
        </w:rPr>
        <w:t xml:space="preserve"> и пр. во всех по</w:t>
      </w:r>
      <w:r>
        <w:rPr>
          <w:color w:val="000000"/>
        </w:rPr>
        <w:t>мещениях, пр</w:t>
      </w:r>
      <w:r>
        <w:rPr>
          <w:color w:val="000000"/>
        </w:rPr>
        <w:t>и</w:t>
      </w:r>
      <w:r>
        <w:rPr>
          <w:color w:val="000000"/>
        </w:rPr>
        <w:t>нимают меры к устранению недостатков.</w:t>
      </w:r>
    </w:p>
    <w:p w14:paraId="E30E0000">
      <w:pPr>
        <w:pStyle w:val="Style_13"/>
        <w:widowControl w:val="1"/>
        <w:spacing w:after="0" w:line="240" w:lineRule="auto"/>
        <w:ind w:firstLine="620" w:left="0"/>
        <w:rPr>
          <w:color w:val="000000"/>
        </w:rPr>
      </w:pPr>
      <w:r>
        <w:rPr>
          <w:rStyle w:val="Style_14_ch"/>
          <w:color w:val="000000"/>
        </w:rPr>
        <w:t>Недостатки, устранение которых требует определенного времени, записываются в журнал административно-общественного контроля с указанием сроков выполнения, исполнителей и соо</w:t>
      </w:r>
      <w:r>
        <w:rPr>
          <w:rStyle w:val="Style_14_ch"/>
          <w:color w:val="000000"/>
        </w:rPr>
        <w:t>б</w:t>
      </w:r>
      <w:r>
        <w:rPr>
          <w:rStyle w:val="Style_14_ch"/>
          <w:color w:val="000000"/>
        </w:rPr>
        <w:t>щаются руководителю учреждения.</w:t>
      </w:r>
    </w:p>
    <w:p w14:paraId="E40E0000">
      <w:pPr>
        <w:pStyle w:val="Style_13"/>
        <w:widowControl w:val="1"/>
        <w:spacing w:after="0" w:line="240" w:lineRule="auto"/>
        <w:ind w:firstLine="620" w:left="0"/>
        <w:rPr>
          <w:color w:val="000000"/>
        </w:rPr>
      </w:pPr>
      <w:r>
        <w:rPr>
          <w:b w:val="1"/>
          <w:color w:val="000000"/>
        </w:rPr>
        <w:t>3-</w:t>
      </w:r>
      <w:r>
        <w:rPr>
          <w:b w:val="1"/>
          <w:color w:val="000000"/>
        </w:rPr>
        <w:t>я ступень</w:t>
      </w:r>
      <w:r>
        <w:rPr>
          <w:color w:val="000000"/>
        </w:rPr>
        <w:t xml:space="preserve"> - осуществляют руководитель и председатель профорганизации учреждения 1 раз в полгода, изучают материалы 2-й ступени, на основании результатов анализа проводят проверку состояния охраны труда, обсуждение на совместных заседаниях вопросов состояния охраны труда, и в результате издается приказ руководителя организации.</w:t>
      </w:r>
    </w:p>
    <w:p w14:paraId="E50E0000">
      <w:pPr>
        <w:pStyle w:val="Style_13"/>
        <w:widowControl w:val="1"/>
        <w:spacing w:after="0" w:line="240" w:lineRule="auto"/>
        <w:ind w:firstLine="600" w:left="0"/>
        <w:rPr>
          <w:color w:val="000000"/>
        </w:rPr>
      </w:pPr>
      <w:r>
        <w:rPr>
          <w:rStyle w:val="Style_14_ch"/>
          <w:color w:val="000000"/>
        </w:rPr>
        <w:t>Исходя из опыта применения, трёхступенчатая система ад</w:t>
      </w:r>
      <w:r>
        <w:rPr>
          <w:rStyle w:val="Style_14_ch"/>
          <w:color w:val="000000"/>
        </w:rPr>
        <w:t>министративно-общественного контроля является эффективной</w:t>
      </w:r>
      <w:r>
        <w:rPr>
          <w:rStyle w:val="Style_14_ch"/>
          <w:color w:val="000000"/>
        </w:rPr>
        <w:t>, рекомендуемой</w:t>
      </w:r>
      <w:r>
        <w:rPr>
          <w:rStyle w:val="Style_14_ch"/>
          <w:color w:val="000000"/>
        </w:rPr>
        <w:t xml:space="preserve">. </w:t>
      </w:r>
      <w:r>
        <w:rPr>
          <w:rStyle w:val="Style_14_ch"/>
          <w:color w:val="000000"/>
        </w:rPr>
        <w:t>В случае принятия решения  о такой форме ко</w:t>
      </w:r>
      <w:r>
        <w:rPr>
          <w:rStyle w:val="Style_14_ch"/>
          <w:color w:val="000000"/>
        </w:rPr>
        <w:t>н</w:t>
      </w:r>
      <w:r>
        <w:rPr>
          <w:rStyle w:val="Style_14_ch"/>
          <w:color w:val="000000"/>
        </w:rPr>
        <w:t>троля, утверждается П</w:t>
      </w:r>
      <w:r>
        <w:rPr>
          <w:rStyle w:val="Style_14_ch"/>
          <w:color w:val="000000"/>
        </w:rPr>
        <w:t>оложение о трёхступенчатом администра</w:t>
      </w:r>
      <w:r>
        <w:rPr>
          <w:rStyle w:val="Style_14_ch"/>
          <w:color w:val="000000"/>
        </w:rPr>
        <w:t xml:space="preserve">тивно-общественном контроле, </w:t>
      </w:r>
      <w:r>
        <w:rPr>
          <w:rStyle w:val="Style_14_ch"/>
          <w:color w:val="000000"/>
        </w:rPr>
        <w:t>формы контрольно-учетных</w:t>
      </w:r>
      <w:r>
        <w:rPr>
          <w:rStyle w:val="Style_14_ch"/>
          <w:color w:val="000000"/>
        </w:rPr>
        <w:t xml:space="preserve"> </w:t>
      </w:r>
      <w:r>
        <w:rPr>
          <w:rStyle w:val="Style_14_ch"/>
          <w:color w:val="000000"/>
        </w:rPr>
        <w:t>док</w:t>
      </w:r>
      <w:r>
        <w:rPr>
          <w:rStyle w:val="Style_14_ch"/>
          <w:color w:val="000000"/>
        </w:rPr>
        <w:t>у</w:t>
      </w:r>
      <w:r>
        <w:rPr>
          <w:rStyle w:val="Style_14_ch"/>
          <w:color w:val="000000"/>
        </w:rPr>
        <w:t>ментов (</w:t>
      </w:r>
      <w:r>
        <w:rPr>
          <w:rStyle w:val="Style_14_ch"/>
          <w:color w:val="000000"/>
        </w:rPr>
        <w:t>журнал</w:t>
      </w:r>
      <w:r>
        <w:rPr>
          <w:rStyle w:val="Style_14_ch"/>
          <w:color w:val="000000"/>
        </w:rPr>
        <w:t xml:space="preserve">а, актов, </w:t>
      </w:r>
      <w:r>
        <w:rPr>
          <w:rStyle w:val="Style_14_ch"/>
          <w:color w:val="000000"/>
        </w:rPr>
        <w:t>чек-листов</w:t>
      </w:r>
      <w:r>
        <w:rPr>
          <w:rStyle w:val="Style_14_ch"/>
          <w:color w:val="000000"/>
        </w:rPr>
        <w:t xml:space="preserve"> и др.)</w:t>
      </w:r>
      <w:r>
        <w:rPr>
          <w:rStyle w:val="Style_14_ch"/>
          <w:color w:val="000000"/>
        </w:rPr>
        <w:t>.</w:t>
      </w:r>
    </w:p>
    <w:p w14:paraId="E60E0000">
      <w:pPr>
        <w:pStyle w:val="Style_23"/>
        <w:widowControl w:val="1"/>
        <w:spacing w:after="0" w:before="0" w:line="240" w:lineRule="auto"/>
        <w:ind w:firstLine="600" w:left="0"/>
        <w:jc w:val="both"/>
        <w:rPr>
          <w:color w:val="000000"/>
        </w:rPr>
      </w:pPr>
    </w:p>
    <w:p w14:paraId="E70E0000">
      <w:pPr>
        <w:pStyle w:val="Style_31"/>
        <w:widowControl w:val="1"/>
        <w:tabs>
          <w:tab w:leader="none" w:pos="1514" w:val="left"/>
        </w:tabs>
        <w:spacing w:after="0" w:line="240" w:lineRule="auto"/>
        <w:ind w:firstLine="0" w:left="0"/>
        <w:jc w:val="center"/>
        <w:rPr>
          <w:color w:val="000000"/>
        </w:rPr>
      </w:pPr>
      <w:bookmarkStart w:id="59" w:name="bookmark142"/>
      <w:r>
        <w:rPr>
          <w:color w:val="000000"/>
        </w:rPr>
        <w:t>4</w:t>
      </w:r>
      <w:r>
        <w:rPr>
          <w:color w:val="000000"/>
        </w:rPr>
        <w:t xml:space="preserve">.7. </w:t>
      </w:r>
      <w:r>
        <w:rPr>
          <w:color w:val="000000"/>
        </w:rPr>
        <w:t xml:space="preserve">КОНТРОЛЬ ЗА ОБУЧЕНИЕМ РАБОТНИКОВ </w:t>
      </w:r>
      <w:bookmarkEnd w:id="59"/>
    </w:p>
    <w:p w14:paraId="E80E0000">
      <w:pPr>
        <w:pStyle w:val="Style_31"/>
        <w:widowControl w:val="1"/>
        <w:tabs>
          <w:tab w:leader="none" w:pos="1514" w:val="left"/>
        </w:tabs>
        <w:spacing w:after="0" w:line="240" w:lineRule="auto"/>
        <w:ind w:firstLine="0" w:left="0"/>
        <w:jc w:val="center"/>
        <w:rPr>
          <w:color w:val="000000"/>
        </w:rPr>
      </w:pPr>
      <w:r>
        <w:rPr>
          <w:color w:val="000000"/>
        </w:rPr>
        <w:t>ПО ОХРАНЕ ТРУДА</w:t>
      </w:r>
    </w:p>
    <w:p w14:paraId="E90E0000">
      <w:pPr>
        <w:pStyle w:val="Style_23"/>
        <w:widowControl w:val="1"/>
        <w:spacing w:after="0" w:before="0" w:line="240" w:lineRule="auto"/>
        <w:ind w:firstLine="600" w:left="0"/>
        <w:jc w:val="both"/>
        <w:rPr>
          <w:color w:val="000000"/>
        </w:rPr>
      </w:pPr>
      <w:r>
        <w:rPr>
          <w:rStyle w:val="Style_24_ch"/>
          <w:i w:val="1"/>
          <w:color w:val="000000"/>
        </w:rPr>
        <w:t>Уполномоченный проверяет:</w:t>
      </w:r>
    </w:p>
    <w:p w14:paraId="EA0E0000">
      <w:pPr>
        <w:pStyle w:val="Style_13"/>
        <w:widowControl w:val="1"/>
        <w:numPr>
          <w:ilvl w:val="0"/>
          <w:numId w:val="13"/>
        </w:numPr>
        <w:tabs>
          <w:tab w:leader="none" w:pos="840" w:val="left"/>
        </w:tabs>
        <w:spacing w:after="0" w:line="240" w:lineRule="auto"/>
        <w:ind w:firstLine="600" w:left="0"/>
        <w:rPr>
          <w:color w:val="000000"/>
        </w:rPr>
      </w:pPr>
      <w:r>
        <w:rPr>
          <w:rStyle w:val="Style_14_ch"/>
          <w:color w:val="000000"/>
        </w:rPr>
        <w:t>качество проведения всех видов инструктажей по охране труда, использование при этом правил, инструкций по охране труда, технической и эксплуатационной документации;</w:t>
      </w:r>
    </w:p>
    <w:p w14:paraId="EB0E0000">
      <w:pPr>
        <w:pStyle w:val="Style_13"/>
        <w:widowControl w:val="1"/>
        <w:numPr>
          <w:ilvl w:val="0"/>
          <w:numId w:val="13"/>
        </w:numPr>
        <w:tabs>
          <w:tab w:leader="none" w:pos="864" w:val="left"/>
        </w:tabs>
        <w:spacing w:after="0" w:line="240" w:lineRule="auto"/>
        <w:ind w:firstLine="600" w:left="0"/>
        <w:rPr>
          <w:color w:val="000000"/>
        </w:rPr>
      </w:pPr>
      <w:r>
        <w:rPr>
          <w:rStyle w:val="Style_14_ch"/>
          <w:color w:val="000000"/>
        </w:rPr>
        <w:t>наличие записей в журналах регистрации инструктажей;</w:t>
      </w:r>
    </w:p>
    <w:p w14:paraId="EC0E0000">
      <w:pPr>
        <w:pStyle w:val="Style_13"/>
        <w:widowControl w:val="1"/>
        <w:numPr>
          <w:ilvl w:val="0"/>
          <w:numId w:val="13"/>
        </w:numPr>
        <w:tabs>
          <w:tab w:leader="none" w:pos="825" w:val="left"/>
        </w:tabs>
        <w:spacing w:after="0" w:line="240" w:lineRule="auto"/>
        <w:ind w:firstLine="600" w:left="0"/>
        <w:rPr>
          <w:color w:val="000000"/>
        </w:rPr>
      </w:pPr>
      <w:r>
        <w:rPr>
          <w:rStyle w:val="Style_14_ch"/>
          <w:color w:val="000000"/>
        </w:rPr>
        <w:t>соблюдение работниками правил</w:t>
      </w:r>
      <w:r>
        <w:rPr>
          <w:rStyle w:val="Style_14_ch"/>
          <w:color w:val="000000"/>
        </w:rPr>
        <w:t xml:space="preserve"> (стандартов)</w:t>
      </w:r>
      <w:r>
        <w:rPr>
          <w:rStyle w:val="Style_14_ch"/>
          <w:color w:val="000000"/>
        </w:rPr>
        <w:t xml:space="preserve"> и инстру</w:t>
      </w:r>
      <w:r>
        <w:rPr>
          <w:rStyle w:val="Style_14_ch"/>
          <w:color w:val="000000"/>
        </w:rPr>
        <w:t>к</w:t>
      </w:r>
      <w:r>
        <w:rPr>
          <w:rStyle w:val="Style_14_ch"/>
          <w:color w:val="000000"/>
        </w:rPr>
        <w:t>ций по охране труда</w:t>
      </w:r>
      <w:r>
        <w:rPr>
          <w:rStyle w:val="Style_14_ch"/>
          <w:color w:val="000000"/>
        </w:rPr>
        <w:t>, разрабатываемых работодателем</w:t>
      </w:r>
      <w:r>
        <w:rPr>
          <w:rStyle w:val="Style_14_ch"/>
          <w:color w:val="000000"/>
        </w:rPr>
        <w:t>.</w:t>
      </w:r>
    </w:p>
    <w:p w14:paraId="ED0E0000">
      <w:pPr>
        <w:pStyle w:val="Style_13"/>
        <w:widowControl w:val="1"/>
        <w:spacing w:after="0" w:line="240" w:lineRule="auto"/>
        <w:ind w:firstLine="600" w:left="0"/>
        <w:rPr>
          <w:color w:val="000000"/>
        </w:rPr>
      </w:pPr>
      <w:r>
        <w:rPr>
          <w:rStyle w:val="Style_14_ch"/>
          <w:color w:val="000000"/>
        </w:rPr>
        <w:t xml:space="preserve">Обязанности работодателя по организации и проведению обучения и инструктажа работников изложены в статьях 214 и 219 ТК РФ. Основными документами, регламентирующими вопросы обучения </w:t>
      </w:r>
      <w:r>
        <w:rPr>
          <w:rStyle w:val="Style_14_ch"/>
          <w:color w:val="000000"/>
        </w:rPr>
        <w:t>по охране труда</w:t>
      </w:r>
      <w:r>
        <w:rPr>
          <w:rStyle w:val="Style_14_ch"/>
          <w:color w:val="000000"/>
        </w:rPr>
        <w:t>, являются:</w:t>
      </w:r>
    </w:p>
    <w:p w14:paraId="EE0E0000">
      <w:pPr>
        <w:pStyle w:val="Style_13"/>
        <w:widowControl w:val="1"/>
        <w:numPr>
          <w:ilvl w:val="0"/>
          <w:numId w:val="13"/>
        </w:numPr>
        <w:tabs>
          <w:tab w:leader="none" w:pos="864" w:val="left"/>
        </w:tabs>
        <w:spacing w:after="0" w:line="240" w:lineRule="auto"/>
        <w:ind w:firstLine="600" w:left="0"/>
        <w:rPr>
          <w:color w:val="000000"/>
        </w:rPr>
      </w:pPr>
      <w:r>
        <w:rPr>
          <w:rStyle w:val="Style_14_ch"/>
          <w:color w:val="000000"/>
        </w:rPr>
        <w:t>Трудовой кодекс РФ, ст. 214, ст. 219;</w:t>
      </w:r>
    </w:p>
    <w:p w14:paraId="EF0E0000">
      <w:pPr>
        <w:pStyle w:val="Style_13"/>
        <w:widowControl w:val="1"/>
        <w:numPr>
          <w:ilvl w:val="0"/>
          <w:numId w:val="13"/>
        </w:numPr>
        <w:tabs>
          <w:tab w:leader="none" w:pos="825" w:val="left"/>
        </w:tabs>
        <w:spacing w:after="0" w:line="240" w:lineRule="auto"/>
        <w:ind w:firstLine="600" w:left="0"/>
        <w:rPr>
          <w:rStyle w:val="Style_14_ch"/>
          <w:color w:val="000000"/>
        </w:rPr>
      </w:pPr>
      <w:r>
        <w:rPr>
          <w:rStyle w:val="Style_14_ch"/>
          <w:color w:val="000000"/>
        </w:rPr>
        <w:t xml:space="preserve">Постановление </w:t>
      </w:r>
      <w:r>
        <w:rPr>
          <w:rStyle w:val="Style_14_ch"/>
          <w:color w:val="000000"/>
        </w:rPr>
        <w:t>П</w:t>
      </w:r>
      <w:r>
        <w:rPr>
          <w:rStyle w:val="Style_14_ch"/>
          <w:color w:val="000000"/>
        </w:rPr>
        <w:t>равительства РФ от 24 декабря 2021 г. № 2464 «О порядке обучения по охране труда и проверке знани</w:t>
      </w:r>
      <w:r>
        <w:rPr>
          <w:rStyle w:val="Style_14_ch"/>
          <w:color w:val="000000"/>
        </w:rPr>
        <w:t>я</w:t>
      </w:r>
      <w:r>
        <w:rPr>
          <w:rStyle w:val="Style_14_ch"/>
          <w:color w:val="000000"/>
        </w:rPr>
        <w:t xml:space="preserve"> тр</w:t>
      </w:r>
      <w:r>
        <w:rPr>
          <w:rStyle w:val="Style_14_ch"/>
          <w:color w:val="000000"/>
        </w:rPr>
        <w:t>е</w:t>
      </w:r>
      <w:r>
        <w:rPr>
          <w:rStyle w:val="Style_14_ch"/>
          <w:color w:val="000000"/>
        </w:rPr>
        <w:t>бований охраны труда».</w:t>
      </w:r>
    </w:p>
    <w:p w14:paraId="F00E0000">
      <w:pPr>
        <w:pStyle w:val="Style_13"/>
        <w:widowControl w:val="1"/>
        <w:numPr>
          <w:ilvl w:val="0"/>
          <w:numId w:val="13"/>
        </w:numPr>
        <w:tabs>
          <w:tab w:leader="none" w:pos="825" w:val="left"/>
        </w:tabs>
        <w:spacing w:after="0" w:line="240" w:lineRule="auto"/>
        <w:ind w:firstLine="600" w:left="0"/>
        <w:rPr>
          <w:color w:val="000000"/>
        </w:rPr>
      </w:pPr>
      <w:r>
        <w:rPr>
          <w:color w:val="000000"/>
        </w:rPr>
        <w:t xml:space="preserve">Постановление Правительства РФ от 16.12.2021 №2334 </w:t>
      </w:r>
      <w:r>
        <w:rPr>
          <w:color w:val="000000"/>
        </w:rPr>
        <w:t>«</w:t>
      </w:r>
      <w:r>
        <w:rPr>
          <w:color w:val="000000"/>
        </w:rPr>
        <w:t>Об утверждении Правил аккредитации организаций, индивид</w:t>
      </w:r>
      <w:r>
        <w:rPr>
          <w:color w:val="000000"/>
        </w:rPr>
        <w:t>у</w:t>
      </w:r>
      <w:r>
        <w:rPr>
          <w:color w:val="000000"/>
        </w:rPr>
        <w:t>альных предпринимателей, оказывающих услуги в области охраны труда, и требований к организациям и индивидуальным предпр</w:t>
      </w:r>
      <w:r>
        <w:rPr>
          <w:color w:val="000000"/>
        </w:rPr>
        <w:t>и</w:t>
      </w:r>
      <w:r>
        <w:rPr>
          <w:color w:val="000000"/>
        </w:rPr>
        <w:t>нимателям, оказывающим услуги в области охраны труда</w:t>
      </w:r>
      <w:r>
        <w:rPr>
          <w:color w:val="000000"/>
        </w:rPr>
        <w:t>».</w:t>
      </w:r>
    </w:p>
    <w:p w14:paraId="F10E0000">
      <w:pPr>
        <w:pStyle w:val="Style_13"/>
        <w:widowControl w:val="1"/>
        <w:tabs>
          <w:tab w:leader="none" w:pos="825" w:val="left"/>
        </w:tabs>
        <w:spacing w:after="0" w:line="240" w:lineRule="auto"/>
        <w:ind w:firstLine="0" w:left="0"/>
        <w:rPr>
          <w:color w:val="000000"/>
        </w:rPr>
      </w:pPr>
    </w:p>
    <w:p w14:paraId="F20E0000">
      <w:pPr>
        <w:pStyle w:val="Style_13"/>
        <w:widowControl w:val="1"/>
        <w:spacing w:after="0" w:line="240" w:lineRule="auto"/>
        <w:ind w:firstLine="600" w:left="0"/>
        <w:rPr>
          <w:color w:val="000000"/>
        </w:rPr>
      </w:pPr>
      <w:r>
        <w:rPr>
          <w:rStyle w:val="Style_14_ch"/>
          <w:color w:val="000000"/>
        </w:rPr>
        <w:t>Предусматриваются следующие виды инструктажа по охране труда:</w:t>
      </w:r>
    </w:p>
    <w:p w14:paraId="F30E0000">
      <w:pPr>
        <w:pStyle w:val="Style_13"/>
        <w:widowControl w:val="1"/>
        <w:tabs>
          <w:tab w:leader="none" w:pos="926" w:val="left"/>
        </w:tabs>
        <w:spacing w:after="0" w:line="240" w:lineRule="auto"/>
        <w:ind w:firstLine="600" w:left="0"/>
        <w:rPr>
          <w:color w:val="000000"/>
        </w:rPr>
      </w:pPr>
      <w:r>
        <w:rPr>
          <w:rStyle w:val="Style_14_ch"/>
          <w:color w:val="000000"/>
        </w:rPr>
        <w:t>а)</w:t>
      </w:r>
      <w:r>
        <w:rPr>
          <w:rStyle w:val="Style_14_ch"/>
          <w:color w:val="000000"/>
        </w:rPr>
        <w:tab/>
      </w:r>
      <w:r>
        <w:rPr>
          <w:rStyle w:val="Style_14_ch"/>
          <w:color w:val="000000"/>
        </w:rPr>
        <w:t>вводный инструктаж по охране;</w:t>
      </w:r>
    </w:p>
    <w:p w14:paraId="F40E0000">
      <w:pPr>
        <w:pStyle w:val="Style_13"/>
        <w:widowControl w:val="1"/>
        <w:tabs>
          <w:tab w:leader="none" w:pos="955" w:val="left"/>
        </w:tabs>
        <w:spacing w:after="0" w:line="240" w:lineRule="auto"/>
        <w:ind w:firstLine="600" w:left="0"/>
        <w:rPr>
          <w:color w:val="000000"/>
        </w:rPr>
      </w:pPr>
      <w:r>
        <w:rPr>
          <w:rStyle w:val="Style_14_ch"/>
          <w:color w:val="000000"/>
        </w:rPr>
        <w:t>б)</w:t>
      </w:r>
      <w:r>
        <w:rPr>
          <w:rStyle w:val="Style_14_ch"/>
          <w:color w:val="000000"/>
        </w:rPr>
        <w:tab/>
      </w:r>
      <w:r>
        <w:rPr>
          <w:rStyle w:val="Style_14_ch"/>
          <w:color w:val="000000"/>
        </w:rPr>
        <w:t>инструктаж по охране труда на рабочем месте;</w:t>
      </w:r>
    </w:p>
    <w:p w14:paraId="F50E0000">
      <w:pPr>
        <w:pStyle w:val="Style_13"/>
        <w:widowControl w:val="1"/>
        <w:tabs>
          <w:tab w:leader="none" w:pos="955" w:val="left"/>
        </w:tabs>
        <w:spacing w:after="0" w:line="240" w:lineRule="auto"/>
        <w:ind w:firstLine="600" w:left="0"/>
        <w:rPr>
          <w:color w:val="000000"/>
        </w:rPr>
      </w:pPr>
      <w:r>
        <w:rPr>
          <w:rStyle w:val="Style_14_ch"/>
          <w:color w:val="000000"/>
        </w:rPr>
        <w:t>в)</w:t>
      </w:r>
      <w:r>
        <w:rPr>
          <w:rStyle w:val="Style_14_ch"/>
          <w:color w:val="000000"/>
        </w:rPr>
        <w:tab/>
      </w:r>
      <w:r>
        <w:rPr>
          <w:rStyle w:val="Style_14_ch"/>
          <w:color w:val="000000"/>
        </w:rPr>
        <w:t>целевой инструктаж по охране труда.</w:t>
      </w:r>
    </w:p>
    <w:p w14:paraId="F60E0000">
      <w:pPr>
        <w:pStyle w:val="Style_13"/>
        <w:widowControl w:val="1"/>
        <w:spacing w:after="0" w:line="240" w:lineRule="auto"/>
        <w:ind w:firstLine="600" w:left="0"/>
        <w:rPr>
          <w:b w:val="1"/>
          <w:color w:val="000000"/>
        </w:rPr>
      </w:pPr>
      <w:r>
        <w:rPr>
          <w:rStyle w:val="Style_57_ch"/>
          <w:b w:val="1"/>
          <w:color w:val="000000"/>
        </w:rPr>
        <w:t>Проводятся следующие виды инструктажа по ОТ на р</w:t>
      </w:r>
      <w:r>
        <w:rPr>
          <w:rStyle w:val="Style_57_ch"/>
          <w:b w:val="1"/>
          <w:color w:val="000000"/>
        </w:rPr>
        <w:t>а</w:t>
      </w:r>
      <w:r>
        <w:rPr>
          <w:rStyle w:val="Style_57_ch"/>
          <w:b w:val="1"/>
          <w:color w:val="000000"/>
        </w:rPr>
        <w:t>бочем месте:</w:t>
      </w:r>
    </w:p>
    <w:p w14:paraId="F70E0000">
      <w:pPr>
        <w:pStyle w:val="Style_13"/>
        <w:widowControl w:val="1"/>
        <w:tabs>
          <w:tab w:leader="none" w:pos="908" w:val="left"/>
        </w:tabs>
        <w:spacing w:after="0" w:line="240" w:lineRule="auto"/>
        <w:ind w:firstLine="600" w:left="0"/>
        <w:rPr>
          <w:color w:val="000000"/>
        </w:rPr>
      </w:pPr>
      <w:r>
        <w:rPr>
          <w:rStyle w:val="Style_14_ch"/>
          <w:color w:val="000000"/>
        </w:rPr>
        <w:t>а)</w:t>
      </w:r>
      <w:r>
        <w:rPr>
          <w:rStyle w:val="Style_14_ch"/>
          <w:color w:val="000000"/>
        </w:rPr>
        <w:tab/>
      </w:r>
      <w:r>
        <w:rPr>
          <w:rStyle w:val="Style_14_ch"/>
          <w:color w:val="000000"/>
        </w:rPr>
        <w:t>первичный инструктаж по охране труда;</w:t>
      </w:r>
    </w:p>
    <w:p w14:paraId="F80E0000">
      <w:pPr>
        <w:pStyle w:val="Style_13"/>
        <w:widowControl w:val="1"/>
        <w:tabs>
          <w:tab w:leader="none" w:pos="918" w:val="left"/>
        </w:tabs>
        <w:spacing w:after="0" w:line="240" w:lineRule="auto"/>
        <w:ind w:firstLine="600" w:left="0"/>
        <w:rPr>
          <w:color w:val="000000"/>
        </w:rPr>
      </w:pPr>
      <w:r>
        <w:rPr>
          <w:rStyle w:val="Style_14_ch"/>
          <w:color w:val="000000"/>
        </w:rPr>
        <w:t>б)</w:t>
      </w:r>
      <w:r>
        <w:rPr>
          <w:rStyle w:val="Style_14_ch"/>
          <w:color w:val="000000"/>
        </w:rPr>
        <w:tab/>
      </w:r>
      <w:r>
        <w:rPr>
          <w:rStyle w:val="Style_14_ch"/>
          <w:color w:val="000000"/>
        </w:rPr>
        <w:t>повторный инструктаж по охране труда;</w:t>
      </w:r>
    </w:p>
    <w:p w14:paraId="F90E0000">
      <w:pPr>
        <w:pStyle w:val="Style_13"/>
        <w:widowControl w:val="1"/>
        <w:tabs>
          <w:tab w:leader="none" w:pos="918" w:val="left"/>
        </w:tabs>
        <w:spacing w:after="0" w:line="240" w:lineRule="auto"/>
        <w:ind w:firstLine="600" w:left="0"/>
        <w:rPr>
          <w:color w:val="000000"/>
        </w:rPr>
      </w:pPr>
      <w:r>
        <w:rPr>
          <w:rStyle w:val="Style_14_ch"/>
          <w:color w:val="000000"/>
        </w:rPr>
        <w:t>в)</w:t>
      </w:r>
      <w:r>
        <w:rPr>
          <w:rStyle w:val="Style_14_ch"/>
          <w:color w:val="000000"/>
        </w:rPr>
        <w:tab/>
      </w:r>
      <w:r>
        <w:rPr>
          <w:rStyle w:val="Style_14_ch"/>
          <w:color w:val="000000"/>
        </w:rPr>
        <w:t>внеплановый инструктаж по охране труда.</w:t>
      </w:r>
    </w:p>
    <w:p w14:paraId="FA0E0000">
      <w:pPr>
        <w:pStyle w:val="Style_13"/>
        <w:widowControl w:val="1"/>
        <w:spacing w:after="0" w:line="240" w:lineRule="auto"/>
        <w:ind w:firstLine="0" w:left="0"/>
        <w:jc w:val="left"/>
        <w:rPr>
          <w:color w:val="000000"/>
        </w:rPr>
      </w:pPr>
      <w:r>
        <w:rPr>
          <w:rStyle w:val="Style_14_ch"/>
          <w:color w:val="000000"/>
        </w:rPr>
        <w:t>Первичный инструктаж по охране труда проводится для всех р</w:t>
      </w:r>
      <w:r>
        <w:rPr>
          <w:rStyle w:val="Style_14_ch"/>
          <w:color w:val="000000"/>
        </w:rPr>
        <w:t>а</w:t>
      </w:r>
      <w:r>
        <w:rPr>
          <w:rStyle w:val="Style_14_ch"/>
          <w:color w:val="000000"/>
        </w:rPr>
        <w:t>ботников организации до начала самостоятельной работы.</w:t>
      </w:r>
    </w:p>
    <w:p w14:paraId="FB0E0000">
      <w:pPr>
        <w:pStyle w:val="Style_13"/>
        <w:widowControl w:val="1"/>
        <w:spacing w:after="0" w:line="240" w:lineRule="auto"/>
        <w:ind w:firstLine="600" w:left="0"/>
        <w:rPr>
          <w:color w:val="000000"/>
        </w:rPr>
      </w:pPr>
      <w:r>
        <w:rPr>
          <w:rStyle w:val="Style_57_ch"/>
          <w:b w:val="1"/>
          <w:color w:val="000000"/>
        </w:rPr>
        <w:t>Допускается освобождение отдельных категорий рабо</w:t>
      </w:r>
      <w:r>
        <w:rPr>
          <w:rStyle w:val="Style_57_ch"/>
          <w:b w:val="1"/>
          <w:color w:val="000000"/>
        </w:rPr>
        <w:t>т</w:t>
      </w:r>
      <w:r>
        <w:rPr>
          <w:rStyle w:val="Style_57_ch"/>
          <w:b w:val="1"/>
          <w:color w:val="000000"/>
        </w:rPr>
        <w:t>ников от прохождения первичного инструктажа по охране труда</w:t>
      </w:r>
      <w:r>
        <w:rPr>
          <w:rStyle w:val="Style_14_ch"/>
          <w:color w:val="000000"/>
        </w:rPr>
        <w:t xml:space="preserve"> в случае, если их трудовая деятельность связана с опасн</w:t>
      </w:r>
      <w:r>
        <w:rPr>
          <w:rStyle w:val="Style_14_ch"/>
          <w:color w:val="000000"/>
        </w:rPr>
        <w:t>о</w:t>
      </w:r>
      <w:r>
        <w:rPr>
          <w:rStyle w:val="Style_14_ch"/>
          <w:color w:val="000000"/>
        </w:rPr>
        <w:t>стью, источниками которой могут быть персональные компьютеры, аппараты копировально-множительной техники и т.п., при этом другие источники опасности отсутствуют, а условия труда по р</w:t>
      </w:r>
      <w:r>
        <w:rPr>
          <w:rStyle w:val="Style_14_ch"/>
          <w:color w:val="000000"/>
        </w:rPr>
        <w:t>е</w:t>
      </w:r>
      <w:r>
        <w:rPr>
          <w:rStyle w:val="Style_14_ch"/>
          <w:color w:val="000000"/>
        </w:rPr>
        <w:t>зультатам проведения специальной оценки условий труда являются оптимальными или допустимыми. Информация о безопасных м</w:t>
      </w:r>
      <w:r>
        <w:rPr>
          <w:rStyle w:val="Style_14_ch"/>
          <w:color w:val="000000"/>
        </w:rPr>
        <w:t>е</w:t>
      </w:r>
      <w:r>
        <w:rPr>
          <w:rStyle w:val="Style_14_ch"/>
          <w:color w:val="000000"/>
        </w:rPr>
        <w:t>тодах и приемах выполнения работ при наличии такой опасности должна быть включена в программу вводного инструктажа по о</w:t>
      </w:r>
      <w:r>
        <w:rPr>
          <w:rStyle w:val="Style_14_ch"/>
          <w:color w:val="000000"/>
        </w:rPr>
        <w:t>х</w:t>
      </w:r>
      <w:r>
        <w:rPr>
          <w:rStyle w:val="Style_14_ch"/>
          <w:color w:val="000000"/>
        </w:rPr>
        <w:t>ране труда. Перечень профессий и должностей работников, осв</w:t>
      </w:r>
      <w:r>
        <w:rPr>
          <w:rStyle w:val="Style_14_ch"/>
          <w:color w:val="000000"/>
        </w:rPr>
        <w:t>о</w:t>
      </w:r>
      <w:r>
        <w:rPr>
          <w:rStyle w:val="Style_14_ch"/>
          <w:color w:val="000000"/>
        </w:rPr>
        <w:t>божденных от прохождения первичного инструктажа по охране труда, утверждается работодателем.</w:t>
      </w:r>
    </w:p>
    <w:p w14:paraId="FC0E0000">
      <w:pPr>
        <w:pStyle w:val="Style_13"/>
        <w:widowControl w:val="1"/>
        <w:spacing w:after="0" w:line="240" w:lineRule="auto"/>
        <w:ind w:firstLine="600" w:left="0"/>
        <w:rPr>
          <w:color w:val="000000"/>
        </w:rPr>
      </w:pPr>
      <w:r>
        <w:rPr>
          <w:rStyle w:val="Style_57_ch"/>
          <w:b w:val="1"/>
          <w:color w:val="000000"/>
        </w:rPr>
        <w:t>Повторный инструктаж</w:t>
      </w:r>
      <w:r>
        <w:rPr>
          <w:rStyle w:val="Style_14_ch"/>
          <w:color w:val="000000"/>
        </w:rPr>
        <w:t xml:space="preserve"> по охране труда проводится не реже одного раза </w:t>
      </w:r>
      <w:r>
        <w:rPr>
          <w:rStyle w:val="Style_57_ch"/>
          <w:color w:val="000000"/>
        </w:rPr>
        <w:t>в 6 месяцев</w:t>
      </w:r>
      <w:r>
        <w:rPr>
          <w:rStyle w:val="Style_14_ch"/>
          <w:color w:val="000000"/>
        </w:rPr>
        <w:t>. Повторный инструктаж по охране труда не проводится для работников, освобожденных от прохо</w:t>
      </w:r>
      <w:r>
        <w:rPr>
          <w:rStyle w:val="Style_14_ch"/>
          <w:color w:val="000000"/>
        </w:rPr>
        <w:t>ж</w:t>
      </w:r>
      <w:r>
        <w:rPr>
          <w:rStyle w:val="Style_14_ch"/>
          <w:color w:val="000000"/>
        </w:rPr>
        <w:t>дения первичного инструктажа.</w:t>
      </w:r>
    </w:p>
    <w:p w14:paraId="FD0E0000">
      <w:pPr>
        <w:pStyle w:val="Style_13"/>
        <w:widowControl w:val="1"/>
        <w:spacing w:after="0" w:line="240" w:lineRule="auto"/>
        <w:ind w:firstLine="600" w:left="0"/>
        <w:rPr>
          <w:color w:val="000000"/>
        </w:rPr>
      </w:pPr>
      <w:r>
        <w:rPr>
          <w:rStyle w:val="Style_14_ch"/>
          <w:color w:val="000000"/>
        </w:rPr>
        <w:t>Инструктаж проводится в объёме инструкций и включает вопросы оказания первой помощи.</w:t>
      </w:r>
    </w:p>
    <w:p w14:paraId="FE0E0000">
      <w:pPr>
        <w:pStyle w:val="Style_13"/>
        <w:widowControl w:val="1"/>
        <w:spacing w:after="0" w:line="240" w:lineRule="auto"/>
        <w:ind w:firstLine="600" w:left="0"/>
        <w:rPr>
          <w:color w:val="000000"/>
        </w:rPr>
      </w:pPr>
      <w:r>
        <w:rPr>
          <w:rStyle w:val="Style_57_ch"/>
          <w:b w:val="1"/>
          <w:color w:val="000000"/>
        </w:rPr>
        <w:t>Внеплановый инструктаж по охране труда</w:t>
      </w:r>
      <w:r>
        <w:rPr>
          <w:rStyle w:val="Style_14_ch"/>
          <w:color w:val="000000"/>
        </w:rPr>
        <w:t xml:space="preserve"> проводится для работников организации в случаях, обусловленных:</w:t>
      </w:r>
    </w:p>
    <w:p w14:paraId="FF0E0000">
      <w:pPr>
        <w:pStyle w:val="Style_13"/>
        <w:widowControl w:val="1"/>
        <w:tabs>
          <w:tab w:leader="none" w:pos="908" w:val="left"/>
        </w:tabs>
        <w:spacing w:after="0" w:line="240" w:lineRule="auto"/>
        <w:ind w:firstLine="600" w:left="0"/>
        <w:rPr>
          <w:color w:val="000000"/>
        </w:rPr>
      </w:pPr>
      <w:r>
        <w:rPr>
          <w:rStyle w:val="Style_14_ch"/>
          <w:color w:val="000000"/>
        </w:rPr>
        <w:t>а)</w:t>
      </w:r>
      <w:r>
        <w:rPr>
          <w:rStyle w:val="Style_14_ch"/>
          <w:color w:val="000000"/>
        </w:rPr>
        <w:tab/>
      </w:r>
      <w:r>
        <w:rPr>
          <w:rStyle w:val="Style_14_ch"/>
          <w:color w:val="000000"/>
        </w:rPr>
        <w:t>изменениями, влияющими на безопасность труда;</w:t>
      </w:r>
    </w:p>
    <w:p w14:paraId="000F0000">
      <w:pPr>
        <w:pStyle w:val="Style_13"/>
        <w:widowControl w:val="1"/>
        <w:tabs>
          <w:tab w:leader="none" w:pos="884" w:val="left"/>
        </w:tabs>
        <w:spacing w:after="0" w:line="240" w:lineRule="auto"/>
        <w:ind w:firstLine="600" w:left="0"/>
        <w:rPr>
          <w:color w:val="000000"/>
        </w:rPr>
      </w:pPr>
      <w:r>
        <w:rPr>
          <w:rStyle w:val="Style_14_ch"/>
          <w:color w:val="000000"/>
        </w:rPr>
        <w:t>б)</w:t>
      </w:r>
      <w:r>
        <w:rPr>
          <w:rStyle w:val="Style_14_ch"/>
          <w:color w:val="000000"/>
        </w:rPr>
        <w:tab/>
      </w:r>
      <w:r>
        <w:rPr>
          <w:rStyle w:val="Style_14_ch"/>
          <w:color w:val="000000"/>
        </w:rPr>
        <w:t>изменениями должностных обязанностей работников, правил и инструкций по охране труда;</w:t>
      </w:r>
    </w:p>
    <w:p w14:paraId="010F0000">
      <w:pPr>
        <w:pStyle w:val="Style_13"/>
        <w:widowControl w:val="1"/>
        <w:tabs>
          <w:tab w:leader="none" w:pos="889" w:val="left"/>
        </w:tabs>
        <w:spacing w:after="0" w:line="240" w:lineRule="auto"/>
        <w:ind w:firstLine="600" w:left="0"/>
        <w:rPr>
          <w:color w:val="000000"/>
        </w:rPr>
      </w:pPr>
      <w:r>
        <w:rPr>
          <w:rStyle w:val="Style_14_ch"/>
          <w:color w:val="000000"/>
        </w:rPr>
        <w:t>в)</w:t>
      </w:r>
      <w:r>
        <w:rPr>
          <w:rStyle w:val="Style_14_ch"/>
          <w:color w:val="000000"/>
        </w:rPr>
        <w:tab/>
      </w:r>
      <w:r>
        <w:rPr>
          <w:rStyle w:val="Style_14_ch"/>
          <w:color w:val="000000"/>
        </w:rPr>
        <w:t>требованиями должностных лиц федеральной инспекции труда при установлении нарушений требований охраны труда;</w:t>
      </w:r>
    </w:p>
    <w:p w14:paraId="020F0000">
      <w:pPr>
        <w:pStyle w:val="Style_13"/>
        <w:widowControl w:val="1"/>
        <w:tabs>
          <w:tab w:leader="none" w:pos="884" w:val="left"/>
        </w:tabs>
        <w:spacing w:after="0" w:line="240" w:lineRule="auto"/>
        <w:ind w:firstLine="600" w:left="0"/>
        <w:rPr>
          <w:color w:val="000000"/>
        </w:rPr>
      </w:pPr>
      <w:r>
        <w:rPr>
          <w:rStyle w:val="Style_14_ch"/>
          <w:color w:val="000000"/>
        </w:rPr>
        <w:t>г)</w:t>
      </w:r>
      <w:r>
        <w:rPr>
          <w:rStyle w:val="Style_14_ch"/>
          <w:color w:val="000000"/>
        </w:rPr>
        <w:tab/>
      </w:r>
      <w:r>
        <w:rPr>
          <w:rStyle w:val="Style_14_ch"/>
          <w:color w:val="000000"/>
        </w:rPr>
        <w:t>произошедшими авариями и несчастными случаями на производстве;</w:t>
      </w:r>
    </w:p>
    <w:p w14:paraId="030F0000">
      <w:pPr>
        <w:pStyle w:val="Style_13"/>
        <w:widowControl w:val="1"/>
        <w:tabs>
          <w:tab w:leader="none" w:pos="879" w:val="left"/>
        </w:tabs>
        <w:spacing w:after="0" w:line="240" w:lineRule="auto"/>
        <w:ind w:firstLine="600" w:left="0"/>
        <w:rPr>
          <w:color w:val="000000"/>
        </w:rPr>
      </w:pPr>
      <w:r>
        <w:rPr>
          <w:rStyle w:val="Style_14_ch"/>
          <w:color w:val="000000"/>
        </w:rPr>
        <w:t>д</w:t>
      </w:r>
      <w:r>
        <w:rPr>
          <w:rStyle w:val="Style_14_ch"/>
          <w:color w:val="000000"/>
        </w:rPr>
        <w:t>)</w:t>
      </w:r>
      <w:r>
        <w:rPr>
          <w:rStyle w:val="Style_14_ch"/>
          <w:color w:val="000000"/>
        </w:rPr>
        <w:tab/>
      </w:r>
      <w:r>
        <w:rPr>
          <w:rStyle w:val="Style_14_ch"/>
          <w:color w:val="000000"/>
        </w:rPr>
        <w:t>перерывом в работе продолжительностью более 60 кален</w:t>
      </w:r>
      <w:r>
        <w:rPr>
          <w:rStyle w:val="Style_14_ch"/>
          <w:color w:val="000000"/>
        </w:rPr>
        <w:t>дарных дней;</w:t>
      </w:r>
    </w:p>
    <w:p w14:paraId="040F0000">
      <w:pPr>
        <w:pStyle w:val="Style_13"/>
        <w:widowControl w:val="1"/>
        <w:tabs>
          <w:tab w:leader="none" w:pos="927" w:val="left"/>
        </w:tabs>
        <w:spacing w:after="0" w:line="240" w:lineRule="auto"/>
        <w:ind w:firstLine="600" w:left="0"/>
        <w:rPr>
          <w:color w:val="000000"/>
        </w:rPr>
      </w:pPr>
      <w:r>
        <w:rPr>
          <w:rStyle w:val="Style_14_ch"/>
          <w:color w:val="000000"/>
        </w:rPr>
        <w:t>е)</w:t>
      </w:r>
      <w:r>
        <w:rPr>
          <w:rStyle w:val="Style_14_ch"/>
          <w:color w:val="000000"/>
        </w:rPr>
        <w:tab/>
      </w:r>
      <w:r>
        <w:rPr>
          <w:rStyle w:val="Style_14_ch"/>
          <w:color w:val="000000"/>
        </w:rPr>
        <w:t>решением работодателя.</w:t>
      </w:r>
    </w:p>
    <w:p w14:paraId="050F0000">
      <w:pPr>
        <w:pStyle w:val="Style_13"/>
        <w:widowControl w:val="1"/>
        <w:spacing w:after="0" w:line="240" w:lineRule="auto"/>
        <w:ind w:firstLine="620" w:left="0"/>
        <w:rPr>
          <w:color w:val="000000"/>
        </w:rPr>
      </w:pPr>
      <w:r>
        <w:rPr>
          <w:rStyle w:val="Style_14_ch"/>
          <w:color w:val="000000"/>
        </w:rPr>
        <w:t>Инструктаж проводится в объёме инструкций и включает вопросы оказания первой помощи. Инструктаж по охране труда на рабочем месте проводится непосредственным руководителем р</w:t>
      </w:r>
      <w:r>
        <w:rPr>
          <w:rStyle w:val="Style_14_ch"/>
          <w:color w:val="000000"/>
        </w:rPr>
        <w:t>а</w:t>
      </w:r>
      <w:r>
        <w:rPr>
          <w:rStyle w:val="Style_14_ch"/>
          <w:color w:val="000000"/>
        </w:rPr>
        <w:t>ботника.</w:t>
      </w:r>
    </w:p>
    <w:p w14:paraId="060F0000">
      <w:pPr>
        <w:pStyle w:val="Style_13"/>
        <w:widowControl w:val="1"/>
        <w:spacing w:after="0" w:line="240" w:lineRule="auto"/>
        <w:ind w:firstLine="620" w:left="0"/>
        <w:rPr>
          <w:b w:val="1"/>
          <w:color w:val="000000"/>
        </w:rPr>
      </w:pPr>
      <w:r>
        <w:rPr>
          <w:rStyle w:val="Style_57_ch"/>
          <w:b w:val="1"/>
          <w:color w:val="000000"/>
        </w:rPr>
        <w:t>Целевой инструктаж по охране труда проводится для ра</w:t>
      </w:r>
      <w:r>
        <w:rPr>
          <w:rStyle w:val="Style_57_ch"/>
          <w:b w:val="1"/>
          <w:color w:val="000000"/>
        </w:rPr>
        <w:t>ботников в следующих случаях:</w:t>
      </w:r>
    </w:p>
    <w:p w14:paraId="070F0000">
      <w:pPr>
        <w:pStyle w:val="Style_13"/>
        <w:widowControl w:val="1"/>
        <w:tabs>
          <w:tab w:leader="none" w:pos="908" w:val="left"/>
        </w:tabs>
        <w:spacing w:after="0" w:line="240" w:lineRule="auto"/>
        <w:ind w:firstLine="620" w:left="0"/>
        <w:rPr>
          <w:color w:val="000000"/>
        </w:rPr>
      </w:pPr>
      <w:r>
        <w:rPr>
          <w:rStyle w:val="Style_14_ch"/>
          <w:color w:val="000000"/>
        </w:rPr>
        <w:t>а)</w:t>
      </w:r>
      <w:r>
        <w:rPr>
          <w:rStyle w:val="Style_14_ch"/>
          <w:color w:val="000000"/>
        </w:rPr>
        <w:tab/>
      </w:r>
      <w:r>
        <w:rPr>
          <w:rStyle w:val="Style_14_ch"/>
          <w:color w:val="000000"/>
        </w:rPr>
        <w:t>перед проведением работ, выполнение которых допуск</w:t>
      </w:r>
      <w:r>
        <w:rPr>
          <w:rStyle w:val="Style_14_ch"/>
          <w:color w:val="000000"/>
        </w:rPr>
        <w:t>а</w:t>
      </w:r>
      <w:r>
        <w:rPr>
          <w:rStyle w:val="Style_14_ch"/>
          <w:color w:val="000000"/>
        </w:rPr>
        <w:t>ется только под непрерывным контролем работодателя, работ п</w:t>
      </w:r>
      <w:r>
        <w:rPr>
          <w:rStyle w:val="Style_14_ch"/>
          <w:color w:val="000000"/>
        </w:rPr>
        <w:t>о</w:t>
      </w:r>
      <w:r>
        <w:rPr>
          <w:rStyle w:val="Style_14_ch"/>
          <w:color w:val="000000"/>
        </w:rPr>
        <w:t>вышенной опасности, в том числе работ, на производство которых требуется оформление наряда-допуска;</w:t>
      </w:r>
    </w:p>
    <w:p w14:paraId="080F0000">
      <w:pPr>
        <w:pStyle w:val="Style_13"/>
        <w:widowControl w:val="1"/>
        <w:tabs>
          <w:tab w:leader="none" w:pos="913" w:val="left"/>
        </w:tabs>
        <w:spacing w:after="0" w:line="240" w:lineRule="auto"/>
        <w:ind w:firstLine="620" w:left="0"/>
        <w:rPr>
          <w:color w:val="000000"/>
        </w:rPr>
      </w:pPr>
      <w:r>
        <w:rPr>
          <w:rStyle w:val="Style_14_ch"/>
          <w:color w:val="000000"/>
        </w:rPr>
        <w:t>б)</w:t>
      </w:r>
      <w:r>
        <w:rPr>
          <w:rStyle w:val="Style_14_ch"/>
          <w:color w:val="000000"/>
        </w:rPr>
        <w:tab/>
      </w:r>
      <w:r>
        <w:rPr>
          <w:rStyle w:val="Style_14_ch"/>
          <w:color w:val="000000"/>
        </w:rPr>
        <w:t>перед выполнением работ, не относящихся к основному технологическому процессу и не предусмотренных должностными инструкциями, погрузочно-разгрузочных работ, работ по уборке территорий, работ на проезжей части дорог;</w:t>
      </w:r>
    </w:p>
    <w:p w14:paraId="090F0000">
      <w:pPr>
        <w:pStyle w:val="Style_13"/>
        <w:widowControl w:val="1"/>
        <w:tabs>
          <w:tab w:leader="none" w:pos="894" w:val="left"/>
        </w:tabs>
        <w:spacing w:after="0" w:line="240" w:lineRule="auto"/>
        <w:ind w:firstLine="620" w:left="0"/>
        <w:rPr>
          <w:color w:val="000000"/>
        </w:rPr>
      </w:pPr>
      <w:r>
        <w:rPr>
          <w:rStyle w:val="Style_14_ch"/>
          <w:color w:val="000000"/>
        </w:rPr>
        <w:t>г)</w:t>
      </w:r>
      <w:r>
        <w:rPr>
          <w:rStyle w:val="Style_14_ch"/>
          <w:color w:val="000000"/>
        </w:rPr>
        <w:tab/>
      </w:r>
      <w:r>
        <w:rPr>
          <w:rStyle w:val="Style_14_ch"/>
          <w:color w:val="000000"/>
        </w:rPr>
        <w:t>перед выполнением работ по ликвидации последствий чрезвычайных ситуаций;</w:t>
      </w:r>
    </w:p>
    <w:p w14:paraId="0A0F0000">
      <w:pPr>
        <w:pStyle w:val="Style_13"/>
        <w:widowControl w:val="1"/>
        <w:tabs>
          <w:tab w:leader="none" w:pos="981" w:val="left"/>
        </w:tabs>
        <w:spacing w:after="0" w:line="240" w:lineRule="auto"/>
        <w:ind w:firstLine="620" w:left="0"/>
        <w:rPr>
          <w:color w:val="000000"/>
        </w:rPr>
      </w:pPr>
      <w:r>
        <w:rPr>
          <w:rStyle w:val="Style_14_ch"/>
          <w:color w:val="000000"/>
        </w:rPr>
        <w:t>д</w:t>
      </w:r>
      <w:r>
        <w:rPr>
          <w:rStyle w:val="Style_14_ch"/>
          <w:color w:val="000000"/>
        </w:rPr>
        <w:t>)</w:t>
      </w:r>
      <w:r>
        <w:rPr>
          <w:rStyle w:val="Style_14_ch"/>
          <w:color w:val="000000"/>
        </w:rPr>
        <w:tab/>
      </w:r>
      <w:r>
        <w:rPr>
          <w:rStyle w:val="Style_14_ch"/>
          <w:color w:val="000000"/>
        </w:rPr>
        <w:t>в иных случаях, установленных работодателем.</w:t>
      </w:r>
    </w:p>
    <w:p w14:paraId="0B0F0000">
      <w:pPr>
        <w:pStyle w:val="Style_23"/>
        <w:widowControl w:val="1"/>
        <w:spacing w:after="0" w:before="0" w:line="240" w:lineRule="auto"/>
        <w:ind w:firstLine="620" w:left="0"/>
        <w:jc w:val="both"/>
        <w:rPr>
          <w:color w:val="000000"/>
        </w:rPr>
      </w:pPr>
      <w:r>
        <w:rPr>
          <w:rStyle w:val="Style_24_ch"/>
          <w:i w:val="1"/>
          <w:color w:val="000000"/>
        </w:rPr>
        <w:t>Целевой инструктаж по охране труда проводится неп</w:t>
      </w:r>
      <w:r>
        <w:rPr>
          <w:rStyle w:val="Style_24_ch"/>
          <w:i w:val="1"/>
          <w:color w:val="000000"/>
        </w:rPr>
        <w:t>о</w:t>
      </w:r>
      <w:r>
        <w:rPr>
          <w:rStyle w:val="Style_24_ch"/>
          <w:i w:val="1"/>
          <w:color w:val="000000"/>
        </w:rPr>
        <w:t>сред</w:t>
      </w:r>
      <w:r>
        <w:rPr>
          <w:rStyle w:val="Style_24_ch"/>
          <w:i w:val="1"/>
          <w:color w:val="000000"/>
        </w:rPr>
        <w:t>ственным руководителем работ.</w:t>
      </w:r>
    </w:p>
    <w:p w14:paraId="0C0F0000">
      <w:pPr>
        <w:pStyle w:val="Style_23"/>
        <w:widowControl w:val="1"/>
        <w:spacing w:after="0" w:before="0" w:line="240" w:lineRule="auto"/>
        <w:ind w:firstLine="620" w:left="0"/>
        <w:jc w:val="both"/>
        <w:rPr>
          <w:color w:val="000000"/>
        </w:rPr>
      </w:pPr>
      <w:r>
        <w:rPr>
          <w:rStyle w:val="Style_24_ch"/>
          <w:i w:val="1"/>
          <w:color w:val="000000"/>
        </w:rPr>
        <w:t xml:space="preserve">Форма проведения проверки знаний требований охраны труда при </w:t>
      </w:r>
      <w:r>
        <w:rPr>
          <w:rStyle w:val="Style_24_ch"/>
          <w:i w:val="1"/>
          <w:color w:val="000000"/>
        </w:rPr>
        <w:t>инструктаже</w:t>
      </w:r>
      <w:r>
        <w:rPr>
          <w:rStyle w:val="Style_24_ch"/>
          <w:i w:val="1"/>
          <w:color w:val="000000"/>
        </w:rPr>
        <w:t xml:space="preserve"> по охране труда определяется локал</w:t>
      </w:r>
      <w:r>
        <w:rPr>
          <w:rStyle w:val="Style_24_ch"/>
          <w:i w:val="1"/>
          <w:color w:val="000000"/>
        </w:rPr>
        <w:t>ь</w:t>
      </w:r>
      <w:r>
        <w:rPr>
          <w:rStyle w:val="Style_24_ch"/>
          <w:i w:val="1"/>
          <w:color w:val="000000"/>
        </w:rPr>
        <w:t>ными нормативными актами работодателя.</w:t>
      </w:r>
    </w:p>
    <w:p w14:paraId="0D0F0000">
      <w:pPr>
        <w:pStyle w:val="Style_13"/>
        <w:widowControl w:val="1"/>
        <w:spacing w:after="0" w:line="240" w:lineRule="auto"/>
        <w:ind w:firstLine="620" w:left="0"/>
        <w:rPr>
          <w:b w:val="1"/>
          <w:color w:val="000000"/>
        </w:rPr>
      </w:pPr>
      <w:r>
        <w:rPr>
          <w:rStyle w:val="Style_57_ch"/>
          <w:b w:val="1"/>
          <w:color w:val="000000"/>
        </w:rPr>
        <w:t>Организация проведения стажировки на рабочем месте</w:t>
      </w:r>
    </w:p>
    <w:p w14:paraId="0E0F0000">
      <w:pPr>
        <w:pStyle w:val="Style_13"/>
        <w:widowControl w:val="1"/>
        <w:spacing w:after="0" w:line="240" w:lineRule="auto"/>
        <w:ind w:firstLine="620" w:left="0"/>
        <w:rPr>
          <w:color w:val="000000"/>
        </w:rPr>
      </w:pPr>
      <w:r>
        <w:rPr>
          <w:rStyle w:val="Style_14_ch"/>
          <w:color w:val="000000"/>
        </w:rPr>
        <w:t>Перечень профессий и должностей работников, которым необходимо пройти стажировку на рабочем месте, устанавливается работодателем с учетом мнения профсоюзного органа (при нал</w:t>
      </w:r>
      <w:r>
        <w:rPr>
          <w:rStyle w:val="Style_14_ch"/>
          <w:color w:val="000000"/>
        </w:rPr>
        <w:t>и</w:t>
      </w:r>
      <w:r>
        <w:rPr>
          <w:rStyle w:val="Style_14_ch"/>
          <w:color w:val="000000"/>
        </w:rPr>
        <w:t>чии). Обязательному включению в указанный перечень подлежат наименования профессий и должностей работников, выполняющих работы повышенной опасности (Приложение № 2 к Примерному положению о СУОТ, приказ Минтруда РФ от 29 октября 2021 г. № 776н).</w:t>
      </w:r>
    </w:p>
    <w:p w14:paraId="0F0F0000">
      <w:pPr>
        <w:pStyle w:val="Style_13"/>
        <w:widowControl w:val="1"/>
        <w:spacing w:after="0" w:line="240" w:lineRule="auto"/>
        <w:ind w:firstLine="620" w:left="0"/>
        <w:rPr>
          <w:color w:val="000000"/>
        </w:rPr>
      </w:pPr>
      <w:r>
        <w:rPr>
          <w:rStyle w:val="Style_14_ch"/>
          <w:color w:val="000000"/>
        </w:rPr>
        <w:t>Стажировка на рабочем месте осуществляется по программе стажировки на рабочем месте или в соответствии с иным локальным нормативным актом работодателя.</w:t>
      </w:r>
    </w:p>
    <w:p w14:paraId="100F0000">
      <w:pPr>
        <w:pStyle w:val="Style_13"/>
        <w:widowControl w:val="1"/>
        <w:spacing w:after="0" w:line="240" w:lineRule="auto"/>
        <w:ind w:firstLine="600" w:left="0"/>
        <w:rPr>
          <w:rStyle w:val="Style_14_ch"/>
          <w:color w:val="000000"/>
        </w:rPr>
      </w:pPr>
      <w:r>
        <w:rPr>
          <w:rStyle w:val="Style_14_ch"/>
          <w:color w:val="000000"/>
        </w:rPr>
        <w:t>Стажировка на рабочем месте проводится под руководством работников организации, назначенных ответственными за орган</w:t>
      </w:r>
      <w:r>
        <w:rPr>
          <w:rStyle w:val="Style_14_ch"/>
          <w:color w:val="000000"/>
        </w:rPr>
        <w:t>и</w:t>
      </w:r>
      <w:r>
        <w:rPr>
          <w:rStyle w:val="Style_14_ch"/>
          <w:color w:val="000000"/>
        </w:rPr>
        <w:t>зацию и проведение стажировки на рабочем месте локальным но</w:t>
      </w:r>
      <w:r>
        <w:rPr>
          <w:rStyle w:val="Style_14_ch"/>
          <w:color w:val="000000"/>
        </w:rPr>
        <w:t>р</w:t>
      </w:r>
      <w:r>
        <w:rPr>
          <w:rStyle w:val="Style_14_ch"/>
          <w:color w:val="000000"/>
        </w:rPr>
        <w:t>мативным актом работодателя и прошедших обучение по охране труда в установленном порядке.</w:t>
      </w:r>
    </w:p>
    <w:p w14:paraId="110F0000">
      <w:pPr>
        <w:pStyle w:val="Style_13"/>
        <w:widowControl w:val="1"/>
        <w:spacing w:after="0" w:line="240" w:lineRule="auto"/>
        <w:ind w:firstLine="600" w:left="0"/>
        <w:rPr>
          <w:color w:val="000000"/>
        </w:rPr>
      </w:pPr>
    </w:p>
    <w:p w14:paraId="120F0000">
      <w:pPr>
        <w:pStyle w:val="Style_31"/>
        <w:widowControl w:val="1"/>
        <w:tabs>
          <w:tab w:leader="none" w:pos="1514" w:val="left"/>
        </w:tabs>
        <w:spacing w:after="0" w:line="240" w:lineRule="auto"/>
        <w:ind w:firstLine="0" w:left="0"/>
        <w:jc w:val="center"/>
        <w:rPr>
          <w:color w:val="000000"/>
          <w:sz w:val="24"/>
        </w:rPr>
      </w:pPr>
      <w:bookmarkStart w:id="60" w:name="bookmark143"/>
      <w:r>
        <w:rPr>
          <w:color w:val="000000"/>
          <w:sz w:val="24"/>
        </w:rPr>
        <w:t>4</w:t>
      </w:r>
      <w:r>
        <w:rPr>
          <w:color w:val="000000"/>
          <w:sz w:val="24"/>
        </w:rPr>
        <w:t xml:space="preserve">.8. </w:t>
      </w:r>
      <w:r>
        <w:rPr>
          <w:color w:val="000000"/>
          <w:sz w:val="24"/>
        </w:rPr>
        <w:t xml:space="preserve">КОНТРОЛЬ ЗА ОБЕСПЕЧЕНИЕМ РАБОТНИКОВ </w:t>
      </w:r>
      <w:bookmarkEnd w:id="60"/>
      <w:r>
        <w:rPr>
          <w:color w:val="000000"/>
          <w:sz w:val="24"/>
        </w:rPr>
        <w:t>СИЗ И СМЫВАЮЩИМИ СРЕДСТВАМИ</w:t>
      </w:r>
    </w:p>
    <w:p w14:paraId="130F0000">
      <w:pPr>
        <w:pStyle w:val="Style_13"/>
        <w:widowControl w:val="1"/>
        <w:spacing w:after="0" w:line="240" w:lineRule="auto"/>
        <w:ind w:firstLine="600" w:left="0"/>
        <w:rPr>
          <w:b w:val="1"/>
          <w:color w:val="000000"/>
        </w:rPr>
      </w:pPr>
      <w:r>
        <w:rPr>
          <w:rStyle w:val="Style_14_ch"/>
          <w:b w:val="1"/>
          <w:color w:val="000000"/>
        </w:rPr>
        <w:t>Уполномоченный проверяет:</w:t>
      </w:r>
    </w:p>
    <w:p w14:paraId="140F0000">
      <w:pPr>
        <w:pStyle w:val="Style_13"/>
        <w:widowControl w:val="1"/>
        <w:numPr>
          <w:ilvl w:val="0"/>
          <w:numId w:val="13"/>
        </w:numPr>
        <w:tabs>
          <w:tab w:leader="none" w:pos="807" w:val="left"/>
        </w:tabs>
        <w:spacing w:after="0" w:line="240" w:lineRule="auto"/>
        <w:ind w:firstLine="600" w:left="0"/>
        <w:rPr>
          <w:color w:val="000000"/>
        </w:rPr>
      </w:pPr>
      <w:r>
        <w:rPr>
          <w:rStyle w:val="Style_14_ch"/>
          <w:color w:val="000000"/>
        </w:rPr>
        <w:t>своевременность выдачи и замены специальной одежды, специальной обуви и других средств индивидуальной защиты (СИЗ);</w:t>
      </w:r>
    </w:p>
    <w:p w14:paraId="150F0000">
      <w:pPr>
        <w:pStyle w:val="Style_13"/>
        <w:widowControl w:val="1"/>
        <w:numPr>
          <w:ilvl w:val="0"/>
          <w:numId w:val="13"/>
        </w:numPr>
        <w:tabs>
          <w:tab w:leader="none" w:pos="807" w:val="left"/>
        </w:tabs>
        <w:spacing w:after="0" w:line="240" w:lineRule="auto"/>
        <w:ind w:firstLine="600" w:left="0"/>
        <w:rPr>
          <w:color w:val="000000"/>
        </w:rPr>
      </w:pPr>
      <w:r>
        <w:rPr>
          <w:rStyle w:val="Style_14_ch"/>
          <w:color w:val="000000"/>
        </w:rPr>
        <w:t>соответствие выдаваемых спецодежды и СИЗ Картам сп</w:t>
      </w:r>
      <w:r>
        <w:rPr>
          <w:rStyle w:val="Style_14_ch"/>
          <w:color w:val="000000"/>
        </w:rPr>
        <w:t>е</w:t>
      </w:r>
      <w:r>
        <w:rPr>
          <w:rStyle w:val="Style_14_ch"/>
          <w:color w:val="000000"/>
        </w:rPr>
        <w:t>циальной оценки условий труда, требованиям правил и норм;</w:t>
      </w:r>
    </w:p>
    <w:p w14:paraId="160F0000">
      <w:pPr>
        <w:pStyle w:val="Style_13"/>
        <w:widowControl w:val="1"/>
        <w:numPr>
          <w:ilvl w:val="0"/>
          <w:numId w:val="13"/>
        </w:numPr>
        <w:tabs>
          <w:tab w:leader="none" w:pos="850" w:val="left"/>
        </w:tabs>
        <w:spacing w:after="0" w:line="240" w:lineRule="auto"/>
        <w:ind w:firstLine="600" w:left="0"/>
        <w:rPr>
          <w:color w:val="000000"/>
        </w:rPr>
      </w:pPr>
      <w:r>
        <w:rPr>
          <w:rStyle w:val="Style_14_ch"/>
          <w:color w:val="000000"/>
        </w:rPr>
        <w:t>организацию в учреждении ухода за спецодеждой и СИЗ;</w:t>
      </w:r>
    </w:p>
    <w:p w14:paraId="170F0000">
      <w:pPr>
        <w:pStyle w:val="Style_13"/>
        <w:widowControl w:val="1"/>
        <w:numPr>
          <w:ilvl w:val="0"/>
          <w:numId w:val="13"/>
        </w:numPr>
        <w:tabs>
          <w:tab w:leader="none" w:pos="850" w:val="left"/>
        </w:tabs>
        <w:spacing w:after="0" w:line="240" w:lineRule="auto"/>
        <w:ind w:firstLine="600" w:left="0"/>
        <w:rPr>
          <w:color w:val="000000"/>
        </w:rPr>
      </w:pPr>
      <w:r>
        <w:rPr>
          <w:rStyle w:val="Style_14_ch"/>
          <w:color w:val="000000"/>
        </w:rPr>
        <w:t>ведение личных карточек учета выдачи СИЗ.</w:t>
      </w:r>
    </w:p>
    <w:p w14:paraId="180F0000">
      <w:pPr>
        <w:pStyle w:val="Style_13"/>
        <w:widowControl w:val="1"/>
        <w:spacing w:after="0" w:line="240" w:lineRule="auto"/>
        <w:ind w:firstLine="600" w:left="0"/>
        <w:rPr>
          <w:color w:val="000000"/>
        </w:rPr>
      </w:pPr>
      <w:r>
        <w:rPr>
          <w:rStyle w:val="Style_14_ch"/>
          <w:color w:val="000000"/>
        </w:rPr>
        <w:t>Обязанности работодателя за свой счет обеспечить спецод</w:t>
      </w:r>
      <w:r>
        <w:rPr>
          <w:rStyle w:val="Style_14_ch"/>
          <w:color w:val="000000"/>
        </w:rPr>
        <w:t>е</w:t>
      </w:r>
      <w:r>
        <w:rPr>
          <w:rStyle w:val="Style_14_ch"/>
          <w:color w:val="000000"/>
        </w:rPr>
        <w:t>ждой и СИЗ работников, занятых на работах с вредными и (или) опасными условиями труда, а также на работах, выполняемых в особых температурных условиях или связанных с загрязнением, указаны в ст. 221 Трудового кодекса РФ.</w:t>
      </w:r>
    </w:p>
    <w:p w14:paraId="190F0000">
      <w:pPr>
        <w:pStyle w:val="Style_13"/>
        <w:widowControl w:val="1"/>
        <w:spacing w:after="0" w:line="240" w:lineRule="auto"/>
        <w:ind w:firstLine="600" w:left="0"/>
        <w:rPr>
          <w:color w:val="000000"/>
        </w:rPr>
      </w:pPr>
      <w:r>
        <w:rPr>
          <w:rStyle w:val="Style_14_ch"/>
          <w:color w:val="000000"/>
        </w:rPr>
        <w:t>Основными документами, регламентирующими порядок обеспечения работников СИЗ, являются:</w:t>
      </w:r>
    </w:p>
    <w:p w14:paraId="1A0F0000">
      <w:pPr>
        <w:pStyle w:val="Style_13"/>
        <w:widowControl w:val="1"/>
        <w:numPr>
          <w:ilvl w:val="0"/>
          <w:numId w:val="13"/>
        </w:numPr>
        <w:tabs>
          <w:tab w:leader="none" w:pos="812" w:val="left"/>
        </w:tabs>
        <w:spacing w:after="0" w:line="240" w:lineRule="auto"/>
        <w:ind w:firstLine="600" w:left="0"/>
        <w:rPr>
          <w:color w:val="000000"/>
        </w:rPr>
      </w:pPr>
      <w:r>
        <w:rPr>
          <w:rStyle w:val="Style_14_ch"/>
          <w:color w:val="000000"/>
        </w:rPr>
        <w:t>Правила обеспечения работников специальной одеждой, специальной обувью и другими средствами индивидуальной з</w:t>
      </w:r>
      <w:r>
        <w:rPr>
          <w:rStyle w:val="Style_14_ch"/>
          <w:color w:val="000000"/>
        </w:rPr>
        <w:t>а</w:t>
      </w:r>
      <w:r>
        <w:rPr>
          <w:rStyle w:val="Style_14_ch"/>
          <w:color w:val="000000"/>
        </w:rPr>
        <w:t xml:space="preserve">щиты (приказ </w:t>
      </w:r>
      <w:r>
        <w:rPr>
          <w:rStyle w:val="Style_14_ch"/>
          <w:color w:val="000000"/>
        </w:rPr>
        <w:t>М</w:t>
      </w:r>
      <w:r>
        <w:rPr>
          <w:rStyle w:val="Style_14_ch"/>
          <w:color w:val="000000"/>
        </w:rPr>
        <w:t>инздравсоцразвития</w:t>
      </w:r>
      <w:r>
        <w:rPr>
          <w:rStyle w:val="Style_14_ch"/>
          <w:color w:val="000000"/>
        </w:rPr>
        <w:t xml:space="preserve"> Р</w:t>
      </w:r>
      <w:r>
        <w:rPr>
          <w:rStyle w:val="Style_14_ch"/>
          <w:color w:val="000000"/>
        </w:rPr>
        <w:t>оссии</w:t>
      </w:r>
      <w:r>
        <w:rPr>
          <w:rStyle w:val="Style_14_ch"/>
          <w:color w:val="000000"/>
        </w:rPr>
        <w:t xml:space="preserve"> от 01.06.2009 № 290н, действует до 01.09.2023);</w:t>
      </w:r>
    </w:p>
    <w:p w14:paraId="1B0F0000">
      <w:pPr>
        <w:pStyle w:val="Style_13"/>
        <w:widowControl w:val="1"/>
        <w:numPr>
          <w:ilvl w:val="0"/>
          <w:numId w:val="13"/>
        </w:numPr>
        <w:tabs>
          <w:tab w:leader="none" w:pos="807" w:val="left"/>
        </w:tabs>
        <w:spacing w:after="0" w:line="240" w:lineRule="auto"/>
        <w:ind w:firstLine="600" w:left="0"/>
        <w:rPr>
          <w:color w:val="000000"/>
        </w:rPr>
      </w:pPr>
      <w:r>
        <w:rPr>
          <w:rStyle w:val="Style_14_ch"/>
          <w:color w:val="000000"/>
        </w:rPr>
        <w:t xml:space="preserve">Приказ </w:t>
      </w:r>
      <w:r>
        <w:rPr>
          <w:rStyle w:val="Style_14_ch"/>
          <w:color w:val="000000"/>
        </w:rPr>
        <w:t xml:space="preserve">Минтруда России </w:t>
      </w:r>
      <w:r>
        <w:rPr>
          <w:rStyle w:val="Style_14_ch"/>
          <w:color w:val="000000"/>
        </w:rPr>
        <w:t>от 29</w:t>
      </w:r>
      <w:r>
        <w:rPr>
          <w:rStyle w:val="Style_14_ch"/>
          <w:color w:val="000000"/>
        </w:rPr>
        <w:t>.10.</w:t>
      </w:r>
      <w:r>
        <w:rPr>
          <w:rStyle w:val="Style_14_ch"/>
          <w:color w:val="000000"/>
        </w:rPr>
        <w:t>2021 г. № 766н «Об у</w:t>
      </w:r>
      <w:r>
        <w:rPr>
          <w:rStyle w:val="Style_14_ch"/>
          <w:color w:val="000000"/>
        </w:rPr>
        <w:t>т</w:t>
      </w:r>
      <w:r>
        <w:rPr>
          <w:rStyle w:val="Style_14_ch"/>
          <w:color w:val="000000"/>
        </w:rPr>
        <w:t>верждении правил обеспечения работников средствами индивид</w:t>
      </w:r>
      <w:r>
        <w:rPr>
          <w:rStyle w:val="Style_14_ch"/>
          <w:color w:val="000000"/>
        </w:rPr>
        <w:t>у</w:t>
      </w:r>
      <w:r>
        <w:rPr>
          <w:rStyle w:val="Style_14_ch"/>
          <w:color w:val="000000"/>
        </w:rPr>
        <w:t>альной защиты и смывающими средствами» (вводится с 01.09.2023);</w:t>
      </w:r>
    </w:p>
    <w:p w14:paraId="1C0F0000">
      <w:pPr>
        <w:pStyle w:val="Style_13"/>
        <w:widowControl w:val="1"/>
        <w:numPr>
          <w:ilvl w:val="0"/>
          <w:numId w:val="13"/>
        </w:numPr>
        <w:tabs>
          <w:tab w:leader="none" w:pos="807" w:val="left"/>
        </w:tabs>
        <w:spacing w:after="0" w:line="240" w:lineRule="auto"/>
        <w:ind w:firstLine="600" w:left="0"/>
        <w:rPr>
          <w:color w:val="000000"/>
        </w:rPr>
      </w:pPr>
      <w:r>
        <w:rPr>
          <w:rStyle w:val="Style_14_ch"/>
          <w:color w:val="000000"/>
        </w:rPr>
        <w:t xml:space="preserve">Приказ </w:t>
      </w:r>
      <w:r>
        <w:rPr>
          <w:rStyle w:val="Style_14_ch"/>
          <w:color w:val="000000"/>
        </w:rPr>
        <w:t>Минздравсоцразвития</w:t>
      </w:r>
      <w:r>
        <w:rPr>
          <w:rStyle w:val="Style_14_ch"/>
          <w:color w:val="000000"/>
        </w:rPr>
        <w:t xml:space="preserve"> РФ от 17.12.11 № 1122н «Об утверждении типовых норм бесплатной выдачи работникам см</w:t>
      </w:r>
      <w:r>
        <w:rPr>
          <w:rStyle w:val="Style_14_ch"/>
          <w:color w:val="000000"/>
        </w:rPr>
        <w:t>ы</w:t>
      </w:r>
      <w:r>
        <w:rPr>
          <w:rStyle w:val="Style_14_ch"/>
          <w:color w:val="000000"/>
        </w:rPr>
        <w:t>вающих и (или) обезвреживающих средств и стандарта безо</w:t>
      </w:r>
      <w:r>
        <w:rPr>
          <w:rStyle w:val="Style_14_ch"/>
          <w:color w:val="000000"/>
        </w:rPr>
        <w:t>пасности труда «Обеспечение работников смывающими и (или) обезвреживающими средствами».</w:t>
      </w:r>
    </w:p>
    <w:p w14:paraId="1D0F0000">
      <w:pPr>
        <w:pStyle w:val="Style_13"/>
        <w:widowControl w:val="1"/>
        <w:numPr>
          <w:ilvl w:val="0"/>
          <w:numId w:val="13"/>
        </w:numPr>
        <w:tabs>
          <w:tab w:leader="none" w:pos="812" w:val="left"/>
        </w:tabs>
        <w:spacing w:after="0" w:line="240" w:lineRule="auto"/>
        <w:ind w:firstLine="600" w:left="0"/>
        <w:rPr>
          <w:color w:val="000000"/>
        </w:rPr>
      </w:pPr>
      <w:r>
        <w:rPr>
          <w:rStyle w:val="Style_14_ch"/>
          <w:color w:val="000000"/>
        </w:rPr>
        <w:t>Приказ Минтруда Р</w:t>
      </w:r>
      <w:r>
        <w:rPr>
          <w:rStyle w:val="Style_14_ch"/>
          <w:color w:val="000000"/>
        </w:rPr>
        <w:t>оссии</w:t>
      </w:r>
      <w:r>
        <w:rPr>
          <w:rStyle w:val="Style_14_ch"/>
          <w:color w:val="000000"/>
        </w:rPr>
        <w:t xml:space="preserve"> от 09.12.2014 № 997 «Об утве</w:t>
      </w:r>
      <w:r>
        <w:rPr>
          <w:rStyle w:val="Style_14_ch"/>
          <w:color w:val="000000"/>
        </w:rPr>
        <w:t>р</w:t>
      </w:r>
      <w:r>
        <w:rPr>
          <w:rStyle w:val="Style_14_ch"/>
          <w:color w:val="000000"/>
        </w:rPr>
        <w:t>ждении типовых норм бесплатной выдачи сертифицированных специальной одежды, специальной обуви и других средств инд</w:t>
      </w:r>
      <w:r>
        <w:rPr>
          <w:rStyle w:val="Style_14_ch"/>
          <w:color w:val="000000"/>
        </w:rPr>
        <w:t>и</w:t>
      </w:r>
      <w:r>
        <w:rPr>
          <w:rStyle w:val="Style_14_ch"/>
          <w:color w:val="000000"/>
        </w:rPr>
        <w:t>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1E0F0000">
      <w:pPr>
        <w:pStyle w:val="Style_13"/>
        <w:widowControl w:val="1"/>
        <w:numPr>
          <w:ilvl w:val="0"/>
          <w:numId w:val="13"/>
        </w:numPr>
        <w:tabs>
          <w:tab w:leader="none" w:pos="807" w:val="left"/>
        </w:tabs>
        <w:spacing w:after="0" w:line="240" w:lineRule="auto"/>
        <w:ind w:firstLine="600" w:left="0"/>
        <w:rPr>
          <w:color w:val="000000"/>
        </w:rPr>
      </w:pPr>
      <w:r>
        <w:rPr>
          <w:rStyle w:val="Style_14_ch"/>
          <w:color w:val="000000"/>
        </w:rPr>
        <w:t xml:space="preserve">Приказ </w:t>
      </w:r>
      <w:r>
        <w:rPr>
          <w:rStyle w:val="Style_14_ch"/>
          <w:color w:val="000000"/>
        </w:rPr>
        <w:t>Минтруда России</w:t>
      </w:r>
      <w:r>
        <w:rPr>
          <w:rStyle w:val="Style_14_ch"/>
          <w:color w:val="000000"/>
        </w:rPr>
        <w:t xml:space="preserve"> от 29</w:t>
      </w:r>
      <w:r>
        <w:rPr>
          <w:rStyle w:val="Style_14_ch"/>
          <w:color w:val="000000"/>
        </w:rPr>
        <w:t>.10.</w:t>
      </w:r>
      <w:r>
        <w:rPr>
          <w:rStyle w:val="Style_14_ch"/>
          <w:color w:val="000000"/>
        </w:rPr>
        <w:t>2021 г. № 767н «Об у</w:t>
      </w:r>
      <w:r>
        <w:rPr>
          <w:rStyle w:val="Style_14_ch"/>
          <w:color w:val="000000"/>
        </w:rPr>
        <w:t>т</w:t>
      </w:r>
      <w:r>
        <w:rPr>
          <w:rStyle w:val="Style_14_ch"/>
          <w:color w:val="000000"/>
        </w:rPr>
        <w:t>верждении Единых типовых норм выдачи средств индивидуальной защиты и смывающих средств» (вводится с 01.09.2023);</w:t>
      </w:r>
    </w:p>
    <w:p w14:paraId="1F0F0000">
      <w:pPr>
        <w:pStyle w:val="Style_13"/>
        <w:widowControl w:val="1"/>
        <w:spacing w:after="0" w:line="240" w:lineRule="auto"/>
        <w:ind w:firstLine="600" w:left="0"/>
        <w:rPr>
          <w:color w:val="000000"/>
        </w:rPr>
      </w:pPr>
      <w:r>
        <w:rPr>
          <w:rStyle w:val="Style_14_ch"/>
          <w:color w:val="000000"/>
        </w:rPr>
        <w:t>Установленные для каждой профессии нормы выдачи спецо</w:t>
      </w:r>
      <w:r>
        <w:rPr>
          <w:rStyle w:val="Style_14_ch"/>
          <w:color w:val="000000"/>
        </w:rPr>
        <w:t xml:space="preserve">дежды и СИЗ </w:t>
      </w:r>
      <w:r>
        <w:rPr>
          <w:rStyle w:val="Style_14_ch"/>
          <w:color w:val="000000"/>
        </w:rPr>
        <w:t>утверждаются локальным нормативным актом с уч</w:t>
      </w:r>
      <w:r>
        <w:rPr>
          <w:rStyle w:val="Style_14_ch"/>
          <w:color w:val="000000"/>
        </w:rPr>
        <w:t>е</w:t>
      </w:r>
      <w:r>
        <w:rPr>
          <w:rStyle w:val="Style_14_ch"/>
          <w:color w:val="000000"/>
        </w:rPr>
        <w:t>том мнения представительного органа работников (при нал</w:t>
      </w:r>
      <w:r>
        <w:rPr>
          <w:rStyle w:val="Style_14_ch"/>
          <w:color w:val="000000"/>
        </w:rPr>
        <w:t>и</w:t>
      </w:r>
      <w:r>
        <w:rPr>
          <w:rStyle w:val="Style_14_ch"/>
          <w:color w:val="000000"/>
        </w:rPr>
        <w:t>чии)</w:t>
      </w:r>
      <w:r>
        <w:rPr>
          <w:rStyle w:val="Style_26_ch"/>
          <w:color w:val="000000"/>
        </w:rPr>
        <w:t>(приложение № 1).</w:t>
      </w:r>
    </w:p>
    <w:p w14:paraId="200F0000">
      <w:pPr>
        <w:pStyle w:val="Style_13"/>
        <w:widowControl w:val="1"/>
        <w:spacing w:after="0" w:line="240" w:lineRule="auto"/>
        <w:ind w:firstLine="600" w:left="0"/>
        <w:rPr>
          <w:color w:val="000000"/>
        </w:rPr>
      </w:pPr>
      <w:r>
        <w:rPr>
          <w:rStyle w:val="Style_14_ch"/>
          <w:color w:val="000000"/>
        </w:rPr>
        <w:t>Ответственность за своевременное и в полном объеме обе</w:t>
      </w:r>
      <w:r>
        <w:rPr>
          <w:rStyle w:val="Style_14_ch"/>
          <w:color w:val="000000"/>
        </w:rPr>
        <w:t>с</w:t>
      </w:r>
      <w:r>
        <w:rPr>
          <w:rStyle w:val="Style_14_ch"/>
          <w:color w:val="000000"/>
        </w:rPr>
        <w:t>печение работников СИЗ</w:t>
      </w:r>
      <w:r>
        <w:rPr>
          <w:rStyle w:val="Style_14_ch"/>
          <w:color w:val="000000"/>
        </w:rPr>
        <w:t>, смывающими</w:t>
      </w:r>
      <w:r>
        <w:rPr>
          <w:rStyle w:val="Style_14_ch"/>
          <w:color w:val="000000"/>
        </w:rPr>
        <w:t xml:space="preserve"> возлагается на работод</w:t>
      </w:r>
      <w:r>
        <w:rPr>
          <w:rStyle w:val="Style_14_ch"/>
          <w:color w:val="000000"/>
        </w:rPr>
        <w:t>а</w:t>
      </w:r>
      <w:r>
        <w:rPr>
          <w:rStyle w:val="Style_14_ch"/>
          <w:color w:val="000000"/>
        </w:rPr>
        <w:t>теля.</w:t>
      </w:r>
    </w:p>
    <w:p w14:paraId="210F0000">
      <w:pPr>
        <w:pStyle w:val="Style_13"/>
        <w:widowControl w:val="1"/>
        <w:spacing w:after="0" w:line="240" w:lineRule="auto"/>
        <w:ind w:firstLine="600" w:left="0"/>
        <w:rPr>
          <w:color w:val="000000"/>
        </w:rPr>
      </w:pPr>
      <w:r>
        <w:rPr>
          <w:rStyle w:val="Style_14_ch"/>
          <w:color w:val="000000"/>
        </w:rPr>
        <w:t xml:space="preserve">В случае </w:t>
      </w:r>
      <w:r>
        <w:rPr>
          <w:rStyle w:val="Style_14_ch"/>
          <w:color w:val="000000"/>
        </w:rPr>
        <w:t>необеспечения</w:t>
      </w:r>
      <w:r>
        <w:rPr>
          <w:rStyle w:val="Style_14_ch"/>
          <w:color w:val="000000"/>
        </w:rPr>
        <w:t xml:space="preserve"> работника СИЗ работодатель не вправе требовать от него выполнения трудовых обязанностей и обязан оплатить возникший по этой причине простой. Для упо</w:t>
      </w:r>
      <w:r>
        <w:rPr>
          <w:rStyle w:val="Style_14_ch"/>
          <w:color w:val="000000"/>
        </w:rPr>
        <w:t>л</w:t>
      </w:r>
      <w:r>
        <w:rPr>
          <w:rStyle w:val="Style_14_ch"/>
          <w:color w:val="000000"/>
        </w:rPr>
        <w:t xml:space="preserve">номоченного достаточно убедиться, что </w:t>
      </w:r>
      <w:r>
        <w:rPr>
          <w:rStyle w:val="Style_14_ch"/>
          <w:color w:val="000000"/>
        </w:rPr>
        <w:t xml:space="preserve">специальная </w:t>
      </w:r>
      <w:r>
        <w:rPr>
          <w:rStyle w:val="Style_14_ch"/>
          <w:color w:val="000000"/>
        </w:rPr>
        <w:t>одежда обе</w:t>
      </w:r>
      <w:r>
        <w:rPr>
          <w:rStyle w:val="Style_14_ch"/>
          <w:color w:val="000000"/>
        </w:rPr>
        <w:t>с</w:t>
      </w:r>
      <w:r>
        <w:rPr>
          <w:rStyle w:val="Style_14_ch"/>
          <w:color w:val="000000"/>
        </w:rPr>
        <w:t>печивает нормальные функции организма, удобна</w:t>
      </w:r>
      <w:r>
        <w:rPr>
          <w:rStyle w:val="Style_14_ch"/>
          <w:color w:val="000000"/>
        </w:rPr>
        <w:t>, сохраняет з</w:t>
      </w:r>
      <w:r>
        <w:rPr>
          <w:rStyle w:val="Style_14_ch"/>
          <w:color w:val="000000"/>
        </w:rPr>
        <w:t>а</w:t>
      </w:r>
      <w:r>
        <w:rPr>
          <w:rStyle w:val="Style_14_ch"/>
          <w:color w:val="000000"/>
        </w:rPr>
        <w:t xml:space="preserve">щитные функции </w:t>
      </w:r>
      <w:r>
        <w:rPr>
          <w:rStyle w:val="Style_14_ch"/>
          <w:color w:val="000000"/>
        </w:rPr>
        <w:t xml:space="preserve"> в течение всего срока эксплуатации при собл</w:t>
      </w:r>
      <w:r>
        <w:rPr>
          <w:rStyle w:val="Style_14_ch"/>
          <w:color w:val="000000"/>
        </w:rPr>
        <w:t>ю</w:t>
      </w:r>
      <w:r>
        <w:rPr>
          <w:rStyle w:val="Style_14_ch"/>
          <w:color w:val="000000"/>
        </w:rPr>
        <w:t>дении условий ее применения и ухода за ней. Проверяется это в процессе труда опросом работников.</w:t>
      </w:r>
    </w:p>
    <w:p w14:paraId="220F0000">
      <w:pPr>
        <w:pStyle w:val="Style_13"/>
        <w:widowControl w:val="1"/>
        <w:spacing w:after="0" w:line="240" w:lineRule="auto"/>
        <w:ind w:firstLine="600" w:left="0"/>
        <w:rPr>
          <w:color w:val="000000"/>
        </w:rPr>
      </w:pPr>
      <w:r>
        <w:rPr>
          <w:rStyle w:val="Style_14_ch"/>
          <w:color w:val="000000"/>
        </w:rPr>
        <w:t>Диэлектрические средства защиты и другие СИЗ - должны периодически подвергаться испытаниям и проверкам исправности. После проведения испытания на них ставится отметка (клеймо, штамп), на которой указывается срок следующего испытания. По этому штампу легко проверить возможность использования данных СИЗ в работе.</w:t>
      </w:r>
    </w:p>
    <w:p w14:paraId="230F0000">
      <w:pPr>
        <w:pStyle w:val="Style_13"/>
        <w:widowControl w:val="1"/>
        <w:spacing w:after="0" w:line="240" w:lineRule="auto"/>
        <w:ind w:firstLine="600" w:left="0"/>
        <w:rPr>
          <w:color w:val="000000"/>
        </w:rPr>
      </w:pPr>
      <w:r>
        <w:rPr>
          <w:rStyle w:val="Style_14_ch"/>
          <w:color w:val="000000"/>
        </w:rPr>
        <w:t>Следует обращать внимание на недопустимость использов</w:t>
      </w:r>
      <w:r>
        <w:rPr>
          <w:rStyle w:val="Style_14_ch"/>
          <w:color w:val="000000"/>
        </w:rPr>
        <w:t>а</w:t>
      </w:r>
      <w:r>
        <w:rPr>
          <w:rStyle w:val="Style_14_ch"/>
          <w:color w:val="000000"/>
        </w:rPr>
        <w:t>ния грязной, рваной специальной одежды. Работодатель обязан о</w:t>
      </w:r>
      <w:r>
        <w:rPr>
          <w:rStyle w:val="Style_14_ch"/>
          <w:color w:val="000000"/>
        </w:rPr>
        <w:t>р</w:t>
      </w:r>
      <w:r>
        <w:rPr>
          <w:rStyle w:val="Style_14_ch"/>
          <w:color w:val="000000"/>
        </w:rPr>
        <w:t>ганизовать надлежащий уход за спецодеждой, своевременно пр</w:t>
      </w:r>
      <w:r>
        <w:rPr>
          <w:rStyle w:val="Style_14_ch"/>
          <w:color w:val="000000"/>
        </w:rPr>
        <w:t>о</w:t>
      </w:r>
      <w:r>
        <w:rPr>
          <w:rStyle w:val="Style_14_ch"/>
          <w:color w:val="000000"/>
        </w:rPr>
        <w:t>водить химчистку, стирку, ремонт специальной одежды, а также ремонт специальной обуви и других СИЗ.</w:t>
      </w:r>
    </w:p>
    <w:p w14:paraId="240F0000">
      <w:pPr>
        <w:pStyle w:val="Style_13"/>
        <w:widowControl w:val="1"/>
        <w:spacing w:after="0" w:line="240" w:lineRule="auto"/>
        <w:ind w:firstLine="600" w:left="0"/>
        <w:rPr>
          <w:rStyle w:val="Style_14_ch"/>
          <w:color w:val="000000"/>
        </w:rPr>
      </w:pPr>
      <w:r>
        <w:rPr>
          <w:rStyle w:val="Style_14_ch"/>
          <w:color w:val="000000"/>
        </w:rPr>
        <w:t>В обязанности уполномоченного входит не только требовать от работников использования спецодежды и СИЗ, но и разъяснять им, что выдаваемая специальная одежда, специальная обувь и др</w:t>
      </w:r>
      <w:r>
        <w:rPr>
          <w:rStyle w:val="Style_14_ch"/>
          <w:color w:val="000000"/>
        </w:rPr>
        <w:t>у</w:t>
      </w:r>
      <w:r>
        <w:rPr>
          <w:rStyle w:val="Style_14_ch"/>
          <w:color w:val="000000"/>
        </w:rPr>
        <w:t>гие средства индивидуальной защиты предназначены для защиты от вредных и опасных производственных факторов, и пренебрежение ими может привести к травме или к профессиональному заболев</w:t>
      </w:r>
      <w:r>
        <w:rPr>
          <w:rStyle w:val="Style_14_ch"/>
          <w:color w:val="000000"/>
        </w:rPr>
        <w:t>а</w:t>
      </w:r>
      <w:r>
        <w:rPr>
          <w:rStyle w:val="Style_14_ch"/>
          <w:color w:val="000000"/>
        </w:rPr>
        <w:t>нию.</w:t>
      </w:r>
    </w:p>
    <w:p w14:paraId="250F0000">
      <w:pPr>
        <w:pStyle w:val="Style_13"/>
        <w:widowControl w:val="1"/>
        <w:spacing w:after="0" w:line="240" w:lineRule="auto"/>
        <w:ind w:firstLine="600" w:left="0"/>
        <w:rPr>
          <w:color w:val="000000"/>
        </w:rPr>
      </w:pPr>
    </w:p>
    <w:p w14:paraId="260F0000">
      <w:pPr>
        <w:pStyle w:val="Style_31"/>
        <w:widowControl w:val="1"/>
        <w:spacing w:after="0" w:line="240" w:lineRule="auto"/>
        <w:ind w:firstLine="0" w:left="0"/>
        <w:jc w:val="center"/>
        <w:rPr>
          <w:color w:val="000000"/>
        </w:rPr>
      </w:pPr>
      <w:bookmarkStart w:id="61" w:name="bookmark144"/>
      <w:r>
        <w:rPr>
          <w:color w:val="000000"/>
        </w:rPr>
        <w:t>4.9.</w:t>
      </w:r>
      <w:r>
        <w:rPr>
          <w:color w:val="000000"/>
        </w:rPr>
        <w:t>КОНТРОЛЬ ЗА САНИТАРНО-БЫТОВЫМ</w:t>
      </w:r>
    </w:p>
    <w:p w14:paraId="270F0000">
      <w:pPr>
        <w:pStyle w:val="Style_31"/>
        <w:widowControl w:val="1"/>
        <w:tabs>
          <w:tab w:leader="none" w:pos="1514" w:val="left"/>
        </w:tabs>
        <w:spacing w:after="0" w:line="240" w:lineRule="auto"/>
        <w:ind w:hanging="218" w:left="360"/>
        <w:jc w:val="center"/>
        <w:rPr>
          <w:color w:val="000000"/>
        </w:rPr>
      </w:pPr>
      <w:r>
        <w:rPr>
          <w:color w:val="000000"/>
        </w:rPr>
        <w:t>ОБСЛУЖИВАНИЕМ РАБОТНИКОВ</w:t>
      </w:r>
      <w:bookmarkEnd w:id="61"/>
    </w:p>
    <w:p w14:paraId="280F0000">
      <w:pPr>
        <w:pStyle w:val="Style_13"/>
        <w:widowControl w:val="1"/>
        <w:spacing w:after="0" w:line="240" w:lineRule="auto"/>
        <w:ind w:firstLine="600" w:left="0"/>
        <w:rPr>
          <w:color w:val="000000"/>
        </w:rPr>
      </w:pPr>
      <w:r>
        <w:rPr>
          <w:rStyle w:val="Style_14_ch"/>
          <w:color w:val="000000"/>
        </w:rPr>
        <w:t>В соответствии со ст. 216.3 Трудового кодекса РФ, санитар</w:t>
      </w:r>
      <w:r>
        <w:rPr>
          <w:rStyle w:val="Style_14_ch"/>
          <w:color w:val="000000"/>
        </w:rPr>
        <w:t>но-бытовое обслуживание и медицинское обеспечение работников в соответствии с требованиями охраны труда возлагаются на раб</w:t>
      </w:r>
      <w:r>
        <w:rPr>
          <w:rStyle w:val="Style_14_ch"/>
          <w:color w:val="000000"/>
        </w:rPr>
        <w:t>о</w:t>
      </w:r>
      <w:r>
        <w:rPr>
          <w:rStyle w:val="Style_14_ch"/>
          <w:color w:val="000000"/>
        </w:rPr>
        <w:t>тодателя. В этих целях работодателем по установленным нормам оборудуются санитарно-бытовые помещения, помещения для приема пищи, помещения для оказания медицинской помощи, комнаты для отдыха в рабочее время и психологической разгрузки. Перевозка в медицинские организации или к месту жительства р</w:t>
      </w:r>
      <w:r>
        <w:rPr>
          <w:rStyle w:val="Style_14_ch"/>
          <w:color w:val="000000"/>
        </w:rPr>
        <w:t>а</w:t>
      </w:r>
      <w:r>
        <w:rPr>
          <w:rStyle w:val="Style_14_ch"/>
          <w:color w:val="000000"/>
        </w:rPr>
        <w:t>ботников, пострадавших от несчастных случаев на производстве и профессиональных заболеваний, а также по иным медицинским показаниям, производится транспортными средствами работодателя либо за его счет.</w:t>
      </w:r>
    </w:p>
    <w:p w14:paraId="290F0000">
      <w:pPr>
        <w:pStyle w:val="Style_13"/>
        <w:widowControl w:val="1"/>
        <w:spacing w:after="0" w:line="240" w:lineRule="auto"/>
        <w:ind w:firstLine="600" w:left="0"/>
        <w:rPr>
          <w:color w:val="000000"/>
        </w:rPr>
      </w:pPr>
      <w:r>
        <w:rPr>
          <w:rStyle w:val="Style_14_ch"/>
          <w:color w:val="000000"/>
        </w:rPr>
        <w:t xml:space="preserve">Работодатель обязан </w:t>
      </w:r>
      <w:r>
        <w:rPr>
          <w:rStyle w:val="Style_14_ch"/>
          <w:color w:val="000000"/>
        </w:rPr>
        <w:t xml:space="preserve">организовать </w:t>
      </w:r>
      <w:r>
        <w:rPr>
          <w:rStyle w:val="Style_14_ch"/>
          <w:color w:val="000000"/>
        </w:rPr>
        <w:t xml:space="preserve"> пост</w:t>
      </w:r>
      <w:r>
        <w:rPr>
          <w:rStyle w:val="Style_14_ch"/>
          <w:color w:val="000000"/>
        </w:rPr>
        <w:t>ы для оказания пе</w:t>
      </w:r>
      <w:r>
        <w:rPr>
          <w:rStyle w:val="Style_14_ch"/>
          <w:color w:val="000000"/>
        </w:rPr>
        <w:t>р</w:t>
      </w:r>
      <w:r>
        <w:rPr>
          <w:rStyle w:val="Style_14_ch"/>
          <w:color w:val="000000"/>
        </w:rPr>
        <w:t xml:space="preserve">вой помощи, укомплектованные </w:t>
      </w:r>
      <w:r>
        <w:rPr>
          <w:rStyle w:val="Style_14_ch"/>
          <w:color w:val="000000"/>
        </w:rPr>
        <w:t>аптечками для оказания первой помощи</w:t>
      </w:r>
      <w:r>
        <w:rPr>
          <w:rStyle w:val="Style_14_ch"/>
          <w:color w:val="000000"/>
        </w:rPr>
        <w:t xml:space="preserve"> работникам</w:t>
      </w:r>
      <w:r>
        <w:rPr>
          <w:rStyle w:val="Style_14_ch"/>
          <w:color w:val="000000"/>
        </w:rPr>
        <w:t>.</w:t>
      </w:r>
    </w:p>
    <w:p w14:paraId="2A0F0000">
      <w:pPr>
        <w:pStyle w:val="Style_13"/>
        <w:widowControl w:val="1"/>
        <w:spacing w:after="0" w:line="240" w:lineRule="auto"/>
        <w:ind w:firstLine="600" w:left="0"/>
        <w:rPr>
          <w:b w:val="1"/>
          <w:color w:val="000000"/>
        </w:rPr>
      </w:pPr>
      <w:r>
        <w:rPr>
          <w:rStyle w:val="Style_14_ch"/>
          <w:b w:val="1"/>
          <w:color w:val="000000"/>
        </w:rPr>
        <w:t>Уполномоченный проверяет:</w:t>
      </w:r>
    </w:p>
    <w:p w14:paraId="2B0F0000">
      <w:pPr>
        <w:pStyle w:val="Style_13"/>
        <w:widowControl w:val="1"/>
        <w:numPr>
          <w:ilvl w:val="0"/>
          <w:numId w:val="13"/>
        </w:numPr>
        <w:tabs>
          <w:tab w:leader="none" w:pos="807" w:val="left"/>
        </w:tabs>
        <w:spacing w:after="0" w:line="240" w:lineRule="auto"/>
        <w:ind w:firstLine="600" w:left="0"/>
        <w:rPr>
          <w:color w:val="000000"/>
        </w:rPr>
      </w:pPr>
      <w:r>
        <w:rPr>
          <w:rStyle w:val="Style_14_ch"/>
          <w:color w:val="000000"/>
        </w:rPr>
        <w:t>работу систем отопления, вентиляции и кондициониров</w:t>
      </w:r>
      <w:r>
        <w:rPr>
          <w:rStyle w:val="Style_14_ch"/>
          <w:color w:val="000000"/>
        </w:rPr>
        <w:t>а</w:t>
      </w:r>
      <w:r>
        <w:rPr>
          <w:rStyle w:val="Style_14_ch"/>
          <w:color w:val="000000"/>
        </w:rPr>
        <w:t>ния воздуха;</w:t>
      </w:r>
    </w:p>
    <w:p w14:paraId="2C0F0000">
      <w:pPr>
        <w:pStyle w:val="Style_13"/>
        <w:widowControl w:val="1"/>
        <w:numPr>
          <w:ilvl w:val="0"/>
          <w:numId w:val="13"/>
        </w:numPr>
        <w:tabs>
          <w:tab w:leader="none" w:pos="850" w:val="left"/>
        </w:tabs>
        <w:spacing w:after="0" w:line="240" w:lineRule="auto"/>
        <w:ind w:firstLine="600" w:left="0"/>
        <w:rPr>
          <w:color w:val="000000"/>
        </w:rPr>
      </w:pPr>
      <w:r>
        <w:rPr>
          <w:rStyle w:val="Style_14_ch"/>
          <w:color w:val="000000"/>
        </w:rPr>
        <w:t>соблюдение норм климатических условий в помещениях;</w:t>
      </w:r>
    </w:p>
    <w:p w14:paraId="2D0F0000">
      <w:pPr>
        <w:pStyle w:val="Style_13"/>
        <w:widowControl w:val="1"/>
        <w:numPr>
          <w:ilvl w:val="0"/>
          <w:numId w:val="13"/>
        </w:numPr>
        <w:tabs>
          <w:tab w:leader="none" w:pos="807" w:val="left"/>
        </w:tabs>
        <w:spacing w:after="0" w:line="240" w:lineRule="auto"/>
        <w:ind w:firstLine="600" w:left="0"/>
        <w:rPr>
          <w:color w:val="000000"/>
        </w:rPr>
      </w:pPr>
      <w:r>
        <w:rPr>
          <w:rStyle w:val="Style_14_ch"/>
          <w:color w:val="000000"/>
        </w:rPr>
        <w:t>обеспеченность работников помещениями и устройствами санитарно-бытового назначения;</w:t>
      </w:r>
    </w:p>
    <w:p w14:paraId="2E0F0000">
      <w:pPr>
        <w:pStyle w:val="Style_13"/>
        <w:widowControl w:val="1"/>
        <w:numPr>
          <w:ilvl w:val="0"/>
          <w:numId w:val="13"/>
        </w:numPr>
        <w:tabs>
          <w:tab w:leader="none" w:pos="817" w:val="left"/>
        </w:tabs>
        <w:spacing w:after="0" w:line="240" w:lineRule="auto"/>
        <w:ind w:firstLine="600" w:left="0"/>
        <w:rPr>
          <w:color w:val="000000"/>
        </w:rPr>
      </w:pPr>
      <w:r>
        <w:rPr>
          <w:rStyle w:val="Style_14_ch"/>
          <w:color w:val="000000"/>
        </w:rPr>
        <w:t>создание постов для оказания первой помощи</w:t>
      </w:r>
      <w:r>
        <w:rPr>
          <w:rStyle w:val="Style_14_ch"/>
          <w:color w:val="000000"/>
        </w:rPr>
        <w:t>,</w:t>
      </w:r>
      <w:r>
        <w:rPr>
          <w:rStyle w:val="Style_14_ch"/>
          <w:color w:val="000000"/>
        </w:rPr>
        <w:t xml:space="preserve"> укомпле</w:t>
      </w:r>
      <w:r>
        <w:rPr>
          <w:rStyle w:val="Style_14_ch"/>
          <w:color w:val="000000"/>
        </w:rPr>
        <w:t>к</w:t>
      </w:r>
      <w:r>
        <w:rPr>
          <w:rStyle w:val="Style_14_ch"/>
          <w:color w:val="000000"/>
        </w:rPr>
        <w:t>тованных аптечками.</w:t>
      </w:r>
    </w:p>
    <w:p w14:paraId="2F0F0000">
      <w:pPr>
        <w:pStyle w:val="Style_13"/>
        <w:widowControl w:val="1"/>
        <w:spacing w:after="0" w:line="240" w:lineRule="auto"/>
        <w:ind w:firstLine="600" w:left="0"/>
        <w:rPr>
          <w:rStyle w:val="Style_14_ch"/>
          <w:color w:val="000000"/>
        </w:rPr>
      </w:pPr>
      <w:r>
        <w:rPr>
          <w:rStyle w:val="Style_14_ch"/>
          <w:color w:val="000000"/>
        </w:rPr>
        <w:t>Обязанности работодателя по обеспечению санита</w:t>
      </w:r>
      <w:r>
        <w:rPr>
          <w:rStyle w:val="Style_14_ch"/>
          <w:color w:val="000000"/>
        </w:rPr>
        <w:t>р</w:t>
      </w:r>
      <w:r>
        <w:rPr>
          <w:rStyle w:val="Style_14_ch"/>
          <w:color w:val="000000"/>
        </w:rPr>
        <w:t>но-бытового обслуживания работников изложены в ст. 214 и 216.3 Т</w:t>
      </w:r>
      <w:r>
        <w:rPr>
          <w:rStyle w:val="Style_14_ch"/>
          <w:color w:val="000000"/>
        </w:rPr>
        <w:t>К РФ</w:t>
      </w:r>
      <w:r>
        <w:rPr>
          <w:rStyle w:val="Style_14_ch"/>
          <w:color w:val="000000"/>
        </w:rPr>
        <w:t>.</w:t>
      </w:r>
    </w:p>
    <w:p w14:paraId="300F0000">
      <w:pPr>
        <w:pStyle w:val="Style_13"/>
        <w:widowControl w:val="1"/>
        <w:spacing w:after="0" w:line="240" w:lineRule="auto"/>
        <w:ind w:firstLine="600" w:left="0"/>
        <w:rPr>
          <w:color w:val="000000"/>
        </w:rPr>
      </w:pPr>
    </w:p>
    <w:p w14:paraId="310F0000">
      <w:pPr>
        <w:pStyle w:val="Style_13"/>
        <w:widowControl w:val="1"/>
        <w:spacing w:after="0" w:line="240" w:lineRule="auto"/>
        <w:ind w:firstLine="600" w:left="0"/>
        <w:rPr>
          <w:color w:val="000000"/>
        </w:rPr>
      </w:pPr>
    </w:p>
    <w:p w14:paraId="320F0000">
      <w:pPr>
        <w:pStyle w:val="Style_31"/>
        <w:widowControl w:val="1"/>
        <w:tabs>
          <w:tab w:leader="none" w:pos="1514" w:val="left"/>
        </w:tabs>
        <w:spacing w:after="0" w:line="240" w:lineRule="auto"/>
        <w:ind w:firstLine="0" w:left="0"/>
        <w:jc w:val="center"/>
        <w:rPr>
          <w:color w:val="000000"/>
        </w:rPr>
      </w:pPr>
      <w:bookmarkStart w:id="62" w:name="bookmark145"/>
      <w:r>
        <w:rPr>
          <w:color w:val="000000"/>
        </w:rPr>
        <w:t>4</w:t>
      </w:r>
      <w:r>
        <w:rPr>
          <w:color w:val="000000"/>
        </w:rPr>
        <w:t>.10.</w:t>
      </w:r>
      <w:r>
        <w:rPr>
          <w:color w:val="000000"/>
        </w:rPr>
        <w:t xml:space="preserve">КОНТРОЛЬ ПРОВЕДЕНИЯ СПЕЦИАЛЬНОЙ ОЦЕНКИ УСЛОВИЙ ТРУДА И ОЦЕНКИ ПРОФЕССИОНАЛЬНЫХ </w:t>
      </w:r>
    </w:p>
    <w:p w14:paraId="330F0000">
      <w:pPr>
        <w:pStyle w:val="Style_31"/>
        <w:widowControl w:val="1"/>
        <w:tabs>
          <w:tab w:leader="none" w:pos="1514" w:val="left"/>
        </w:tabs>
        <w:spacing w:after="0" w:line="240" w:lineRule="auto"/>
        <w:ind w:firstLine="0" w:left="0"/>
        <w:jc w:val="center"/>
        <w:rPr>
          <w:color w:val="000000"/>
        </w:rPr>
      </w:pPr>
      <w:r>
        <w:rPr>
          <w:color w:val="000000"/>
        </w:rPr>
        <w:t>РИСКОВ</w:t>
      </w:r>
      <w:bookmarkEnd w:id="62"/>
    </w:p>
    <w:p w14:paraId="340F0000">
      <w:pPr>
        <w:pStyle w:val="Style_13"/>
        <w:widowControl w:val="1"/>
        <w:spacing w:after="0" w:line="240" w:lineRule="auto"/>
        <w:ind w:firstLine="620" w:left="0"/>
        <w:rPr>
          <w:color w:val="000000"/>
        </w:rPr>
      </w:pPr>
      <w:r>
        <w:rPr>
          <w:rStyle w:val="Style_14_ch"/>
          <w:color w:val="000000"/>
        </w:rPr>
        <w:t>Права и обязанности работодателя в связи с проведением специальной оценки условий труда изложены в ст. 214 Т</w:t>
      </w:r>
      <w:r>
        <w:rPr>
          <w:rStyle w:val="Style_14_ch"/>
          <w:color w:val="000000"/>
        </w:rPr>
        <w:t xml:space="preserve">К </w:t>
      </w:r>
      <w:r>
        <w:rPr>
          <w:rStyle w:val="Style_14_ch"/>
          <w:color w:val="000000"/>
        </w:rPr>
        <w:t xml:space="preserve"> РФ и ст. 4 </w:t>
      </w:r>
      <w:r>
        <w:rPr>
          <w:rStyle w:val="Style_14_ch"/>
          <w:color w:val="000000"/>
        </w:rPr>
        <w:t>Ф</w:t>
      </w:r>
      <w:r>
        <w:rPr>
          <w:rStyle w:val="Style_14_ch"/>
          <w:color w:val="000000"/>
        </w:rPr>
        <w:t xml:space="preserve">едерального закона от 28.12.2013 №426-ФЗ </w:t>
      </w:r>
      <w:r>
        <w:rPr>
          <w:rStyle w:val="Style_14_ch"/>
          <w:color w:val="000000"/>
        </w:rPr>
        <w:t>«О специальной оценке условий труда».</w:t>
      </w:r>
    </w:p>
    <w:p w14:paraId="350F0000">
      <w:pPr>
        <w:pStyle w:val="Style_13"/>
        <w:widowControl w:val="1"/>
        <w:spacing w:after="0" w:line="240" w:lineRule="auto"/>
        <w:ind w:firstLine="620" w:left="0"/>
        <w:jc w:val="left"/>
        <w:rPr>
          <w:color w:val="000000"/>
        </w:rPr>
      </w:pPr>
      <w:r>
        <w:rPr>
          <w:rStyle w:val="Style_14_ch"/>
          <w:color w:val="000000"/>
        </w:rPr>
        <w:t>Работодатель обязан:</w:t>
      </w:r>
    </w:p>
    <w:p w14:paraId="360F0000">
      <w:pPr>
        <w:pStyle w:val="Style_13"/>
        <w:widowControl w:val="1"/>
        <w:numPr>
          <w:ilvl w:val="0"/>
          <w:numId w:val="13"/>
        </w:numPr>
        <w:tabs>
          <w:tab w:leader="none" w:pos="870" w:val="left"/>
        </w:tabs>
        <w:spacing w:after="0" w:line="240" w:lineRule="auto"/>
        <w:ind w:firstLine="620" w:left="0"/>
        <w:rPr>
          <w:color w:val="000000"/>
        </w:rPr>
      </w:pPr>
      <w:r>
        <w:rPr>
          <w:rStyle w:val="Style_14_ch"/>
          <w:color w:val="000000"/>
        </w:rPr>
        <w:t>обеспечить проведение специальной оценки условий тр</w:t>
      </w:r>
      <w:r>
        <w:rPr>
          <w:rStyle w:val="Style_14_ch"/>
          <w:color w:val="000000"/>
        </w:rPr>
        <w:t>у</w:t>
      </w:r>
      <w:r>
        <w:rPr>
          <w:rStyle w:val="Style_14_ch"/>
          <w:color w:val="000000"/>
        </w:rPr>
        <w:t>да;</w:t>
      </w:r>
    </w:p>
    <w:p w14:paraId="370F0000">
      <w:pPr>
        <w:pStyle w:val="Style_13"/>
        <w:widowControl w:val="1"/>
        <w:numPr>
          <w:ilvl w:val="0"/>
          <w:numId w:val="13"/>
        </w:numPr>
        <w:tabs>
          <w:tab w:leader="none" w:pos="829" w:val="left"/>
        </w:tabs>
        <w:spacing w:after="0" w:line="240" w:lineRule="auto"/>
        <w:ind w:firstLine="620" w:left="0"/>
        <w:rPr>
          <w:color w:val="000000"/>
        </w:rPr>
      </w:pPr>
      <w:r>
        <w:rPr>
          <w:rStyle w:val="Style_14_ch"/>
          <w:color w:val="000000"/>
        </w:rPr>
        <w:t>ознакомить в письменной форме работника с результатами проведения специальной оценки условий труда на его рабочем месте;</w:t>
      </w:r>
    </w:p>
    <w:p w14:paraId="380F0000">
      <w:pPr>
        <w:pStyle w:val="Style_13"/>
        <w:widowControl w:val="1"/>
        <w:numPr>
          <w:ilvl w:val="0"/>
          <w:numId w:val="13"/>
        </w:numPr>
        <w:tabs>
          <w:tab w:leader="none" w:pos="829" w:val="left"/>
        </w:tabs>
        <w:spacing w:after="0" w:line="240" w:lineRule="auto"/>
        <w:ind w:firstLine="620" w:left="0"/>
        <w:rPr>
          <w:color w:val="000000"/>
        </w:rPr>
      </w:pPr>
      <w:r>
        <w:rPr>
          <w:rStyle w:val="Style_14_ch"/>
          <w:color w:val="000000"/>
        </w:rPr>
        <w:t>реализовывать мероприятия, направленные на улучшение условий труда работников, с учетом проведения специальной оценки условий труда</w:t>
      </w:r>
      <w:r>
        <w:rPr>
          <w:rStyle w:val="Style_14_ch"/>
          <w:color w:val="000000"/>
        </w:rPr>
        <w:t xml:space="preserve"> и т.д</w:t>
      </w:r>
      <w:r>
        <w:rPr>
          <w:rStyle w:val="Style_14_ch"/>
          <w:color w:val="000000"/>
        </w:rPr>
        <w:t>.</w:t>
      </w:r>
    </w:p>
    <w:p w14:paraId="390F0000">
      <w:pPr>
        <w:pStyle w:val="Style_13"/>
        <w:widowControl w:val="1"/>
        <w:spacing w:after="0" w:line="240" w:lineRule="auto"/>
        <w:ind w:firstLine="620" w:left="0"/>
        <w:rPr>
          <w:color w:val="000000"/>
        </w:rPr>
      </w:pPr>
      <w:r>
        <w:rPr>
          <w:rStyle w:val="Style_14_ch"/>
          <w:color w:val="000000"/>
        </w:rPr>
        <w:t>Права и обязанности работника в связи с проведением сп</w:t>
      </w:r>
      <w:r>
        <w:rPr>
          <w:rStyle w:val="Style_14_ch"/>
          <w:color w:val="000000"/>
        </w:rPr>
        <w:t>е</w:t>
      </w:r>
      <w:r>
        <w:rPr>
          <w:rStyle w:val="Style_14_ch"/>
          <w:color w:val="000000"/>
        </w:rPr>
        <w:t>циальной оценки условий труда изложены в ст. 5 ФЗ «О специал</w:t>
      </w:r>
      <w:r>
        <w:rPr>
          <w:rStyle w:val="Style_14_ch"/>
          <w:color w:val="000000"/>
        </w:rPr>
        <w:t>ь</w:t>
      </w:r>
      <w:r>
        <w:rPr>
          <w:rStyle w:val="Style_14_ch"/>
          <w:color w:val="000000"/>
        </w:rPr>
        <w:t>ной оценке условий труда».</w:t>
      </w:r>
    </w:p>
    <w:p w14:paraId="3A0F0000">
      <w:pPr>
        <w:pStyle w:val="Style_13"/>
        <w:widowControl w:val="1"/>
        <w:spacing w:after="0" w:line="240" w:lineRule="auto"/>
        <w:ind w:firstLine="620" w:left="0"/>
        <w:rPr>
          <w:b w:val="1"/>
          <w:color w:val="000000"/>
        </w:rPr>
      </w:pPr>
      <w:r>
        <w:rPr>
          <w:rStyle w:val="Style_14_ch"/>
          <w:b w:val="1"/>
          <w:color w:val="000000"/>
        </w:rPr>
        <w:t>Работник вправе:</w:t>
      </w:r>
    </w:p>
    <w:p w14:paraId="3B0F0000">
      <w:pPr>
        <w:pStyle w:val="Style_13"/>
        <w:widowControl w:val="1"/>
        <w:numPr>
          <w:ilvl w:val="0"/>
          <w:numId w:val="29"/>
        </w:numPr>
        <w:tabs>
          <w:tab w:leader="none" w:pos="903" w:val="left"/>
        </w:tabs>
        <w:spacing w:after="0" w:line="240" w:lineRule="auto"/>
        <w:ind w:firstLine="620" w:left="0"/>
        <w:jc w:val="left"/>
        <w:rPr>
          <w:color w:val="000000"/>
        </w:rPr>
      </w:pPr>
      <w:r>
        <w:rPr>
          <w:rStyle w:val="Style_14_ch"/>
          <w:color w:val="000000"/>
        </w:rPr>
        <w:t>присутствовать при проведении специальной оценки у</w:t>
      </w:r>
      <w:r>
        <w:rPr>
          <w:rStyle w:val="Style_14_ch"/>
          <w:color w:val="000000"/>
        </w:rPr>
        <w:t>с</w:t>
      </w:r>
      <w:r>
        <w:rPr>
          <w:rStyle w:val="Style_14_ch"/>
          <w:color w:val="000000"/>
        </w:rPr>
        <w:t>ловий труда на его рабочем месте;</w:t>
      </w:r>
    </w:p>
    <w:p w14:paraId="3C0F0000">
      <w:pPr>
        <w:pStyle w:val="Style_13"/>
        <w:widowControl w:val="1"/>
        <w:numPr>
          <w:ilvl w:val="0"/>
          <w:numId w:val="29"/>
        </w:numPr>
        <w:tabs>
          <w:tab w:leader="none" w:pos="894" w:val="left"/>
        </w:tabs>
        <w:spacing w:after="0" w:line="240" w:lineRule="auto"/>
        <w:ind w:firstLine="620" w:left="0"/>
        <w:rPr>
          <w:color w:val="000000"/>
        </w:rPr>
      </w:pPr>
      <w:r>
        <w:rPr>
          <w:rStyle w:val="Style_14_ch"/>
          <w:color w:val="000000"/>
        </w:rPr>
        <w:t>обращаться к работодателю, его представителю, орган</w:t>
      </w:r>
      <w:r>
        <w:rPr>
          <w:rStyle w:val="Style_14_ch"/>
          <w:color w:val="000000"/>
        </w:rPr>
        <w:t>и</w:t>
      </w:r>
      <w:r>
        <w:rPr>
          <w:rStyle w:val="Style_14_ch"/>
          <w:color w:val="000000"/>
        </w:rPr>
        <w:t xml:space="preserve">зации, проводящей специальную оценку условий труда, эксперту организации, проводящей специальную оценку условий труда, </w:t>
      </w:r>
      <w:r>
        <w:rPr>
          <w:rStyle w:val="Style_14_ch"/>
          <w:b w:val="1"/>
          <w:color w:val="000000"/>
        </w:rPr>
        <w:t>с предложениями по осуществлению на его рабочем месте иде</w:t>
      </w:r>
      <w:r>
        <w:rPr>
          <w:rStyle w:val="Style_14_ch"/>
          <w:b w:val="1"/>
          <w:color w:val="000000"/>
        </w:rPr>
        <w:t>н</w:t>
      </w:r>
      <w:r>
        <w:rPr>
          <w:rStyle w:val="Style_14_ch"/>
          <w:b w:val="1"/>
          <w:color w:val="000000"/>
        </w:rPr>
        <w:t>тификации потенциально вредных и (или) опасных произво</w:t>
      </w:r>
      <w:r>
        <w:rPr>
          <w:rStyle w:val="Style_14_ch"/>
          <w:b w:val="1"/>
          <w:color w:val="000000"/>
        </w:rPr>
        <w:t>д</w:t>
      </w:r>
      <w:r>
        <w:rPr>
          <w:rStyle w:val="Style_14_ch"/>
          <w:b w:val="1"/>
          <w:color w:val="000000"/>
        </w:rPr>
        <w:t>ственных факторов</w:t>
      </w:r>
      <w:r>
        <w:rPr>
          <w:rStyle w:val="Style_14_ch"/>
          <w:color w:val="000000"/>
        </w:rPr>
        <w:t xml:space="preserve"> и за получением разъяснений по вопросам проведения специальной оценки условий труда на его рабочем месте;</w:t>
      </w:r>
    </w:p>
    <w:p w14:paraId="3D0F0000">
      <w:pPr>
        <w:pStyle w:val="Style_13"/>
        <w:widowControl w:val="1"/>
        <w:numPr>
          <w:ilvl w:val="0"/>
          <w:numId w:val="29"/>
        </w:numPr>
        <w:tabs>
          <w:tab w:leader="none" w:pos="898" w:val="left"/>
        </w:tabs>
        <w:spacing w:after="0" w:line="240" w:lineRule="auto"/>
        <w:ind w:firstLine="620" w:left="0"/>
        <w:rPr>
          <w:color w:val="000000"/>
        </w:rPr>
      </w:pPr>
      <w:r>
        <w:rPr>
          <w:rStyle w:val="Style_14_ch"/>
          <w:color w:val="000000"/>
        </w:rPr>
        <w:t>обжаловать результаты проведения специальной оценки условий труда на его рабочем месте в соответствии со статьей 26 Федерального закона</w:t>
      </w:r>
      <w:r>
        <w:rPr>
          <w:rStyle w:val="Style_14_ch"/>
          <w:color w:val="000000"/>
        </w:rPr>
        <w:t xml:space="preserve"> от 28.12. 2013 г. №426-ФЗ</w:t>
      </w:r>
      <w:r>
        <w:rPr>
          <w:rStyle w:val="Style_14_ch"/>
          <w:color w:val="000000"/>
        </w:rPr>
        <w:t>.</w:t>
      </w:r>
    </w:p>
    <w:p w14:paraId="3E0F0000">
      <w:pPr>
        <w:pStyle w:val="Style_13"/>
        <w:widowControl w:val="1"/>
        <w:spacing w:after="0" w:line="240" w:lineRule="auto"/>
        <w:ind w:firstLine="620" w:left="0"/>
        <w:rPr>
          <w:color w:val="000000"/>
        </w:rPr>
      </w:pPr>
      <w:r>
        <w:rPr>
          <w:rStyle w:val="Style_14_ch"/>
          <w:color w:val="000000"/>
        </w:rPr>
        <w:t>Работник обязан ознакомиться с результатами проведенной на его рабочем месте специальной оценки условий труда. В тр</w:t>
      </w:r>
      <w:r>
        <w:rPr>
          <w:rStyle w:val="Style_14_ch"/>
          <w:color w:val="000000"/>
        </w:rPr>
        <w:t>у</w:t>
      </w:r>
      <w:r>
        <w:rPr>
          <w:rStyle w:val="Style_14_ch"/>
          <w:color w:val="000000"/>
        </w:rPr>
        <w:t>довых договорах должны быть указаны условия труда на рабочем месте.</w:t>
      </w:r>
    </w:p>
    <w:p w14:paraId="3F0F0000">
      <w:pPr>
        <w:pStyle w:val="Style_13"/>
        <w:widowControl w:val="1"/>
        <w:spacing w:after="0" w:line="240" w:lineRule="auto"/>
        <w:ind w:firstLine="600" w:left="0"/>
        <w:rPr>
          <w:color w:val="000000"/>
        </w:rPr>
      </w:pPr>
      <w:r>
        <w:rPr>
          <w:rStyle w:val="Style_14_ch"/>
          <w:color w:val="000000"/>
        </w:rPr>
        <w:t>Организация, проводящая специальную оценку условий труда, обязана по требованию представителя выборного органа первичной профсоюзной организации предоставлять обоснования результатов проведения специальной оценки условий труда, а также давать работникам разъяснения по вопросам проведения спец</w:t>
      </w:r>
      <w:r>
        <w:rPr>
          <w:rStyle w:val="Style_14_ch"/>
          <w:color w:val="000000"/>
        </w:rPr>
        <w:t>и</w:t>
      </w:r>
      <w:r>
        <w:rPr>
          <w:rStyle w:val="Style_14_ch"/>
          <w:color w:val="000000"/>
        </w:rPr>
        <w:t>альной оценки условий труда на их рабочих местах. В соответствии с ФЗ «О специальной оценке условий труда» представитель в</w:t>
      </w:r>
      <w:r>
        <w:rPr>
          <w:rStyle w:val="Style_14_ch"/>
          <w:color w:val="000000"/>
        </w:rPr>
        <w:t>ы</w:t>
      </w:r>
      <w:r>
        <w:rPr>
          <w:rStyle w:val="Style_14_ch"/>
          <w:color w:val="000000"/>
        </w:rPr>
        <w:t>борного органа первичной профсоюзной организации входит в с</w:t>
      </w:r>
      <w:r>
        <w:rPr>
          <w:rStyle w:val="Style_14_ch"/>
          <w:color w:val="000000"/>
        </w:rPr>
        <w:t>о</w:t>
      </w:r>
      <w:r>
        <w:rPr>
          <w:rStyle w:val="Style_14_ch"/>
          <w:color w:val="000000"/>
        </w:rPr>
        <w:t>став комиссии по её проведению. От качественного проведения специальной оценки условий труда зависит, будут ли учтены все вредные факторы на рабочих местах работников, назначены мер</w:t>
      </w:r>
      <w:r>
        <w:rPr>
          <w:rStyle w:val="Style_14_ch"/>
          <w:color w:val="000000"/>
        </w:rPr>
        <w:t>о</w:t>
      </w:r>
      <w:r>
        <w:rPr>
          <w:rStyle w:val="Style_14_ch"/>
          <w:color w:val="000000"/>
        </w:rPr>
        <w:t>приятия по улучшению условий труда и, исходя из класса условий труда, назначены доплаты и компенсации за вредные условия труда, конкретный размер которых определяется коллективным догов</w:t>
      </w:r>
      <w:r>
        <w:rPr>
          <w:rStyle w:val="Style_14_ch"/>
          <w:color w:val="000000"/>
        </w:rPr>
        <w:t>о</w:t>
      </w:r>
      <w:r>
        <w:rPr>
          <w:rStyle w:val="Style_14_ch"/>
          <w:color w:val="000000"/>
        </w:rPr>
        <w:t>ром.</w:t>
      </w:r>
    </w:p>
    <w:p w14:paraId="400F0000">
      <w:pPr>
        <w:pStyle w:val="Style_13"/>
        <w:widowControl w:val="1"/>
        <w:spacing w:after="0" w:line="240" w:lineRule="auto"/>
        <w:ind w:firstLine="600" w:left="0"/>
        <w:rPr>
          <w:b w:val="1"/>
          <w:color w:val="000000"/>
        </w:rPr>
      </w:pPr>
      <w:r>
        <w:rPr>
          <w:rStyle w:val="Style_14_ch"/>
          <w:b w:val="1"/>
          <w:color w:val="000000"/>
        </w:rPr>
        <w:t>Контроль проведения оценки профессиональных рисков</w:t>
      </w:r>
    </w:p>
    <w:p w14:paraId="410F0000">
      <w:pPr>
        <w:pStyle w:val="Style_13"/>
        <w:widowControl w:val="1"/>
        <w:spacing w:after="0" w:line="240" w:lineRule="auto"/>
        <w:ind w:firstLine="600" w:left="0"/>
        <w:rPr>
          <w:color w:val="000000"/>
        </w:rPr>
      </w:pPr>
      <w:r>
        <w:rPr>
          <w:rStyle w:val="Style_14_ch"/>
          <w:color w:val="000000"/>
        </w:rPr>
        <w:t>С целью организации процедуры управления профессио</w:t>
      </w:r>
      <w:r>
        <w:rPr>
          <w:rStyle w:val="Style_14_ch"/>
          <w:color w:val="000000"/>
        </w:rPr>
        <w:t>нальными рисками работодатель, исходя из специфики своей де</w:t>
      </w:r>
      <w:r>
        <w:rPr>
          <w:rStyle w:val="Style_14_ch"/>
          <w:color w:val="000000"/>
        </w:rPr>
        <w:t>я</w:t>
      </w:r>
      <w:r>
        <w:rPr>
          <w:rStyle w:val="Style_14_ch"/>
          <w:color w:val="000000"/>
        </w:rPr>
        <w:t>тельности, устанавливает (определяет) порядок реализации сл</w:t>
      </w:r>
      <w:r>
        <w:rPr>
          <w:rStyle w:val="Style_14_ch"/>
          <w:color w:val="000000"/>
        </w:rPr>
        <w:t>е</w:t>
      </w:r>
      <w:r>
        <w:rPr>
          <w:rStyle w:val="Style_14_ch"/>
          <w:color w:val="000000"/>
        </w:rPr>
        <w:t>дующих мероприятий по управлению профессиональными рисками:</w:t>
      </w:r>
    </w:p>
    <w:p w14:paraId="420F0000">
      <w:pPr>
        <w:pStyle w:val="Style_13"/>
        <w:widowControl w:val="1"/>
        <w:tabs>
          <w:tab w:leader="none" w:pos="937" w:val="left"/>
        </w:tabs>
        <w:spacing w:after="0" w:line="240" w:lineRule="auto"/>
        <w:ind w:firstLine="600" w:left="0"/>
        <w:rPr>
          <w:color w:val="000000"/>
        </w:rPr>
      </w:pPr>
      <w:r>
        <w:rPr>
          <w:rStyle w:val="Style_14_ch"/>
          <w:color w:val="000000"/>
        </w:rPr>
        <w:t>а)</w:t>
      </w:r>
      <w:r>
        <w:rPr>
          <w:rStyle w:val="Style_14_ch"/>
          <w:color w:val="000000"/>
        </w:rPr>
        <w:tab/>
      </w:r>
      <w:r>
        <w:rPr>
          <w:rStyle w:val="Style_14_ch"/>
          <w:color w:val="000000"/>
        </w:rPr>
        <w:t>выявление опасностей;</w:t>
      </w:r>
    </w:p>
    <w:p w14:paraId="430F0000">
      <w:pPr>
        <w:pStyle w:val="Style_13"/>
        <w:widowControl w:val="1"/>
        <w:tabs>
          <w:tab w:leader="none" w:pos="942" w:val="left"/>
        </w:tabs>
        <w:spacing w:after="0" w:line="240" w:lineRule="auto"/>
        <w:ind w:firstLine="600" w:left="0"/>
        <w:rPr>
          <w:color w:val="000000"/>
        </w:rPr>
      </w:pPr>
      <w:r>
        <w:rPr>
          <w:rStyle w:val="Style_14_ch"/>
          <w:color w:val="000000"/>
        </w:rPr>
        <w:t>б)</w:t>
      </w:r>
      <w:r>
        <w:rPr>
          <w:rStyle w:val="Style_14_ch"/>
          <w:color w:val="000000"/>
        </w:rPr>
        <w:tab/>
      </w:r>
      <w:r>
        <w:rPr>
          <w:rStyle w:val="Style_14_ch"/>
          <w:color w:val="000000"/>
        </w:rPr>
        <w:t>оценка уровней профессиональных рисков;</w:t>
      </w:r>
    </w:p>
    <w:p w14:paraId="440F0000">
      <w:pPr>
        <w:pStyle w:val="Style_13"/>
        <w:widowControl w:val="1"/>
        <w:tabs>
          <w:tab w:leader="none" w:pos="942" w:val="left"/>
        </w:tabs>
        <w:spacing w:after="0" w:line="240" w:lineRule="auto"/>
        <w:ind w:firstLine="600" w:left="0"/>
        <w:rPr>
          <w:color w:val="000000"/>
        </w:rPr>
      </w:pPr>
      <w:r>
        <w:rPr>
          <w:rStyle w:val="Style_14_ch"/>
          <w:color w:val="000000"/>
        </w:rPr>
        <w:t>в)</w:t>
      </w:r>
      <w:r>
        <w:rPr>
          <w:rStyle w:val="Style_14_ch"/>
          <w:color w:val="000000"/>
        </w:rPr>
        <w:tab/>
      </w:r>
      <w:r>
        <w:rPr>
          <w:rStyle w:val="Style_14_ch"/>
          <w:color w:val="000000"/>
        </w:rPr>
        <w:t>снижение уровней профессиональных рисков.</w:t>
      </w:r>
    </w:p>
    <w:p w14:paraId="450F0000">
      <w:pPr>
        <w:pStyle w:val="Style_13"/>
        <w:widowControl w:val="1"/>
        <w:spacing w:after="0" w:line="240" w:lineRule="auto"/>
        <w:ind w:firstLine="600" w:left="0"/>
        <w:rPr>
          <w:color w:val="000000"/>
        </w:rPr>
      </w:pPr>
      <w:r>
        <w:rPr>
          <w:rStyle w:val="Style_14_ch"/>
          <w:color w:val="000000"/>
        </w:rPr>
        <w:t>Локальные нормативные акты, подлежащие проверке:</w:t>
      </w:r>
    </w:p>
    <w:p w14:paraId="460F0000">
      <w:pPr>
        <w:pStyle w:val="Style_13"/>
        <w:widowControl w:val="1"/>
        <w:tabs>
          <w:tab w:leader="none" w:pos="937" w:val="left"/>
        </w:tabs>
        <w:spacing w:after="0" w:line="240" w:lineRule="auto"/>
        <w:ind w:firstLine="600" w:left="0"/>
        <w:rPr>
          <w:color w:val="000000"/>
        </w:rPr>
      </w:pPr>
      <w:r>
        <w:rPr>
          <w:rStyle w:val="Style_14_ch"/>
          <w:color w:val="000000"/>
        </w:rPr>
        <w:t>а)</w:t>
      </w:r>
      <w:r>
        <w:rPr>
          <w:rStyle w:val="Style_14_ch"/>
          <w:color w:val="000000"/>
        </w:rPr>
        <w:tab/>
      </w:r>
      <w:r>
        <w:rPr>
          <w:rStyle w:val="Style_14_ch"/>
          <w:color w:val="000000"/>
        </w:rPr>
        <w:t>перечень (реестр) опасностей;</w:t>
      </w:r>
    </w:p>
    <w:p w14:paraId="470F0000">
      <w:pPr>
        <w:pStyle w:val="Style_13"/>
        <w:widowControl w:val="1"/>
        <w:tabs>
          <w:tab w:leader="none" w:pos="918" w:val="left"/>
        </w:tabs>
        <w:spacing w:after="0" w:line="240" w:lineRule="auto"/>
        <w:ind w:firstLine="600" w:left="0"/>
        <w:rPr>
          <w:color w:val="000000"/>
        </w:rPr>
      </w:pPr>
      <w:r>
        <w:rPr>
          <w:rStyle w:val="Style_14_ch"/>
          <w:color w:val="000000"/>
        </w:rPr>
        <w:t>б)</w:t>
      </w:r>
      <w:r>
        <w:rPr>
          <w:rStyle w:val="Style_14_ch"/>
          <w:color w:val="000000"/>
        </w:rPr>
        <w:tab/>
      </w:r>
      <w:r>
        <w:rPr>
          <w:rStyle w:val="Style_14_ch"/>
          <w:color w:val="000000"/>
        </w:rPr>
        <w:t>документ, описывающий используемый метод оценки уровней профессионального риска;</w:t>
      </w:r>
    </w:p>
    <w:p w14:paraId="480F0000">
      <w:pPr>
        <w:pStyle w:val="Style_13"/>
        <w:widowControl w:val="1"/>
        <w:tabs>
          <w:tab w:leader="none" w:pos="913" w:val="left"/>
        </w:tabs>
        <w:spacing w:after="0" w:line="240" w:lineRule="auto"/>
        <w:ind w:firstLine="600" w:left="0"/>
        <w:rPr>
          <w:color w:val="000000"/>
        </w:rPr>
      </w:pPr>
      <w:r>
        <w:rPr>
          <w:rStyle w:val="Style_14_ch"/>
          <w:color w:val="000000"/>
        </w:rPr>
        <w:t>в)</w:t>
      </w:r>
      <w:r>
        <w:rPr>
          <w:rStyle w:val="Style_14_ch"/>
          <w:color w:val="000000"/>
        </w:rPr>
        <w:tab/>
      </w:r>
      <w:r>
        <w:rPr>
          <w:rStyle w:val="Style_14_ch"/>
          <w:color w:val="000000"/>
        </w:rPr>
        <w:t>документ, подтверждающий проведение оценки уровней риска, с указанием установленных уровней по каждому риску;</w:t>
      </w:r>
    </w:p>
    <w:p w14:paraId="490F0000">
      <w:pPr>
        <w:pStyle w:val="Style_13"/>
        <w:widowControl w:val="1"/>
        <w:tabs>
          <w:tab w:leader="none" w:pos="922" w:val="left"/>
        </w:tabs>
        <w:spacing w:after="0" w:line="240" w:lineRule="auto"/>
        <w:ind w:firstLine="600" w:left="0"/>
        <w:rPr>
          <w:color w:val="000000"/>
        </w:rPr>
      </w:pPr>
      <w:r>
        <w:rPr>
          <w:rStyle w:val="Style_14_ch"/>
          <w:color w:val="000000"/>
        </w:rPr>
        <w:t>г)</w:t>
      </w:r>
      <w:r>
        <w:rPr>
          <w:rStyle w:val="Style_14_ch"/>
          <w:color w:val="000000"/>
        </w:rPr>
        <w:tab/>
      </w:r>
      <w:r>
        <w:rPr>
          <w:rStyle w:val="Style_14_ch"/>
          <w:color w:val="000000"/>
        </w:rPr>
        <w:t>документ, содержащий перечень мер по исключению, сни</w:t>
      </w:r>
      <w:r>
        <w:rPr>
          <w:rStyle w:val="Style_14_ch"/>
          <w:color w:val="000000"/>
        </w:rPr>
        <w:t>жению или контролю уровней рисков.</w:t>
      </w:r>
    </w:p>
    <w:p w14:paraId="4A0F0000">
      <w:pPr>
        <w:pStyle w:val="Style_13"/>
        <w:widowControl w:val="1"/>
        <w:spacing w:after="0" w:line="240" w:lineRule="auto"/>
        <w:ind w:firstLine="600" w:left="0"/>
        <w:rPr>
          <w:rStyle w:val="Style_14_ch"/>
          <w:color w:val="000000"/>
        </w:rPr>
      </w:pPr>
      <w:r>
        <w:rPr>
          <w:rStyle w:val="Style_14_ch"/>
          <w:color w:val="000000"/>
        </w:rPr>
        <w:t xml:space="preserve">Работники должны быть </w:t>
      </w:r>
      <w:r>
        <w:rPr>
          <w:rStyle w:val="Style_14_ch"/>
          <w:color w:val="000000"/>
        </w:rPr>
        <w:t>информированы о существующих профессиональных рисках и их уровнях, о мерах по защите от во</w:t>
      </w:r>
      <w:r>
        <w:rPr>
          <w:rStyle w:val="Style_14_ch"/>
          <w:color w:val="000000"/>
        </w:rPr>
        <w:t>з</w:t>
      </w:r>
      <w:r>
        <w:rPr>
          <w:rStyle w:val="Style_14_ch"/>
          <w:color w:val="000000"/>
        </w:rPr>
        <w:t xml:space="preserve">действия вредных и (или) опасных производственных факторов, имеющихся на их рабочих местах. </w:t>
      </w:r>
    </w:p>
    <w:p w14:paraId="4B0F0000">
      <w:pPr>
        <w:pStyle w:val="Style_13"/>
        <w:widowControl w:val="1"/>
        <w:spacing w:after="0" w:line="240" w:lineRule="auto"/>
        <w:ind w:firstLine="600" w:left="0"/>
        <w:rPr>
          <w:color w:val="000000"/>
        </w:rPr>
      </w:pPr>
    </w:p>
    <w:p w14:paraId="4C0F0000">
      <w:pPr>
        <w:pStyle w:val="Style_31"/>
        <w:widowControl w:val="1"/>
        <w:tabs>
          <w:tab w:leader="none" w:pos="0" w:val="left"/>
        </w:tabs>
        <w:spacing w:after="0" w:line="240" w:lineRule="auto"/>
        <w:ind w:firstLine="0" w:left="0"/>
        <w:jc w:val="center"/>
        <w:rPr>
          <w:rStyle w:val="Style_28_ch"/>
          <w:b w:val="1"/>
          <w:color w:val="000000"/>
          <w:sz w:val="24"/>
        </w:rPr>
      </w:pPr>
      <w:bookmarkStart w:id="63" w:name="bookmark146"/>
      <w:r>
        <w:rPr>
          <w:rStyle w:val="Style_28_ch"/>
          <w:b w:val="1"/>
          <w:color w:val="000000"/>
          <w:sz w:val="24"/>
        </w:rPr>
        <w:t>4</w:t>
      </w:r>
      <w:r>
        <w:rPr>
          <w:rStyle w:val="Style_28_ch"/>
          <w:b w:val="1"/>
          <w:color w:val="000000"/>
          <w:sz w:val="24"/>
        </w:rPr>
        <w:t>.11.</w:t>
      </w:r>
      <w:r>
        <w:rPr>
          <w:rStyle w:val="Style_28_ch"/>
          <w:b w:val="1"/>
          <w:color w:val="000000"/>
          <w:sz w:val="24"/>
        </w:rPr>
        <w:t xml:space="preserve">КОНТРОЛЬ ПРОВЕДЕНИЯ </w:t>
      </w:r>
      <w:r>
        <w:rPr>
          <w:rStyle w:val="Style_28_ch"/>
          <w:b w:val="1"/>
          <w:color w:val="000000"/>
          <w:sz w:val="24"/>
        </w:rPr>
        <w:t xml:space="preserve">ОБЯЗАТЕЛЬНЫХ </w:t>
      </w:r>
    </w:p>
    <w:p w14:paraId="4D0F0000">
      <w:pPr>
        <w:pStyle w:val="Style_31"/>
        <w:widowControl w:val="1"/>
        <w:tabs>
          <w:tab w:leader="none" w:pos="0" w:val="left"/>
        </w:tabs>
        <w:spacing w:after="0" w:line="240" w:lineRule="auto"/>
        <w:ind w:firstLine="0" w:left="0"/>
        <w:jc w:val="center"/>
        <w:rPr>
          <w:color w:val="000000"/>
          <w:sz w:val="24"/>
        </w:rPr>
      </w:pPr>
      <w:r>
        <w:rPr>
          <w:rStyle w:val="Style_28_ch"/>
          <w:b w:val="1"/>
          <w:color w:val="000000"/>
          <w:sz w:val="24"/>
        </w:rPr>
        <w:t>МЕДИЦИНСКИХ ОСМОТРОВ И ПСИХИАТРИЧЕСКИХ ОСВИДЕТЕЛЬСТВОВАНИЙ</w:t>
      </w:r>
      <w:bookmarkEnd w:id="63"/>
    </w:p>
    <w:p w14:paraId="4E0F0000">
      <w:pPr>
        <w:pStyle w:val="Style_13"/>
        <w:widowControl w:val="1"/>
        <w:spacing w:after="0" w:line="240" w:lineRule="auto"/>
        <w:ind w:firstLine="600" w:left="0"/>
        <w:jc w:val="left"/>
        <w:rPr>
          <w:color w:val="000000"/>
        </w:rPr>
      </w:pPr>
      <w:r>
        <w:rPr>
          <w:rStyle w:val="Style_14_ch"/>
          <w:color w:val="000000"/>
        </w:rPr>
        <w:t>Уполномоченный проверяет наличие:</w:t>
      </w:r>
    </w:p>
    <w:p w14:paraId="4F0F0000">
      <w:pPr>
        <w:pStyle w:val="Style_13"/>
        <w:widowControl w:val="1"/>
        <w:numPr>
          <w:ilvl w:val="0"/>
          <w:numId w:val="30"/>
        </w:numPr>
        <w:tabs>
          <w:tab w:leader="none" w:pos="812" w:val="left"/>
        </w:tabs>
        <w:spacing w:after="0" w:line="240" w:lineRule="auto"/>
        <w:ind w:firstLine="600" w:left="0"/>
        <w:jc w:val="left"/>
        <w:rPr>
          <w:rStyle w:val="Style_14_ch"/>
          <w:color w:val="000000"/>
        </w:rPr>
      </w:pPr>
      <w:r>
        <w:rPr>
          <w:rStyle w:val="Style_14_ch"/>
          <w:color w:val="000000"/>
        </w:rPr>
        <w:t>приказа руководителя об организации прохождения обяза</w:t>
      </w:r>
      <w:r>
        <w:rPr>
          <w:rStyle w:val="Style_14_ch"/>
          <w:color w:val="000000"/>
        </w:rPr>
        <w:t>тельных медицинских осмотров</w:t>
      </w:r>
      <w:r>
        <w:rPr>
          <w:rStyle w:val="Style_14_ch"/>
          <w:color w:val="000000"/>
        </w:rPr>
        <w:t>, обязательного психиатрического освидетельствования</w:t>
      </w:r>
      <w:r>
        <w:rPr>
          <w:rStyle w:val="Style_14_ch"/>
          <w:color w:val="000000"/>
        </w:rPr>
        <w:t>;</w:t>
      </w:r>
    </w:p>
    <w:p w14:paraId="500F0000">
      <w:pPr>
        <w:pStyle w:val="Style_13"/>
        <w:widowControl w:val="1"/>
        <w:numPr>
          <w:ilvl w:val="0"/>
          <w:numId w:val="30"/>
        </w:numPr>
        <w:tabs>
          <w:tab w:leader="none" w:pos="807" w:val="left"/>
        </w:tabs>
        <w:spacing w:after="0" w:line="240" w:lineRule="auto"/>
        <w:ind w:firstLine="600" w:left="0"/>
        <w:jc w:val="left"/>
        <w:rPr>
          <w:color w:val="000000"/>
        </w:rPr>
      </w:pPr>
      <w:r>
        <w:rPr>
          <w:rStyle w:val="Style_14_ch"/>
          <w:color w:val="000000"/>
        </w:rPr>
        <w:t>договора с медицинской организацией на проведение ме</w:t>
      </w:r>
      <w:r>
        <w:rPr>
          <w:rStyle w:val="Style_14_ch"/>
          <w:color w:val="000000"/>
        </w:rPr>
        <w:t>дицинских осмотров работников;</w:t>
      </w:r>
    </w:p>
    <w:p w14:paraId="510F0000">
      <w:pPr>
        <w:pStyle w:val="Style_13"/>
        <w:widowControl w:val="1"/>
        <w:numPr>
          <w:ilvl w:val="0"/>
          <w:numId w:val="30"/>
        </w:numPr>
        <w:tabs>
          <w:tab w:leader="none" w:pos="812" w:val="left"/>
        </w:tabs>
        <w:spacing w:after="0" w:line="240" w:lineRule="auto"/>
        <w:ind w:firstLine="600" w:left="0"/>
        <w:jc w:val="left"/>
        <w:rPr>
          <w:color w:val="000000"/>
        </w:rPr>
      </w:pPr>
      <w:r>
        <w:rPr>
          <w:rStyle w:val="Style_14_ch"/>
          <w:color w:val="000000"/>
        </w:rPr>
        <w:t>календарного плана проведения периодического мед</w:t>
      </w:r>
      <w:r>
        <w:rPr>
          <w:rStyle w:val="Style_14_ch"/>
          <w:color w:val="000000"/>
        </w:rPr>
        <w:t>и</w:t>
      </w:r>
      <w:r>
        <w:rPr>
          <w:rStyle w:val="Style_14_ch"/>
          <w:color w:val="000000"/>
        </w:rPr>
        <w:t>цинского осмотра (с подписями  ознакомленных с календарным планом работников, направляемых на медосмотр);</w:t>
      </w:r>
    </w:p>
    <w:p w14:paraId="520F0000">
      <w:pPr>
        <w:pStyle w:val="Style_13"/>
        <w:widowControl w:val="1"/>
        <w:numPr>
          <w:ilvl w:val="0"/>
          <w:numId w:val="30"/>
        </w:numPr>
        <w:tabs>
          <w:tab w:leader="none" w:pos="807" w:val="left"/>
        </w:tabs>
        <w:spacing w:after="0" w:line="240" w:lineRule="auto"/>
        <w:ind w:firstLine="600" w:left="0"/>
        <w:jc w:val="left"/>
        <w:rPr>
          <w:color w:val="000000"/>
        </w:rPr>
      </w:pPr>
      <w:r>
        <w:rPr>
          <w:rStyle w:val="Style_14_ch"/>
          <w:color w:val="000000"/>
        </w:rPr>
        <w:t xml:space="preserve">журнал </w:t>
      </w:r>
      <w:r>
        <w:rPr>
          <w:rStyle w:val="Style_14_ch"/>
          <w:color w:val="000000"/>
        </w:rPr>
        <w:t xml:space="preserve">учета </w:t>
      </w:r>
      <w:r>
        <w:rPr>
          <w:rStyle w:val="Style_14_ch"/>
          <w:color w:val="000000"/>
        </w:rPr>
        <w:t>выдачи направлений на предварительный (периодический) медицинский осмотр;</w:t>
      </w:r>
    </w:p>
    <w:p w14:paraId="530F0000">
      <w:pPr>
        <w:pStyle w:val="Style_13"/>
        <w:widowControl w:val="1"/>
        <w:numPr>
          <w:ilvl w:val="0"/>
          <w:numId w:val="30"/>
        </w:numPr>
        <w:tabs>
          <w:tab w:leader="none" w:pos="807" w:val="left"/>
        </w:tabs>
        <w:spacing w:after="0" w:line="240" w:lineRule="auto"/>
        <w:ind w:firstLine="600" w:left="0"/>
        <w:jc w:val="left"/>
        <w:rPr>
          <w:rStyle w:val="Style_14_ch"/>
          <w:color w:val="000000"/>
        </w:rPr>
      </w:pPr>
      <w:r>
        <w:rPr>
          <w:rStyle w:val="Style_14_ch"/>
          <w:color w:val="000000"/>
        </w:rPr>
        <w:t>списка  работников, подлежащих периодическим осмотрам;</w:t>
      </w:r>
    </w:p>
    <w:p w14:paraId="540F0000">
      <w:pPr>
        <w:pStyle w:val="Style_13"/>
        <w:widowControl w:val="1"/>
        <w:numPr>
          <w:ilvl w:val="0"/>
          <w:numId w:val="30"/>
        </w:numPr>
        <w:tabs>
          <w:tab w:leader="none" w:pos="807" w:val="left"/>
        </w:tabs>
        <w:spacing w:after="0" w:line="240" w:lineRule="auto"/>
        <w:ind w:firstLine="600" w:left="0"/>
        <w:jc w:val="left"/>
        <w:rPr>
          <w:color w:val="000000"/>
        </w:rPr>
      </w:pPr>
      <w:r>
        <w:rPr>
          <w:color w:val="000000"/>
        </w:rPr>
        <w:t>списка лиц, подлежащих прохождению предварительного осмотра;</w:t>
      </w:r>
    </w:p>
    <w:p w14:paraId="550F0000">
      <w:pPr>
        <w:pStyle w:val="Style_13"/>
        <w:widowControl w:val="1"/>
        <w:numPr>
          <w:ilvl w:val="0"/>
          <w:numId w:val="30"/>
        </w:numPr>
        <w:tabs>
          <w:tab w:leader="none" w:pos="807" w:val="left"/>
        </w:tabs>
        <w:spacing w:after="0" w:line="240" w:lineRule="auto"/>
        <w:ind w:firstLine="600" w:left="0"/>
        <w:jc w:val="left"/>
        <w:rPr>
          <w:color w:val="000000"/>
        </w:rPr>
      </w:pPr>
      <w:r>
        <w:rPr>
          <w:rStyle w:val="Style_14_ch"/>
          <w:color w:val="000000"/>
        </w:rPr>
        <w:t>поимённого списка лиц, подлежащих периодическим ме</w:t>
      </w:r>
      <w:r>
        <w:rPr>
          <w:rStyle w:val="Style_14_ch"/>
          <w:color w:val="000000"/>
        </w:rPr>
        <w:t>дицинским осмотрам;</w:t>
      </w:r>
    </w:p>
    <w:p w14:paraId="560F0000">
      <w:pPr>
        <w:pStyle w:val="Style_13"/>
        <w:widowControl w:val="1"/>
        <w:numPr>
          <w:ilvl w:val="0"/>
          <w:numId w:val="30"/>
        </w:numPr>
        <w:tabs>
          <w:tab w:leader="none" w:pos="807" w:val="left"/>
        </w:tabs>
        <w:spacing w:after="0" w:line="240" w:lineRule="auto"/>
        <w:ind w:firstLine="600" w:left="0"/>
        <w:rPr>
          <w:rStyle w:val="Style_14_ch"/>
          <w:color w:val="000000"/>
        </w:rPr>
      </w:pPr>
      <w:r>
        <w:rPr>
          <w:rStyle w:val="Style_14_ch"/>
          <w:color w:val="000000"/>
        </w:rPr>
        <w:t>с</w:t>
      </w:r>
      <w:r>
        <w:rPr>
          <w:rStyle w:val="Style_14_ch"/>
          <w:color w:val="000000"/>
        </w:rPr>
        <w:t xml:space="preserve">писок </w:t>
      </w:r>
      <w:r>
        <w:rPr>
          <w:rStyle w:val="Style_14_ch"/>
          <w:color w:val="000000"/>
        </w:rPr>
        <w:t>контингета</w:t>
      </w:r>
      <w:r>
        <w:rPr>
          <w:rStyle w:val="Style_14_ch"/>
          <w:color w:val="000000"/>
        </w:rPr>
        <w:t xml:space="preserve">  и поименный список работников, по</w:t>
      </w:r>
      <w:r>
        <w:rPr>
          <w:rStyle w:val="Style_14_ch"/>
          <w:color w:val="000000"/>
        </w:rPr>
        <w:t>д</w:t>
      </w:r>
      <w:r>
        <w:rPr>
          <w:rStyle w:val="Style_14_ch"/>
          <w:color w:val="000000"/>
        </w:rPr>
        <w:t>лежащих прохождению обязательного психиатрического освид</w:t>
      </w:r>
      <w:r>
        <w:rPr>
          <w:rStyle w:val="Style_14_ch"/>
          <w:color w:val="000000"/>
        </w:rPr>
        <w:t>е</w:t>
      </w:r>
      <w:r>
        <w:rPr>
          <w:rStyle w:val="Style_14_ch"/>
          <w:color w:val="000000"/>
        </w:rPr>
        <w:t>тельствования</w:t>
      </w:r>
      <w:r>
        <w:rPr>
          <w:rStyle w:val="Style_14_ch"/>
          <w:color w:val="000000"/>
        </w:rPr>
        <w:t>.</w:t>
      </w:r>
    </w:p>
    <w:p w14:paraId="570F0000">
      <w:pPr>
        <w:pStyle w:val="Style_13"/>
        <w:widowControl w:val="1"/>
        <w:numPr>
          <w:ilvl w:val="0"/>
          <w:numId w:val="30"/>
        </w:numPr>
        <w:tabs>
          <w:tab w:leader="none" w:pos="807" w:val="left"/>
        </w:tabs>
        <w:spacing w:after="0" w:line="240" w:lineRule="auto"/>
        <w:ind w:firstLine="600" w:left="0"/>
        <w:jc w:val="left"/>
        <w:rPr>
          <w:rStyle w:val="Style_14_ch"/>
          <w:color w:val="000000"/>
        </w:rPr>
      </w:pPr>
      <w:r>
        <w:rPr>
          <w:rStyle w:val="Style_14_ch"/>
          <w:color w:val="000000"/>
        </w:rPr>
        <w:t>медицинского заключения по результатам медицинского осмотра (каждого работника, уделив особое внимание принятым за последние 12 месяцев работников, в том числе внешних совмест</w:t>
      </w:r>
      <w:r>
        <w:rPr>
          <w:rStyle w:val="Style_14_ch"/>
          <w:color w:val="000000"/>
        </w:rPr>
        <w:t>и</w:t>
      </w:r>
      <w:r>
        <w:rPr>
          <w:rStyle w:val="Style_14_ch"/>
          <w:color w:val="000000"/>
        </w:rPr>
        <w:t>телей)., заключительный акт по результатам периодического м</w:t>
      </w:r>
      <w:r>
        <w:rPr>
          <w:rStyle w:val="Style_14_ch"/>
          <w:color w:val="000000"/>
        </w:rPr>
        <w:t>е</w:t>
      </w:r>
      <w:r>
        <w:rPr>
          <w:rStyle w:val="Style_14_ch"/>
          <w:color w:val="000000"/>
        </w:rPr>
        <w:t>дицинского осмотра; медицинские заключения врачебной комиссии по результатам обязательного психиатрического освидетельств</w:t>
      </w:r>
      <w:r>
        <w:rPr>
          <w:rStyle w:val="Style_14_ch"/>
          <w:color w:val="000000"/>
        </w:rPr>
        <w:t>о</w:t>
      </w:r>
      <w:r>
        <w:rPr>
          <w:rStyle w:val="Style_14_ch"/>
          <w:color w:val="000000"/>
        </w:rPr>
        <w:t>вания.</w:t>
      </w:r>
    </w:p>
    <w:p w14:paraId="580F0000">
      <w:pPr>
        <w:pStyle w:val="Style_13"/>
        <w:widowControl w:val="1"/>
        <w:tabs>
          <w:tab w:leader="none" w:pos="807" w:val="left"/>
        </w:tabs>
        <w:spacing w:after="0" w:line="240" w:lineRule="auto"/>
        <w:ind w:firstLine="0" w:left="600"/>
        <w:rPr>
          <w:rStyle w:val="Style_14_ch"/>
          <w:color w:val="000000"/>
        </w:rPr>
      </w:pPr>
    </w:p>
    <w:p w14:paraId="590F0000">
      <w:pPr>
        <w:pStyle w:val="Style_13"/>
        <w:widowControl w:val="1"/>
        <w:tabs>
          <w:tab w:leader="none" w:pos="807" w:val="left"/>
        </w:tabs>
        <w:spacing w:after="0" w:line="240" w:lineRule="auto"/>
        <w:ind w:firstLine="600" w:left="0"/>
        <w:rPr>
          <w:i w:val="1"/>
          <w:color w:val="000000"/>
        </w:rPr>
      </w:pPr>
      <w:r>
        <w:rPr>
          <w:rStyle w:val="Style_24_ch"/>
          <w:i w:val="0"/>
          <w:color w:val="000000"/>
        </w:rPr>
        <w:t>Прохождение работниками организаций обязательных пре</w:t>
      </w:r>
      <w:r>
        <w:rPr>
          <w:rStyle w:val="Style_24_ch"/>
          <w:i w:val="0"/>
          <w:color w:val="000000"/>
        </w:rPr>
        <w:t>д</w:t>
      </w:r>
      <w:r>
        <w:rPr>
          <w:rStyle w:val="Style_24_ch"/>
          <w:i w:val="0"/>
          <w:color w:val="000000"/>
        </w:rPr>
        <w:t>варительных (при поступлении на работу) и периодических (в т</w:t>
      </w:r>
      <w:r>
        <w:rPr>
          <w:rStyle w:val="Style_24_ch"/>
          <w:i w:val="0"/>
          <w:color w:val="000000"/>
        </w:rPr>
        <w:t>е</w:t>
      </w:r>
      <w:r>
        <w:rPr>
          <w:rStyle w:val="Style_24_ch"/>
          <w:i w:val="0"/>
          <w:color w:val="000000"/>
        </w:rPr>
        <w:t xml:space="preserve">чение трудовой деятельности) медицинских осмотров, </w:t>
      </w:r>
      <w:r>
        <w:rPr>
          <w:rStyle w:val="Style_24_ch"/>
          <w:i w:val="0"/>
          <w:color w:val="000000"/>
        </w:rPr>
        <w:t>обязател</w:t>
      </w:r>
      <w:r>
        <w:rPr>
          <w:rStyle w:val="Style_24_ch"/>
          <w:i w:val="0"/>
          <w:color w:val="000000"/>
        </w:rPr>
        <w:t>ь</w:t>
      </w:r>
      <w:r>
        <w:rPr>
          <w:rStyle w:val="Style_24_ch"/>
          <w:i w:val="0"/>
          <w:color w:val="000000"/>
        </w:rPr>
        <w:t xml:space="preserve">ного </w:t>
      </w:r>
      <w:r>
        <w:rPr>
          <w:rStyle w:val="Style_24_ch"/>
          <w:i w:val="0"/>
          <w:color w:val="000000"/>
        </w:rPr>
        <w:t>психиатрических освидетельствований, а также прохождение работниками гигиенической подготовки должны осуществляться за счёт средств работодателя.</w:t>
      </w:r>
    </w:p>
    <w:p w14:paraId="5A0F0000">
      <w:pPr>
        <w:pStyle w:val="Style_13"/>
        <w:widowControl w:val="1"/>
        <w:spacing w:after="0" w:line="240" w:lineRule="auto"/>
        <w:ind w:firstLine="600" w:left="0"/>
        <w:jc w:val="left"/>
        <w:rPr>
          <w:color w:val="000000"/>
        </w:rPr>
      </w:pPr>
      <w:r>
        <w:rPr>
          <w:rStyle w:val="Style_14_ch"/>
          <w:b w:val="1"/>
          <w:color w:val="000000"/>
        </w:rPr>
        <w:t>Основание</w:t>
      </w:r>
      <w:r>
        <w:rPr>
          <w:rStyle w:val="Style_14_ch"/>
          <w:color w:val="000000"/>
        </w:rPr>
        <w:t>:</w:t>
      </w:r>
    </w:p>
    <w:p w14:paraId="5B0F0000">
      <w:pPr>
        <w:pStyle w:val="Style_13"/>
        <w:widowControl w:val="1"/>
        <w:numPr>
          <w:ilvl w:val="0"/>
          <w:numId w:val="30"/>
        </w:numPr>
        <w:tabs>
          <w:tab w:leader="none" w:pos="850" w:val="left"/>
        </w:tabs>
        <w:spacing w:after="0" w:line="240" w:lineRule="auto"/>
        <w:ind w:firstLine="600" w:left="0"/>
        <w:rPr>
          <w:color w:val="000000"/>
        </w:rPr>
      </w:pPr>
      <w:r>
        <w:rPr>
          <w:rStyle w:val="Style_14_ch"/>
          <w:color w:val="000000"/>
        </w:rPr>
        <w:t>Трудовой кодекс РФ, ст.185, ст. 220.</w:t>
      </w:r>
    </w:p>
    <w:p w14:paraId="5C0F0000">
      <w:pPr>
        <w:pStyle w:val="Style_13"/>
        <w:widowControl w:val="1"/>
        <w:numPr>
          <w:ilvl w:val="0"/>
          <w:numId w:val="30"/>
        </w:numPr>
        <w:tabs>
          <w:tab w:leader="none" w:pos="817" w:val="left"/>
        </w:tabs>
        <w:spacing w:after="0" w:line="240" w:lineRule="auto"/>
        <w:ind w:firstLine="600" w:left="0"/>
        <w:rPr>
          <w:color w:val="000000"/>
        </w:rPr>
      </w:pPr>
      <w:r>
        <w:rPr>
          <w:rStyle w:val="Style_14_ch"/>
          <w:color w:val="000000"/>
        </w:rPr>
        <w:t>Приказ Минздрава РФ от 28</w:t>
      </w:r>
      <w:r>
        <w:rPr>
          <w:rStyle w:val="Style_14_ch"/>
          <w:color w:val="000000"/>
        </w:rPr>
        <w:t>.01.</w:t>
      </w:r>
      <w:r>
        <w:rPr>
          <w:rStyle w:val="Style_14_ch"/>
          <w:color w:val="000000"/>
        </w:rPr>
        <w:t>2021 г. № 29н «Об утве</w:t>
      </w:r>
      <w:r>
        <w:rPr>
          <w:rStyle w:val="Style_14_ch"/>
          <w:color w:val="000000"/>
        </w:rPr>
        <w:t>р</w:t>
      </w:r>
      <w:r>
        <w:rPr>
          <w:rStyle w:val="Style_14_ch"/>
          <w:color w:val="000000"/>
        </w:rPr>
        <w:t>ждении порядка проведения обязательных предварительных и п</w:t>
      </w:r>
      <w:r>
        <w:rPr>
          <w:rStyle w:val="Style_14_ch"/>
          <w:color w:val="000000"/>
        </w:rPr>
        <w:t>е</w:t>
      </w:r>
      <w:r>
        <w:rPr>
          <w:rStyle w:val="Style_14_ch"/>
          <w:color w:val="000000"/>
        </w:rPr>
        <w:t>риодических медицинских осмотров работников...»;</w:t>
      </w:r>
    </w:p>
    <w:p w14:paraId="5D0F0000">
      <w:pPr>
        <w:pStyle w:val="Style_13"/>
        <w:widowControl w:val="1"/>
        <w:numPr>
          <w:ilvl w:val="0"/>
          <w:numId w:val="30"/>
        </w:numPr>
        <w:tabs>
          <w:tab w:leader="none" w:pos="817" w:val="left"/>
        </w:tabs>
        <w:spacing w:after="0" w:line="240" w:lineRule="auto"/>
        <w:ind w:firstLine="600" w:left="0"/>
        <w:rPr>
          <w:color w:val="000000"/>
        </w:rPr>
      </w:pPr>
      <w:r>
        <w:rPr>
          <w:color w:val="000000"/>
          <w:highlight w:val="white"/>
        </w:rPr>
        <w:t>Приказ Минздрава от 20.05.2022 № 342 «</w:t>
      </w:r>
      <w:r>
        <w:rPr>
          <w:color w:val="000000"/>
          <w:highlight w:val="white"/>
        </w:rPr>
        <w:t>Порядок пров</w:t>
      </w:r>
      <w:r>
        <w:rPr>
          <w:color w:val="000000"/>
          <w:highlight w:val="white"/>
        </w:rPr>
        <w:t>е</w:t>
      </w:r>
      <w:r>
        <w:rPr>
          <w:color w:val="000000"/>
          <w:highlight w:val="white"/>
        </w:rPr>
        <w:t>дения психи</w:t>
      </w:r>
      <w:r>
        <w:rPr>
          <w:color w:val="000000"/>
          <w:highlight w:val="white"/>
        </w:rPr>
        <w:t>атрических освидетельствований»</w:t>
      </w:r>
      <w:r>
        <w:rPr>
          <w:color w:val="000000"/>
          <w:highlight w:val="white"/>
        </w:rPr>
        <w:t xml:space="preserve">. </w:t>
      </w:r>
    </w:p>
    <w:p w14:paraId="5E0F0000">
      <w:pPr>
        <w:pStyle w:val="Style_13"/>
        <w:widowControl w:val="1"/>
        <w:numPr>
          <w:ilvl w:val="0"/>
          <w:numId w:val="30"/>
        </w:numPr>
        <w:tabs>
          <w:tab w:leader="none" w:pos="817" w:val="left"/>
        </w:tabs>
        <w:spacing w:after="0" w:line="240" w:lineRule="auto"/>
        <w:ind w:firstLine="600" w:left="0"/>
        <w:rPr>
          <w:color w:val="000000"/>
        </w:rPr>
      </w:pPr>
      <w:r>
        <w:rPr>
          <w:color w:val="000000"/>
        </w:rPr>
        <w:t>Приказ Минздрава России от 18.02.2022 № 90н «Об у</w:t>
      </w:r>
      <w:r>
        <w:rPr>
          <w:color w:val="000000"/>
        </w:rPr>
        <w:t>т</w:t>
      </w:r>
      <w:r>
        <w:rPr>
          <w:color w:val="000000"/>
        </w:rPr>
        <w:t>верждении формы, порядка ведения отчетности, учета и выдачи работникам личных медицинских книжек, в том числе в форме электронного документа»</w:t>
      </w:r>
    </w:p>
    <w:p w14:paraId="5F0F0000">
      <w:pPr>
        <w:pStyle w:val="Style_13"/>
        <w:widowControl w:val="1"/>
        <w:tabs>
          <w:tab w:leader="none" w:pos="817" w:val="left"/>
        </w:tabs>
        <w:spacing w:after="0" w:line="240" w:lineRule="auto"/>
        <w:ind w:firstLine="709" w:left="0"/>
        <w:rPr>
          <w:rStyle w:val="Style_14_ch"/>
          <w:color w:val="000000"/>
        </w:rPr>
      </w:pPr>
      <w:r>
        <w:rPr>
          <w:rStyle w:val="Style_14_ch"/>
          <w:color w:val="000000"/>
        </w:rPr>
        <w:t>Обязательные медицинские осмотры обязаны проходить все без исключения работники образовательных учреждений</w:t>
      </w:r>
      <w:r>
        <w:rPr>
          <w:rStyle w:val="Style_14_ch"/>
          <w:color w:val="000000"/>
        </w:rPr>
        <w:t>, раб</w:t>
      </w:r>
      <w:r>
        <w:rPr>
          <w:rStyle w:val="Style_14_ch"/>
          <w:color w:val="000000"/>
        </w:rPr>
        <w:t>о</w:t>
      </w:r>
      <w:r>
        <w:rPr>
          <w:rStyle w:val="Style_14_ch"/>
          <w:color w:val="000000"/>
        </w:rPr>
        <w:t>тающие с детьми до 18 лет</w:t>
      </w:r>
      <w:r>
        <w:rPr>
          <w:rStyle w:val="Style_14_ch"/>
          <w:color w:val="000000"/>
        </w:rPr>
        <w:t>.</w:t>
      </w:r>
    </w:p>
    <w:p w14:paraId="600F0000">
      <w:pPr>
        <w:widowControl w:val="1"/>
        <w:ind w:firstLine="709" w:left="0"/>
        <w:jc w:val="both"/>
        <w:outlineLvl w:val="1"/>
        <w:rPr>
          <w:rFonts w:ascii="Times New Roman" w:hAnsi="Times New Roman"/>
          <w:color w:val="000000"/>
          <w:sz w:val="22"/>
          <w:highlight w:val="white"/>
        </w:rPr>
      </w:pPr>
      <w:r>
        <w:rPr>
          <w:rFonts w:ascii="Times New Roman" w:hAnsi="Times New Roman"/>
          <w:color w:val="000000"/>
          <w:sz w:val="22"/>
          <w:highlight w:val="white"/>
        </w:rPr>
        <w:t xml:space="preserve">Психиатрические освидетельствования проходят </w:t>
      </w:r>
      <w:r>
        <w:rPr>
          <w:rFonts w:ascii="Times New Roman" w:hAnsi="Times New Roman"/>
          <w:color w:val="000000"/>
          <w:sz w:val="22"/>
          <w:highlight w:val="white"/>
        </w:rPr>
        <w:t>работн</w:t>
      </w:r>
      <w:r>
        <w:rPr>
          <w:rFonts w:ascii="Times New Roman" w:hAnsi="Times New Roman"/>
          <w:color w:val="000000"/>
          <w:sz w:val="22"/>
          <w:highlight w:val="white"/>
        </w:rPr>
        <w:t>и</w:t>
      </w:r>
      <w:r>
        <w:rPr>
          <w:rFonts w:ascii="Times New Roman" w:hAnsi="Times New Roman"/>
          <w:color w:val="000000"/>
          <w:sz w:val="22"/>
          <w:highlight w:val="white"/>
        </w:rPr>
        <w:t>кив</w:t>
      </w:r>
      <w:r>
        <w:rPr>
          <w:rFonts w:ascii="Times New Roman" w:hAnsi="Times New Roman"/>
          <w:color w:val="000000"/>
          <w:sz w:val="22"/>
          <w:highlight w:val="white"/>
        </w:rPr>
        <w:t xml:space="preserve"> соответствии с </w:t>
      </w:r>
      <w:r>
        <w:rPr>
          <w:rFonts w:ascii="Times New Roman" w:hAnsi="Times New Roman"/>
          <w:color w:val="000000"/>
          <w:sz w:val="22"/>
        </w:rPr>
        <w:t xml:space="preserve">Приложением N2 к приказу </w:t>
      </w:r>
      <w:r>
        <w:rPr>
          <w:rFonts w:ascii="Times New Roman" w:hAnsi="Times New Roman"/>
          <w:color w:val="000000"/>
          <w:sz w:val="22"/>
        </w:rPr>
        <w:t xml:space="preserve">Минздрава России </w:t>
      </w:r>
      <w:r>
        <w:rPr>
          <w:rFonts w:ascii="Times New Roman" w:hAnsi="Times New Roman"/>
          <w:color w:val="000000"/>
          <w:sz w:val="22"/>
        </w:rPr>
        <w:t>от 20</w:t>
      </w:r>
      <w:r>
        <w:rPr>
          <w:rFonts w:ascii="Times New Roman" w:hAnsi="Times New Roman"/>
          <w:color w:val="000000"/>
          <w:sz w:val="22"/>
        </w:rPr>
        <w:t>.05.</w:t>
      </w:r>
      <w:r>
        <w:rPr>
          <w:rFonts w:ascii="Times New Roman" w:hAnsi="Times New Roman"/>
          <w:color w:val="000000"/>
          <w:sz w:val="22"/>
        </w:rPr>
        <w:t>2022 года N 342н «</w:t>
      </w:r>
      <w:r>
        <w:rPr>
          <w:rFonts w:ascii="Times New Roman" w:hAnsi="Times New Roman"/>
          <w:color w:val="000000"/>
          <w:sz w:val="22"/>
          <w:highlight w:val="white"/>
        </w:rPr>
        <w:t>Виды деятельности, при осуществлении которых проводится психиатрическое освидетельствование».</w:t>
      </w:r>
    </w:p>
    <w:p w14:paraId="610F0000">
      <w:pPr>
        <w:widowControl w:val="1"/>
        <w:ind w:firstLine="709" w:left="0"/>
        <w:jc w:val="both"/>
        <w:outlineLvl w:val="1"/>
        <w:rPr>
          <w:rFonts w:ascii="Times New Roman" w:hAnsi="Times New Roman"/>
          <w:color w:val="000000"/>
          <w:sz w:val="22"/>
        </w:rPr>
      </w:pPr>
      <w:r>
        <w:rPr>
          <w:rStyle w:val="Style_14_ch"/>
          <w:color w:val="000000"/>
        </w:rPr>
        <w:t>Обязанность работодателя в проведении медосмотров ра</w:t>
      </w:r>
      <w:r>
        <w:rPr>
          <w:rStyle w:val="Style_14_ch"/>
          <w:color w:val="000000"/>
        </w:rPr>
        <w:t xml:space="preserve">ботников, психиатрических освидетельствований и несении затрат на их проведение </w:t>
      </w:r>
      <w:r>
        <w:rPr>
          <w:rStyle w:val="Style_14_ch"/>
          <w:color w:val="000000"/>
        </w:rPr>
        <w:t xml:space="preserve">работодателем </w:t>
      </w:r>
      <w:r>
        <w:rPr>
          <w:rStyle w:val="Style_14_ch"/>
          <w:color w:val="000000"/>
        </w:rPr>
        <w:t>установлены Т</w:t>
      </w:r>
      <w:r>
        <w:rPr>
          <w:rStyle w:val="Style_14_ch"/>
          <w:color w:val="000000"/>
        </w:rPr>
        <w:t>К</w:t>
      </w:r>
      <w:r>
        <w:rPr>
          <w:rStyle w:val="Style_14_ch"/>
          <w:color w:val="000000"/>
        </w:rPr>
        <w:t xml:space="preserve"> РФ.</w:t>
      </w:r>
    </w:p>
    <w:p w14:paraId="620F0000">
      <w:pPr>
        <w:pStyle w:val="Style_23"/>
        <w:widowControl w:val="1"/>
        <w:spacing w:after="0" w:before="0" w:line="240" w:lineRule="auto"/>
        <w:ind w:firstLine="600" w:left="0"/>
        <w:jc w:val="both"/>
        <w:rPr>
          <w:color w:val="000000"/>
        </w:rPr>
      </w:pPr>
      <w:r>
        <w:rPr>
          <w:rStyle w:val="Style_24_ch"/>
          <w:color w:val="000000"/>
        </w:rPr>
        <w:t>Работники образовательных организаций проходят мед</w:t>
      </w:r>
      <w:r>
        <w:rPr>
          <w:rStyle w:val="Style_24_ch"/>
          <w:color w:val="000000"/>
        </w:rPr>
        <w:t>и</w:t>
      </w:r>
      <w:r>
        <w:rPr>
          <w:rStyle w:val="Style_24_ch"/>
          <w:color w:val="000000"/>
        </w:rPr>
        <w:t>цинские осмотры и обязательные психиатрические освидетельс</w:t>
      </w:r>
      <w:r>
        <w:rPr>
          <w:rStyle w:val="Style_24_ch"/>
          <w:color w:val="000000"/>
        </w:rPr>
        <w:t>т</w:t>
      </w:r>
      <w:r>
        <w:rPr>
          <w:rStyle w:val="Style_24_ch"/>
          <w:color w:val="000000"/>
        </w:rPr>
        <w:t>вования бесплатно на основании заключённых договоров с мед</w:t>
      </w:r>
      <w:r>
        <w:rPr>
          <w:rStyle w:val="Style_24_ch"/>
          <w:color w:val="000000"/>
        </w:rPr>
        <w:t>и</w:t>
      </w:r>
      <w:r>
        <w:rPr>
          <w:rStyle w:val="Style_24_ch"/>
          <w:color w:val="000000"/>
        </w:rPr>
        <w:t>цинской организацией</w:t>
      </w:r>
      <w:r>
        <w:rPr>
          <w:rStyle w:val="Style_24_ch"/>
          <w:color w:val="000000"/>
        </w:rPr>
        <w:t>,  по направлению, выданному образов</w:t>
      </w:r>
      <w:r>
        <w:rPr>
          <w:rStyle w:val="Style_24_ch"/>
          <w:color w:val="000000"/>
        </w:rPr>
        <w:t>а</w:t>
      </w:r>
      <w:r>
        <w:rPr>
          <w:rStyle w:val="Style_24_ch"/>
          <w:color w:val="000000"/>
        </w:rPr>
        <w:t>тельной организацией</w:t>
      </w:r>
      <w:r>
        <w:rPr>
          <w:rStyle w:val="Style_24_ch"/>
          <w:color w:val="000000"/>
        </w:rPr>
        <w:t>.</w:t>
      </w:r>
    </w:p>
    <w:p w14:paraId="630F0000">
      <w:pPr>
        <w:pStyle w:val="Style_13"/>
        <w:widowControl w:val="1"/>
        <w:spacing w:after="0" w:line="240" w:lineRule="auto"/>
        <w:ind w:firstLine="600" w:left="0"/>
        <w:rPr>
          <w:rStyle w:val="Style_14_ch"/>
          <w:color w:val="000000"/>
        </w:rPr>
      </w:pPr>
      <w:r>
        <w:rPr>
          <w:rStyle w:val="Style_14_ch"/>
          <w:color w:val="000000"/>
        </w:rPr>
        <w:t>В соответствии со ст.185 Трудового кодекса РФ, на время прохождения медицинского осмотра и (или) обязательного пси</w:t>
      </w:r>
      <w:r>
        <w:rPr>
          <w:rStyle w:val="Style_14_ch"/>
          <w:color w:val="000000"/>
        </w:rPr>
        <w:t>хиатрического освидетельствования за работниками, обязанными проходить такие осмотр и (или) освидетельствование, сохраняются место работы (должность) и средний заработок по месту работы.</w:t>
      </w:r>
    </w:p>
    <w:p w14:paraId="640F0000">
      <w:pPr>
        <w:pStyle w:val="Style_13"/>
        <w:widowControl w:val="1"/>
        <w:spacing w:after="0" w:line="240" w:lineRule="auto"/>
        <w:ind w:firstLine="600" w:left="0"/>
        <w:jc w:val="center"/>
        <w:rPr>
          <w:color w:val="000000"/>
        </w:rPr>
      </w:pPr>
    </w:p>
    <w:p w14:paraId="650F0000">
      <w:pPr>
        <w:pStyle w:val="Style_31"/>
        <w:widowControl w:val="1"/>
        <w:spacing w:after="0" w:line="240" w:lineRule="auto"/>
        <w:ind w:firstLine="0" w:left="0" w:right="87"/>
        <w:jc w:val="center"/>
        <w:rPr>
          <w:rStyle w:val="Style_28_ch"/>
          <w:b w:val="1"/>
          <w:color w:val="000000"/>
        </w:rPr>
      </w:pPr>
      <w:bookmarkStart w:id="64" w:name="bookmark147"/>
      <w:r>
        <w:rPr>
          <w:rStyle w:val="Style_28_ch"/>
          <w:b w:val="1"/>
          <w:color w:val="000000"/>
        </w:rPr>
        <w:t xml:space="preserve">4.12. </w:t>
      </w:r>
      <w:r>
        <w:rPr>
          <w:rStyle w:val="Style_28_ch"/>
          <w:b w:val="1"/>
          <w:color w:val="000000"/>
        </w:rPr>
        <w:t xml:space="preserve">УЧАСТИЕ И КОНТРОЛЬ ЗА СВОЕВРЕМЕННЫМ </w:t>
      </w:r>
    </w:p>
    <w:p w14:paraId="660F0000">
      <w:pPr>
        <w:pStyle w:val="Style_31"/>
        <w:widowControl w:val="1"/>
        <w:spacing w:after="0" w:line="240" w:lineRule="auto"/>
        <w:ind w:firstLine="0" w:left="0" w:right="87"/>
        <w:jc w:val="center"/>
        <w:rPr>
          <w:color w:val="000000"/>
        </w:rPr>
      </w:pPr>
      <w:r>
        <w:rPr>
          <w:rStyle w:val="Style_28_ch"/>
          <w:b w:val="1"/>
          <w:color w:val="000000"/>
        </w:rPr>
        <w:t>И ПРАВИЛЬНЫМ РАССЛЕДОВАНИЕМ И УЧЕТОМ Н</w:t>
      </w:r>
      <w:r>
        <w:rPr>
          <w:rStyle w:val="Style_28_ch"/>
          <w:b w:val="1"/>
          <w:color w:val="000000"/>
        </w:rPr>
        <w:t>Е</w:t>
      </w:r>
      <w:r>
        <w:rPr>
          <w:rStyle w:val="Style_28_ch"/>
          <w:b w:val="1"/>
          <w:color w:val="000000"/>
        </w:rPr>
        <w:t>СЧАСТНЫХ СЛУЧАЕВ НА ПРОИЗВОДСТВЕ</w:t>
      </w:r>
      <w:bookmarkEnd w:id="64"/>
    </w:p>
    <w:p w14:paraId="670F0000">
      <w:pPr>
        <w:pStyle w:val="Style_13"/>
        <w:widowControl w:val="1"/>
        <w:spacing w:after="0" w:line="240" w:lineRule="auto"/>
        <w:ind w:firstLine="600" w:left="0"/>
        <w:rPr>
          <w:color w:val="000000"/>
        </w:rPr>
      </w:pPr>
      <w:r>
        <w:rPr>
          <w:rStyle w:val="Style_14_ch"/>
          <w:color w:val="000000"/>
        </w:rPr>
        <w:t>Расследовать обстоятельства и причины всех случаев трав</w:t>
      </w:r>
      <w:r>
        <w:rPr>
          <w:rStyle w:val="Style_14_ch"/>
          <w:color w:val="000000"/>
        </w:rPr>
        <w:t>матизма необходимо по двум основным причинам:</w:t>
      </w:r>
    </w:p>
    <w:p w14:paraId="680F0000">
      <w:pPr>
        <w:pStyle w:val="Style_23"/>
        <w:widowControl w:val="1"/>
        <w:numPr>
          <w:ilvl w:val="0"/>
          <w:numId w:val="31"/>
        </w:numPr>
        <w:tabs>
          <w:tab w:leader="none" w:pos="894" w:val="left"/>
        </w:tabs>
        <w:spacing w:after="0" w:before="0" w:line="240" w:lineRule="auto"/>
        <w:ind w:firstLine="600" w:left="0"/>
        <w:jc w:val="both"/>
        <w:rPr>
          <w:color w:val="000000"/>
        </w:rPr>
      </w:pPr>
      <w:r>
        <w:rPr>
          <w:rStyle w:val="Style_60_ch"/>
          <w:color w:val="000000"/>
        </w:rPr>
        <w:t xml:space="preserve">Профилактика производственного травматизма </w:t>
      </w:r>
      <w:r>
        <w:rPr>
          <w:rStyle w:val="Style_24_ch"/>
          <w:i w:val="1"/>
          <w:color w:val="000000"/>
        </w:rPr>
        <w:t>(выявл</w:t>
      </w:r>
      <w:r>
        <w:rPr>
          <w:rStyle w:val="Style_24_ch"/>
          <w:i w:val="1"/>
          <w:color w:val="000000"/>
        </w:rPr>
        <w:t>е</w:t>
      </w:r>
      <w:r>
        <w:rPr>
          <w:rStyle w:val="Style_24_ch"/>
          <w:i w:val="1"/>
          <w:color w:val="000000"/>
        </w:rPr>
        <w:t>ние причин травматизма позволяет наметить мероприятия и принять меры по недопущению в дальнейшем подобных несчастных случаев).</w:t>
      </w:r>
    </w:p>
    <w:p w14:paraId="690F0000">
      <w:pPr>
        <w:pStyle w:val="Style_23"/>
        <w:widowControl w:val="1"/>
        <w:numPr>
          <w:ilvl w:val="0"/>
          <w:numId w:val="31"/>
        </w:numPr>
        <w:tabs>
          <w:tab w:leader="none" w:pos="894" w:val="left"/>
        </w:tabs>
        <w:spacing w:after="0" w:before="0" w:line="240" w:lineRule="auto"/>
        <w:ind w:firstLine="600" w:left="0"/>
        <w:jc w:val="both"/>
        <w:rPr>
          <w:color w:val="000000"/>
        </w:rPr>
      </w:pPr>
      <w:r>
        <w:rPr>
          <w:rStyle w:val="Style_60_ch"/>
          <w:color w:val="000000"/>
        </w:rPr>
        <w:t>Социальная защита работника, пострадавшего на произ</w:t>
      </w:r>
      <w:r>
        <w:rPr>
          <w:rStyle w:val="Style_60_ch"/>
          <w:color w:val="000000"/>
        </w:rPr>
        <w:t xml:space="preserve">водстве </w:t>
      </w:r>
      <w:r>
        <w:rPr>
          <w:rStyle w:val="Style_24_ch"/>
          <w:i w:val="1"/>
          <w:color w:val="000000"/>
        </w:rPr>
        <w:t>(любой несчастный случ</w:t>
      </w:r>
      <w:r>
        <w:rPr>
          <w:rStyle w:val="Style_24_ch"/>
          <w:i w:val="1"/>
          <w:color w:val="000000"/>
        </w:rPr>
        <w:t>ай и даже микротравма при о</w:t>
      </w:r>
      <w:r>
        <w:rPr>
          <w:rStyle w:val="Style_24_ch"/>
          <w:i w:val="1"/>
          <w:color w:val="000000"/>
        </w:rPr>
        <w:t>п</w:t>
      </w:r>
      <w:r>
        <w:rPr>
          <w:rStyle w:val="Style_24_ch"/>
          <w:i w:val="1"/>
          <w:color w:val="000000"/>
        </w:rPr>
        <w:t>ре</w:t>
      </w:r>
      <w:r>
        <w:rPr>
          <w:rStyle w:val="Style_24_ch"/>
          <w:i w:val="1"/>
          <w:color w:val="000000"/>
        </w:rPr>
        <w:t>деленных</w:t>
      </w:r>
      <w:r>
        <w:rPr>
          <w:rStyle w:val="Style_24_ch"/>
          <w:i w:val="1"/>
          <w:color w:val="000000"/>
        </w:rPr>
        <w:t xml:space="preserve"> </w:t>
      </w:r>
      <w:r>
        <w:rPr>
          <w:rStyle w:val="Style_24_ch"/>
          <w:i w:val="1"/>
          <w:color w:val="000000"/>
        </w:rPr>
        <w:t>условиях может в дал</w:t>
      </w:r>
      <w:r>
        <w:rPr>
          <w:rStyle w:val="Style_24_ch"/>
          <w:i w:val="1"/>
          <w:color w:val="000000"/>
        </w:rPr>
        <w:t>ьнейшем привести к стойкой утра</w:t>
      </w:r>
      <w:r>
        <w:rPr>
          <w:rStyle w:val="Style_24_ch"/>
          <w:i w:val="1"/>
          <w:color w:val="000000"/>
        </w:rPr>
        <w:t>те трудоспособности; если несчастный случай или микр</w:t>
      </w:r>
      <w:r>
        <w:rPr>
          <w:rStyle w:val="Style_24_ch"/>
          <w:i w:val="1"/>
          <w:color w:val="000000"/>
        </w:rPr>
        <w:t>о</w:t>
      </w:r>
      <w:r>
        <w:rPr>
          <w:rStyle w:val="Style_24_ch"/>
          <w:i w:val="1"/>
          <w:color w:val="000000"/>
        </w:rPr>
        <w:t>травма были скрыты и не были зафиксированы, работник, пот</w:t>
      </w:r>
      <w:r>
        <w:rPr>
          <w:rStyle w:val="Style_24_ch"/>
          <w:i w:val="1"/>
          <w:color w:val="000000"/>
        </w:rPr>
        <w:t>е</w:t>
      </w:r>
      <w:r>
        <w:rPr>
          <w:rStyle w:val="Style_24_ch"/>
          <w:i w:val="1"/>
          <w:color w:val="000000"/>
        </w:rPr>
        <w:t>рявший трудоспособность, не сможет доказать, что случай пр</w:t>
      </w:r>
      <w:r>
        <w:rPr>
          <w:rStyle w:val="Style_24_ch"/>
          <w:i w:val="1"/>
          <w:color w:val="000000"/>
        </w:rPr>
        <w:t>о</w:t>
      </w:r>
      <w:r>
        <w:rPr>
          <w:rStyle w:val="Style_24_ch"/>
          <w:i w:val="1"/>
          <w:color w:val="000000"/>
        </w:rPr>
        <w:t>изошел на производстве, и претендовать на какие-либо выплаты).</w:t>
      </w:r>
    </w:p>
    <w:p w14:paraId="6A0F0000">
      <w:pPr>
        <w:pStyle w:val="Style_13"/>
        <w:widowControl w:val="1"/>
        <w:spacing w:after="0" w:line="240" w:lineRule="auto"/>
        <w:ind w:firstLine="620" w:left="0"/>
        <w:rPr>
          <w:color w:val="000000"/>
        </w:rPr>
      </w:pPr>
      <w:r>
        <w:rPr>
          <w:rStyle w:val="Style_14_ch"/>
          <w:color w:val="000000"/>
        </w:rPr>
        <w:t>Все работники должны знать последовательность действий при несчастном случае, травме. Сначала следует оказать постр</w:t>
      </w:r>
      <w:r>
        <w:rPr>
          <w:rStyle w:val="Style_14_ch"/>
          <w:color w:val="000000"/>
        </w:rPr>
        <w:t>а</w:t>
      </w:r>
      <w:r>
        <w:rPr>
          <w:rStyle w:val="Style_14_ch"/>
          <w:color w:val="000000"/>
        </w:rPr>
        <w:t xml:space="preserve">давшему первую помощь, затем принять неотложные меры по предотвращению развития аварийной ситуации и воздействия </w:t>
      </w:r>
      <w:r>
        <w:rPr>
          <w:rStyle w:val="Style_14_ch"/>
          <w:color w:val="000000"/>
        </w:rPr>
        <w:t>травмирующего фактора на других лиц, сохранить обстановку на месте происшествия.</w:t>
      </w:r>
    </w:p>
    <w:p w14:paraId="6B0F0000">
      <w:pPr>
        <w:pStyle w:val="Style_13"/>
        <w:widowControl w:val="1"/>
        <w:spacing w:after="0" w:line="240" w:lineRule="auto"/>
        <w:ind w:firstLine="620" w:left="0"/>
        <w:rPr>
          <w:color w:val="000000"/>
        </w:rPr>
      </w:pPr>
      <w:r>
        <w:rPr>
          <w:rStyle w:val="Style_14_ch"/>
          <w:color w:val="000000"/>
        </w:rPr>
        <w:t>Далее должно быть организовано расследование обсто</w:t>
      </w:r>
      <w:r>
        <w:rPr>
          <w:rStyle w:val="Style_14_ch"/>
          <w:color w:val="000000"/>
        </w:rPr>
        <w:t>я</w:t>
      </w:r>
      <w:r>
        <w:rPr>
          <w:rStyle w:val="Style_14_ch"/>
          <w:color w:val="000000"/>
        </w:rPr>
        <w:t>тельств и причин происшествия в соответствии со ст. 228 ТК РФ.</w:t>
      </w:r>
    </w:p>
    <w:p w14:paraId="6C0F0000">
      <w:pPr>
        <w:pStyle w:val="Style_13"/>
        <w:widowControl w:val="1"/>
        <w:spacing w:after="0" w:line="240" w:lineRule="auto"/>
        <w:ind w:firstLine="620" w:left="0"/>
        <w:rPr>
          <w:color w:val="000000"/>
        </w:rPr>
      </w:pPr>
      <w:r>
        <w:rPr>
          <w:rStyle w:val="Style_14_ch"/>
          <w:color w:val="000000"/>
        </w:rPr>
        <w:t>В расследовании несчастных случаев и профессиональных заболеваний обязательно принимает участие представитель про</w:t>
      </w:r>
      <w:r>
        <w:rPr>
          <w:rStyle w:val="Style_14_ch"/>
          <w:color w:val="000000"/>
        </w:rPr>
        <w:t>ф</w:t>
      </w:r>
      <w:r>
        <w:rPr>
          <w:rStyle w:val="Style_14_ch"/>
          <w:color w:val="000000"/>
        </w:rPr>
        <w:t>союзной организации (ст. 229 Трудового кодекса РФ).</w:t>
      </w:r>
    </w:p>
    <w:p w14:paraId="6D0F0000">
      <w:pPr>
        <w:pStyle w:val="Style_13"/>
        <w:widowControl w:val="1"/>
        <w:spacing w:after="0" w:line="240" w:lineRule="auto"/>
        <w:ind w:firstLine="620" w:left="0"/>
        <w:rPr>
          <w:color w:val="000000"/>
        </w:rPr>
      </w:pPr>
      <w:r>
        <w:rPr>
          <w:rStyle w:val="Style_14_ch"/>
          <w:color w:val="000000"/>
        </w:rPr>
        <w:t>Качественное расследование должно быть направлено на выявление всех возможных причин травм, что позволяет в даль</w:t>
      </w:r>
      <w:r>
        <w:rPr>
          <w:rStyle w:val="Style_14_ch"/>
          <w:color w:val="000000"/>
        </w:rPr>
        <w:t>нейшем предупредить подобные случаи, а также избежать обви</w:t>
      </w:r>
      <w:r>
        <w:rPr>
          <w:rStyle w:val="Style_14_ch"/>
          <w:color w:val="000000"/>
        </w:rPr>
        <w:t>нения во всем одного пострадавшего и возложения на него части вины за происшедший несчастный случай.</w:t>
      </w:r>
    </w:p>
    <w:p w14:paraId="6E0F0000">
      <w:pPr>
        <w:pStyle w:val="Style_13"/>
        <w:widowControl w:val="1"/>
        <w:spacing w:after="0" w:line="240" w:lineRule="auto"/>
        <w:ind w:firstLine="620" w:left="0"/>
        <w:rPr>
          <w:color w:val="000000"/>
        </w:rPr>
      </w:pPr>
      <w:r>
        <w:rPr>
          <w:rStyle w:val="Style_14_ch"/>
          <w:color w:val="000000"/>
        </w:rPr>
        <w:t>Перед уполномоченными в случае какого-либо происшествия на производстве, приведшего к повреждению здоровья работника, стоят следующие задачи:</w:t>
      </w:r>
    </w:p>
    <w:p w14:paraId="6F0F0000">
      <w:pPr>
        <w:pStyle w:val="Style_13"/>
        <w:widowControl w:val="1"/>
        <w:numPr>
          <w:ilvl w:val="0"/>
          <w:numId w:val="32"/>
        </w:numPr>
        <w:tabs>
          <w:tab w:leader="none" w:pos="793" w:val="left"/>
        </w:tabs>
        <w:spacing w:after="0" w:line="240" w:lineRule="auto"/>
        <w:ind w:firstLine="620" w:left="0"/>
        <w:rPr>
          <w:color w:val="000000"/>
        </w:rPr>
      </w:pPr>
      <w:r>
        <w:rPr>
          <w:rStyle w:val="Style_14_ch"/>
          <w:color w:val="000000"/>
        </w:rPr>
        <w:t>добиваться, чтобы все происшествия, приведшие к несч</w:t>
      </w:r>
      <w:r>
        <w:rPr>
          <w:rStyle w:val="Style_14_ch"/>
          <w:color w:val="000000"/>
        </w:rPr>
        <w:t>а</w:t>
      </w:r>
      <w:r>
        <w:rPr>
          <w:rStyle w:val="Style_14_ch"/>
          <w:color w:val="000000"/>
        </w:rPr>
        <w:t>стным случаям, были зафиксированы и расследованы;</w:t>
      </w:r>
    </w:p>
    <w:p w14:paraId="700F0000">
      <w:pPr>
        <w:pStyle w:val="Style_13"/>
        <w:widowControl w:val="1"/>
        <w:numPr>
          <w:ilvl w:val="0"/>
          <w:numId w:val="32"/>
        </w:numPr>
        <w:tabs>
          <w:tab w:leader="none" w:pos="793" w:val="left"/>
        </w:tabs>
        <w:spacing w:after="0" w:line="240" w:lineRule="auto"/>
        <w:ind w:firstLine="620" w:left="0"/>
        <w:rPr>
          <w:color w:val="000000"/>
        </w:rPr>
      </w:pPr>
      <w:r>
        <w:rPr>
          <w:rStyle w:val="Style_14_ch"/>
          <w:color w:val="000000"/>
        </w:rPr>
        <w:t>вести разъяснительную работу с работниками учреждения о недопустимости сокрытия несчастных случаев;</w:t>
      </w:r>
    </w:p>
    <w:p w14:paraId="710F0000">
      <w:pPr>
        <w:pStyle w:val="Style_13"/>
        <w:widowControl w:val="1"/>
        <w:numPr>
          <w:ilvl w:val="0"/>
          <w:numId w:val="32"/>
        </w:numPr>
        <w:tabs>
          <w:tab w:leader="none" w:pos="798" w:val="left"/>
        </w:tabs>
        <w:spacing w:after="0" w:line="240" w:lineRule="auto"/>
        <w:ind w:firstLine="620" w:left="0"/>
        <w:rPr>
          <w:color w:val="000000"/>
        </w:rPr>
      </w:pPr>
      <w:r>
        <w:rPr>
          <w:rStyle w:val="Style_14_ch"/>
          <w:color w:val="000000"/>
        </w:rPr>
        <w:t>контролировать правильность и своевременность ведения расследования несчастных случаев;</w:t>
      </w:r>
    </w:p>
    <w:p w14:paraId="720F0000">
      <w:pPr>
        <w:pStyle w:val="Style_13"/>
        <w:widowControl w:val="1"/>
        <w:numPr>
          <w:ilvl w:val="0"/>
          <w:numId w:val="32"/>
        </w:numPr>
        <w:tabs>
          <w:tab w:leader="none" w:pos="807" w:val="left"/>
        </w:tabs>
        <w:spacing w:after="0" w:line="240" w:lineRule="auto"/>
        <w:ind w:firstLine="620" w:left="0"/>
        <w:rPr>
          <w:color w:val="000000"/>
        </w:rPr>
      </w:pPr>
      <w:r>
        <w:rPr>
          <w:rStyle w:val="Style_14_ch"/>
          <w:color w:val="000000"/>
        </w:rPr>
        <w:t>участвовать в расследовании обстоятельств и причин не</w:t>
      </w:r>
      <w:r>
        <w:rPr>
          <w:rStyle w:val="Style_14_ch"/>
          <w:color w:val="000000"/>
        </w:rPr>
        <w:t>счастных случаев на производстве, выявляя истинные причины происшествия и не допуская огульного обвинения самого постра</w:t>
      </w:r>
      <w:r>
        <w:rPr>
          <w:rStyle w:val="Style_14_ch"/>
          <w:color w:val="000000"/>
        </w:rPr>
        <w:t>давшего;</w:t>
      </w:r>
    </w:p>
    <w:p w14:paraId="730F0000">
      <w:pPr>
        <w:pStyle w:val="Style_13"/>
        <w:widowControl w:val="1"/>
        <w:numPr>
          <w:ilvl w:val="0"/>
          <w:numId w:val="32"/>
        </w:numPr>
        <w:tabs>
          <w:tab w:leader="none" w:pos="793" w:val="left"/>
        </w:tabs>
        <w:spacing w:after="0" w:line="240" w:lineRule="auto"/>
        <w:ind w:firstLine="620" w:left="0"/>
        <w:rPr>
          <w:color w:val="000000"/>
        </w:rPr>
      </w:pPr>
      <w:r>
        <w:rPr>
          <w:rStyle w:val="Style_14_ch"/>
          <w:color w:val="000000"/>
        </w:rPr>
        <w:t>подбирать и готовить для профсоюзного комитета мат</w:t>
      </w:r>
      <w:r>
        <w:rPr>
          <w:rStyle w:val="Style_14_ch"/>
          <w:color w:val="000000"/>
        </w:rPr>
        <w:t>е</w:t>
      </w:r>
      <w:r>
        <w:rPr>
          <w:rStyle w:val="Style_14_ch"/>
          <w:color w:val="000000"/>
        </w:rPr>
        <w:t>риалы, позволяющие определить наличие вины пострадавшего;</w:t>
      </w:r>
    </w:p>
    <w:p w14:paraId="740F0000">
      <w:pPr>
        <w:pStyle w:val="Style_13"/>
        <w:widowControl w:val="1"/>
        <w:numPr>
          <w:ilvl w:val="0"/>
          <w:numId w:val="32"/>
        </w:numPr>
        <w:tabs>
          <w:tab w:leader="none" w:pos="807" w:val="left"/>
        </w:tabs>
        <w:spacing w:after="0" w:line="240" w:lineRule="auto"/>
        <w:ind w:firstLine="620" w:left="0"/>
        <w:rPr>
          <w:color w:val="000000"/>
        </w:rPr>
      </w:pPr>
      <w:r>
        <w:rPr>
          <w:rStyle w:val="Style_14_ch"/>
          <w:color w:val="000000"/>
        </w:rPr>
        <w:t>контролировать выполнение мероприятий по предупре</w:t>
      </w:r>
      <w:r>
        <w:rPr>
          <w:rStyle w:val="Style_14_ch"/>
          <w:color w:val="000000"/>
        </w:rPr>
        <w:t>ж</w:t>
      </w:r>
      <w:r>
        <w:rPr>
          <w:rStyle w:val="Style_14_ch"/>
          <w:color w:val="000000"/>
        </w:rPr>
        <w:t>дению подобных несчастных случаев.</w:t>
      </w:r>
    </w:p>
    <w:p w14:paraId="750F0000">
      <w:pPr>
        <w:pStyle w:val="Style_13"/>
        <w:widowControl w:val="1"/>
        <w:spacing w:after="0" w:line="240" w:lineRule="auto"/>
        <w:ind w:firstLine="600" w:left="0"/>
        <w:rPr>
          <w:color w:val="000000"/>
        </w:rPr>
      </w:pPr>
      <w:r>
        <w:rPr>
          <w:rStyle w:val="Style_14_ch"/>
          <w:color w:val="000000"/>
        </w:rPr>
        <w:t>Обязанности работодателя по расследованию несчастных случаев изложены в ст. 228 ТК РФ.</w:t>
      </w:r>
    </w:p>
    <w:p w14:paraId="760F0000">
      <w:pPr>
        <w:pStyle w:val="Style_13"/>
        <w:widowControl w:val="1"/>
        <w:spacing w:after="0" w:line="240" w:lineRule="auto"/>
        <w:ind w:firstLine="600" w:left="0"/>
        <w:rPr>
          <w:rStyle w:val="Style_14_ch"/>
          <w:color w:val="000000"/>
        </w:rPr>
      </w:pPr>
      <w:r>
        <w:rPr>
          <w:rStyle w:val="Style_14_ch"/>
          <w:color w:val="000000"/>
        </w:rPr>
        <w:t>Порядок расследования и учета несчастных случаев на про</w:t>
      </w:r>
      <w:r>
        <w:rPr>
          <w:rStyle w:val="Style_14_ch"/>
          <w:color w:val="000000"/>
        </w:rPr>
        <w:t>изводстве записан в ст. 226 - 231 Трудового кодекса РФ и в «Пол</w:t>
      </w:r>
      <w:r>
        <w:rPr>
          <w:rStyle w:val="Style_14_ch"/>
          <w:color w:val="000000"/>
        </w:rPr>
        <w:t>о</w:t>
      </w:r>
      <w:r>
        <w:rPr>
          <w:rStyle w:val="Style_14_ch"/>
          <w:color w:val="000000"/>
        </w:rPr>
        <w:t>жении об особенностях расследовани</w:t>
      </w:r>
      <w:r>
        <w:rPr>
          <w:rStyle w:val="Style_14_ch"/>
          <w:color w:val="000000"/>
        </w:rPr>
        <w:t>я</w:t>
      </w:r>
      <w:r>
        <w:rPr>
          <w:rStyle w:val="Style_14_ch"/>
          <w:color w:val="000000"/>
        </w:rPr>
        <w:t xml:space="preserve"> несчастных случаев на пр</w:t>
      </w:r>
      <w:r>
        <w:rPr>
          <w:rStyle w:val="Style_14_ch"/>
          <w:color w:val="000000"/>
        </w:rPr>
        <w:t>о</w:t>
      </w:r>
      <w:r>
        <w:rPr>
          <w:rStyle w:val="Style_14_ch"/>
          <w:color w:val="000000"/>
        </w:rPr>
        <w:t xml:space="preserve">изводстве в отдельных отраслях и организациях», утвержденном </w:t>
      </w:r>
      <w:r>
        <w:rPr>
          <w:color w:val="000000"/>
          <w:highlight w:val="white"/>
        </w:rPr>
        <w:t>приказом Минтруда от 20.04.2022 г. № 223н</w:t>
      </w:r>
      <w:r>
        <w:rPr>
          <w:rStyle w:val="Style_14_ch"/>
          <w:color w:val="000000"/>
        </w:rPr>
        <w:t>.</w:t>
      </w:r>
    </w:p>
    <w:p w14:paraId="770F0000">
      <w:pPr>
        <w:pStyle w:val="Style_13"/>
        <w:widowControl w:val="1"/>
        <w:spacing w:after="0" w:line="240" w:lineRule="auto"/>
        <w:ind w:firstLine="0" w:left="0"/>
        <w:jc w:val="center"/>
        <w:rPr>
          <w:rStyle w:val="Style_14_ch"/>
          <w:b w:val="1"/>
          <w:color w:val="000000"/>
        </w:rPr>
      </w:pPr>
    </w:p>
    <w:p w14:paraId="780F0000">
      <w:pPr>
        <w:pStyle w:val="Style_13"/>
        <w:widowControl w:val="1"/>
        <w:spacing w:after="0" w:line="240" w:lineRule="auto"/>
        <w:ind w:firstLine="0" w:left="0"/>
        <w:jc w:val="center"/>
        <w:rPr>
          <w:b w:val="1"/>
          <w:color w:val="000000"/>
        </w:rPr>
      </w:pPr>
      <w:r>
        <w:rPr>
          <w:rStyle w:val="Style_14_ch"/>
          <w:b w:val="1"/>
          <w:color w:val="000000"/>
        </w:rPr>
        <w:t>Действия уполномоченного, если в ходе расследования</w:t>
      </w:r>
      <w:r>
        <w:rPr>
          <w:rStyle w:val="Style_14_ch"/>
          <w:b w:val="1"/>
          <w:color w:val="000000"/>
        </w:rPr>
        <w:br/>
      </w:r>
      <w:r>
        <w:rPr>
          <w:rStyle w:val="Style_14_ch"/>
          <w:b w:val="1"/>
          <w:color w:val="000000"/>
        </w:rPr>
        <w:t>несчастного случая на производстве</w:t>
      </w:r>
      <w:r>
        <w:rPr>
          <w:rStyle w:val="Style_14_ch"/>
          <w:b w:val="1"/>
          <w:color w:val="000000"/>
        </w:rPr>
        <w:t>, расследования профе</w:t>
      </w:r>
      <w:r>
        <w:rPr>
          <w:rStyle w:val="Style_14_ch"/>
          <w:b w:val="1"/>
          <w:color w:val="000000"/>
        </w:rPr>
        <w:t>с</w:t>
      </w:r>
      <w:r>
        <w:rPr>
          <w:rStyle w:val="Style_14_ch"/>
          <w:b w:val="1"/>
          <w:color w:val="000000"/>
        </w:rPr>
        <w:t>сионального заболевания</w:t>
      </w:r>
      <w:r>
        <w:rPr>
          <w:rStyle w:val="Style_14_ch"/>
          <w:b w:val="1"/>
          <w:color w:val="000000"/>
        </w:rPr>
        <w:t xml:space="preserve"> установлена грубая</w:t>
      </w:r>
      <w:r>
        <w:rPr>
          <w:rStyle w:val="Style_14_ch"/>
          <w:b w:val="1"/>
          <w:color w:val="000000"/>
        </w:rPr>
        <w:br/>
      </w:r>
      <w:r>
        <w:rPr>
          <w:rStyle w:val="Style_14_ch"/>
          <w:b w:val="1"/>
          <w:color w:val="000000"/>
        </w:rPr>
        <w:t>неосторожность пострадавшего</w:t>
      </w:r>
    </w:p>
    <w:p w14:paraId="790F0000">
      <w:pPr>
        <w:pStyle w:val="Style_13"/>
        <w:widowControl w:val="1"/>
        <w:spacing w:after="0" w:line="240" w:lineRule="auto"/>
        <w:ind w:firstLine="600" w:left="0"/>
        <w:rPr>
          <w:color w:val="000000"/>
        </w:rPr>
      </w:pPr>
      <w:r>
        <w:rPr>
          <w:rStyle w:val="Style_14_ch"/>
          <w:color w:val="000000"/>
        </w:rPr>
        <w:t>На основании ст. 14 Федерального закона «Об обязательном социальном страховании от несчастных случаев на производстве и профессиональных заболеваний» от 24 июля 1998 г. № 125 ФЗ «Учет вины застрахованного при определении размера ежемеся</w:t>
      </w:r>
      <w:r>
        <w:rPr>
          <w:rStyle w:val="Style_14_ch"/>
          <w:color w:val="000000"/>
        </w:rPr>
        <w:t>ч</w:t>
      </w:r>
      <w:r>
        <w:rPr>
          <w:rStyle w:val="Style_14_ch"/>
          <w:color w:val="000000"/>
        </w:rPr>
        <w:t>ных страховых выплат» при определении наличия (или отсутствия) вины застрахованного рассматривается решение профсоюзного комитета. Указанное требование Закона налагает особую ответс</w:t>
      </w:r>
      <w:r>
        <w:rPr>
          <w:rStyle w:val="Style_14_ch"/>
          <w:color w:val="000000"/>
        </w:rPr>
        <w:t>т</w:t>
      </w:r>
      <w:r>
        <w:rPr>
          <w:rStyle w:val="Style_14_ch"/>
          <w:color w:val="000000"/>
        </w:rPr>
        <w:t>венность на решение профсоюзного комитета при рассмотрении материалов расследования и определении наличия вины застрах</w:t>
      </w:r>
      <w:r>
        <w:rPr>
          <w:rStyle w:val="Style_14_ch"/>
          <w:color w:val="000000"/>
        </w:rPr>
        <w:t>о</w:t>
      </w:r>
      <w:r>
        <w:rPr>
          <w:rStyle w:val="Style_14_ch"/>
          <w:color w:val="000000"/>
        </w:rPr>
        <w:t>ванного. «Если при расследовании несчастного случая, происше</w:t>
      </w:r>
      <w:r>
        <w:rPr>
          <w:rStyle w:val="Style_14_ch"/>
          <w:color w:val="000000"/>
        </w:rPr>
        <w:t>д</w:t>
      </w:r>
      <w:r>
        <w:rPr>
          <w:rStyle w:val="Style_14_ch"/>
          <w:color w:val="000000"/>
        </w:rPr>
        <w:t>шего с застрахованным, комиссией установлено, что грубая нео</w:t>
      </w:r>
      <w:r>
        <w:rPr>
          <w:rStyle w:val="Style_14_ch"/>
          <w:color w:val="000000"/>
        </w:rPr>
        <w:t>с</w:t>
      </w:r>
      <w:r>
        <w:rPr>
          <w:rStyle w:val="Style_14_ch"/>
          <w:color w:val="000000"/>
        </w:rPr>
        <w:t>торожность застрахованного содействовала возникновению или увеличению вреда, причиненного его здоровью, то с учетом реш</w:t>
      </w:r>
      <w:r>
        <w:rPr>
          <w:rStyle w:val="Style_14_ch"/>
          <w:color w:val="000000"/>
        </w:rPr>
        <w:t>е</w:t>
      </w:r>
      <w:r>
        <w:rPr>
          <w:rStyle w:val="Style_14_ch"/>
          <w:color w:val="000000"/>
        </w:rPr>
        <w:t>ния профсоюзного комитета комиссия определяет степень вины застрахованного в процентах».</w:t>
      </w:r>
    </w:p>
    <w:p w14:paraId="7A0F0000">
      <w:pPr>
        <w:pStyle w:val="Style_13"/>
        <w:widowControl w:val="1"/>
        <w:spacing w:after="0" w:line="240" w:lineRule="auto"/>
        <w:ind w:firstLine="600" w:left="0"/>
        <w:rPr>
          <w:color w:val="000000"/>
        </w:rPr>
      </w:pPr>
      <w:r>
        <w:rPr>
          <w:rStyle w:val="Style_14_ch"/>
          <w:color w:val="000000"/>
        </w:rPr>
        <w:t>Из указанного следует, что профсоюзный комитет дает свое решение только в случае установления комиссией по расследов</w:t>
      </w:r>
      <w:r>
        <w:rPr>
          <w:rStyle w:val="Style_14_ch"/>
          <w:color w:val="000000"/>
        </w:rPr>
        <w:t>а</w:t>
      </w:r>
      <w:r>
        <w:rPr>
          <w:rStyle w:val="Style_14_ch"/>
          <w:color w:val="000000"/>
        </w:rPr>
        <w:t>нию несчастного (страхового) случая</w:t>
      </w:r>
      <w:r>
        <w:rPr>
          <w:rStyle w:val="Style_14_ch"/>
          <w:color w:val="000000"/>
        </w:rPr>
        <w:t xml:space="preserve"> или случая </w:t>
      </w:r>
      <w:r>
        <w:rPr>
          <w:rStyle w:val="Style_14_ch"/>
          <w:color w:val="000000"/>
        </w:rPr>
        <w:t xml:space="preserve"> грубой неост</w:t>
      </w:r>
      <w:r>
        <w:rPr>
          <w:rStyle w:val="Style_14_ch"/>
          <w:color w:val="000000"/>
        </w:rPr>
        <w:t>о</w:t>
      </w:r>
      <w:r>
        <w:rPr>
          <w:rStyle w:val="Style_14_ch"/>
          <w:color w:val="000000"/>
        </w:rPr>
        <w:t>рожности за</w:t>
      </w:r>
      <w:r>
        <w:rPr>
          <w:rStyle w:val="Style_14_ch"/>
          <w:color w:val="000000"/>
        </w:rPr>
        <w:t>страхованного и при условии, что она содействовала возникновению или увеличению вреда, то есть должна быть пр</w:t>
      </w:r>
      <w:r>
        <w:rPr>
          <w:rStyle w:val="Style_14_ch"/>
          <w:color w:val="000000"/>
        </w:rPr>
        <w:t>и</w:t>
      </w:r>
      <w:r>
        <w:rPr>
          <w:rStyle w:val="Style_14_ch"/>
          <w:color w:val="000000"/>
        </w:rPr>
        <w:t>чинная связь между возникновением или увеличением последствий несчастного случая, грубой неосторожностью застрахованного и причинением вреда его здоровью.</w:t>
      </w:r>
    </w:p>
    <w:p w14:paraId="7B0F0000">
      <w:pPr>
        <w:pStyle w:val="Style_13"/>
        <w:widowControl w:val="1"/>
        <w:spacing w:after="0" w:line="240" w:lineRule="auto"/>
        <w:ind w:firstLine="600" w:left="0"/>
        <w:rPr>
          <w:rStyle w:val="Style_14_ch"/>
          <w:color w:val="000000"/>
        </w:rPr>
      </w:pPr>
      <w:r>
        <w:rPr>
          <w:rStyle w:val="Style_14_ch"/>
          <w:color w:val="000000"/>
        </w:rPr>
        <w:t>Это обязательные условия для заседания профкома и прин</w:t>
      </w:r>
      <w:r>
        <w:rPr>
          <w:rStyle w:val="Style_14_ch"/>
          <w:color w:val="000000"/>
        </w:rPr>
        <w:t>я</w:t>
      </w:r>
      <w:r>
        <w:rPr>
          <w:rStyle w:val="Style_14_ch"/>
          <w:color w:val="000000"/>
        </w:rPr>
        <w:t xml:space="preserve">тия им решения о </w:t>
      </w:r>
      <w:r>
        <w:rPr>
          <w:rStyle w:val="Style_14_ch"/>
          <w:color w:val="000000"/>
        </w:rPr>
        <w:t xml:space="preserve">степени вины работника при установлении факта грубой неосторожности </w:t>
      </w:r>
      <w:r>
        <w:rPr>
          <w:rStyle w:val="Style_14_ch"/>
          <w:color w:val="000000"/>
        </w:rPr>
        <w:t>или отсутствии вины пострадавшего.</w:t>
      </w:r>
    </w:p>
    <w:p w14:paraId="7C0F0000">
      <w:pPr>
        <w:pStyle w:val="Style_13"/>
        <w:widowControl w:val="1"/>
        <w:spacing w:after="0" w:line="240" w:lineRule="auto"/>
        <w:ind w:firstLine="600" w:left="0"/>
        <w:rPr>
          <w:b w:val="1"/>
          <w:color w:val="000000"/>
        </w:rPr>
      </w:pPr>
    </w:p>
    <w:p w14:paraId="7D0F0000">
      <w:pPr>
        <w:pStyle w:val="Style_13"/>
        <w:widowControl w:val="1"/>
        <w:spacing w:after="0" w:line="240" w:lineRule="auto"/>
        <w:ind w:firstLine="600" w:left="0"/>
        <w:rPr>
          <w:color w:val="000000"/>
        </w:rPr>
      </w:pPr>
      <w:r>
        <w:rPr>
          <w:b w:val="1"/>
          <w:color w:val="000000"/>
        </w:rPr>
        <w:t>Как составить и</w:t>
      </w:r>
      <w:r>
        <w:rPr>
          <w:b w:val="1"/>
          <w:color w:val="000000"/>
        </w:rPr>
        <w:t xml:space="preserve"> </w:t>
      </w:r>
      <w:r>
        <w:rPr>
          <w:b w:val="1"/>
          <w:color w:val="000000"/>
        </w:rPr>
        <w:t>направить извещение о</w:t>
      </w:r>
      <w:r>
        <w:rPr>
          <w:b w:val="1"/>
          <w:color w:val="000000"/>
        </w:rPr>
        <w:t xml:space="preserve"> </w:t>
      </w:r>
      <w:r>
        <w:rPr>
          <w:b w:val="1"/>
          <w:color w:val="000000"/>
        </w:rPr>
        <w:t>несчастном сл</w:t>
      </w:r>
      <w:r>
        <w:rPr>
          <w:b w:val="1"/>
          <w:color w:val="000000"/>
        </w:rPr>
        <w:t>у</w:t>
      </w:r>
      <w:r>
        <w:rPr>
          <w:b w:val="1"/>
          <w:color w:val="000000"/>
        </w:rPr>
        <w:t>чае по</w:t>
      </w:r>
      <w:r>
        <w:rPr>
          <w:b w:val="1"/>
          <w:color w:val="000000"/>
        </w:rPr>
        <w:t xml:space="preserve"> </w:t>
      </w:r>
      <w:r>
        <w:rPr>
          <w:b w:val="1"/>
          <w:color w:val="000000"/>
        </w:rPr>
        <w:t>новым требованиям</w:t>
      </w:r>
    </w:p>
    <w:p w14:paraId="7E0F0000">
      <w:pPr>
        <w:widowControl w:val="1"/>
        <w:ind w:firstLine="709" w:left="0"/>
        <w:jc w:val="both"/>
        <w:rPr>
          <w:rFonts w:ascii="Times New Roman" w:hAnsi="Times New Roman"/>
          <w:color w:val="000000"/>
          <w:sz w:val="22"/>
        </w:rPr>
      </w:pPr>
      <w:r>
        <w:rPr>
          <w:rFonts w:ascii="Times New Roman" w:hAnsi="Times New Roman"/>
          <w:color w:val="000000"/>
          <w:sz w:val="22"/>
        </w:rPr>
        <w:t>Работодатель должен направлять извещение в</w:t>
      </w:r>
      <w:r>
        <w:rPr>
          <w:rFonts w:ascii="Times New Roman" w:hAnsi="Times New Roman"/>
          <w:color w:val="000000"/>
          <w:sz w:val="22"/>
        </w:rPr>
        <w:t xml:space="preserve"> </w:t>
      </w:r>
      <w:r>
        <w:rPr>
          <w:rFonts w:ascii="Times New Roman" w:hAnsi="Times New Roman"/>
          <w:color w:val="000000"/>
          <w:sz w:val="22"/>
        </w:rPr>
        <w:t>госорганы, когда происходит групповой, тяжелый или смертельный несчас</w:t>
      </w:r>
      <w:r>
        <w:rPr>
          <w:rFonts w:ascii="Times New Roman" w:hAnsi="Times New Roman"/>
          <w:color w:val="000000"/>
          <w:sz w:val="22"/>
        </w:rPr>
        <w:t>т</w:t>
      </w:r>
      <w:r>
        <w:rPr>
          <w:rFonts w:ascii="Times New Roman" w:hAnsi="Times New Roman"/>
          <w:color w:val="000000"/>
          <w:sz w:val="22"/>
        </w:rPr>
        <w:t>ный случай на</w:t>
      </w:r>
      <w:r>
        <w:rPr>
          <w:rFonts w:ascii="Times New Roman" w:hAnsi="Times New Roman"/>
          <w:color w:val="000000"/>
          <w:sz w:val="22"/>
        </w:rPr>
        <w:t xml:space="preserve"> </w:t>
      </w:r>
      <w:r>
        <w:rPr>
          <w:rFonts w:ascii="Times New Roman" w:hAnsi="Times New Roman"/>
          <w:color w:val="000000"/>
          <w:sz w:val="22"/>
        </w:rPr>
        <w:t>производстве (</w:t>
      </w:r>
      <w:r>
        <w:rPr>
          <w:rStyle w:val="Style_61_ch"/>
          <w:rFonts w:ascii="Times New Roman" w:hAnsi="Times New Roman"/>
          <w:color w:val="000000"/>
          <w:sz w:val="22"/>
        </w:rPr>
        <w:t>ст.228.1</w:t>
      </w:r>
      <w:r>
        <w:rPr>
          <w:rFonts w:ascii="Times New Roman" w:hAnsi="Times New Roman"/>
          <w:color w:val="000000"/>
          <w:sz w:val="22"/>
        </w:rPr>
        <w:t xml:space="preserve">ТК). </w:t>
      </w:r>
      <w:r>
        <w:rPr>
          <w:rStyle w:val="Style_61_ch"/>
          <w:rFonts w:ascii="Times New Roman" w:hAnsi="Times New Roman"/>
          <w:color w:val="000000"/>
          <w:sz w:val="22"/>
        </w:rPr>
        <w:t>Форма извещения</w:t>
      </w:r>
      <w:r>
        <w:rPr>
          <w:rFonts w:ascii="Times New Roman" w:hAnsi="Times New Roman"/>
          <w:color w:val="000000"/>
          <w:sz w:val="22"/>
        </w:rPr>
        <w:t xml:space="preserve"> с</w:t>
      </w:r>
      <w:r>
        <w:rPr>
          <w:rFonts w:ascii="Times New Roman" w:hAnsi="Times New Roman"/>
          <w:color w:val="000000"/>
          <w:sz w:val="22"/>
        </w:rPr>
        <w:t xml:space="preserve"> </w:t>
      </w:r>
      <w:r>
        <w:rPr>
          <w:rFonts w:ascii="Times New Roman" w:hAnsi="Times New Roman"/>
          <w:color w:val="000000"/>
          <w:sz w:val="22"/>
        </w:rPr>
        <w:t>се</w:t>
      </w:r>
      <w:r>
        <w:rPr>
          <w:rFonts w:ascii="Times New Roman" w:hAnsi="Times New Roman"/>
          <w:color w:val="000000"/>
          <w:sz w:val="22"/>
        </w:rPr>
        <w:t>н</w:t>
      </w:r>
      <w:r>
        <w:rPr>
          <w:rFonts w:ascii="Times New Roman" w:hAnsi="Times New Roman"/>
          <w:color w:val="000000"/>
          <w:sz w:val="22"/>
        </w:rPr>
        <w:t xml:space="preserve">тября новая, </w:t>
      </w:r>
      <w:r>
        <w:rPr>
          <w:rFonts w:ascii="Times New Roman" w:hAnsi="Times New Roman"/>
          <w:color w:val="000000"/>
          <w:sz w:val="22"/>
        </w:rPr>
        <w:t>е</w:t>
      </w:r>
      <w:r>
        <w:rPr>
          <w:rFonts w:ascii="Times New Roman" w:hAnsi="Times New Roman"/>
          <w:color w:val="000000"/>
          <w:sz w:val="22"/>
        </w:rPr>
        <w:t>ё</w:t>
      </w:r>
      <w:r>
        <w:rPr>
          <w:rFonts w:ascii="Times New Roman" w:hAnsi="Times New Roman"/>
          <w:color w:val="000000"/>
          <w:sz w:val="22"/>
        </w:rPr>
        <w:t>утвердили</w:t>
      </w:r>
      <w:r>
        <w:rPr>
          <w:rFonts w:ascii="Times New Roman" w:hAnsi="Times New Roman"/>
          <w:color w:val="000000"/>
          <w:sz w:val="22"/>
        </w:rPr>
        <w:t xml:space="preserve"> в</w:t>
      </w:r>
      <w:r>
        <w:rPr>
          <w:rFonts w:ascii="Times New Roman" w:hAnsi="Times New Roman"/>
          <w:color w:val="000000"/>
          <w:sz w:val="22"/>
        </w:rPr>
        <w:t xml:space="preserve"> </w:t>
      </w:r>
      <w:r>
        <w:rPr>
          <w:rFonts w:ascii="Times New Roman" w:hAnsi="Times New Roman"/>
          <w:color w:val="000000"/>
          <w:sz w:val="22"/>
        </w:rPr>
        <w:t xml:space="preserve">приложении 2к </w:t>
      </w:r>
      <w:r>
        <w:rPr>
          <w:rStyle w:val="Style_61_ch"/>
          <w:rFonts w:ascii="Times New Roman" w:hAnsi="Times New Roman"/>
          <w:color w:val="000000"/>
          <w:sz w:val="22"/>
        </w:rPr>
        <w:t>приказу Минтруда от20.04.2022 №223н</w:t>
      </w:r>
      <w:r>
        <w:rPr>
          <w:rFonts w:ascii="Times New Roman" w:hAnsi="Times New Roman"/>
          <w:color w:val="000000"/>
          <w:sz w:val="22"/>
        </w:rPr>
        <w:t xml:space="preserve"> (далее— Приказ № 223н). </w:t>
      </w:r>
    </w:p>
    <w:p w14:paraId="7F0F0000">
      <w:pPr>
        <w:widowControl w:val="1"/>
        <w:ind w:firstLine="709" w:left="0"/>
        <w:jc w:val="both"/>
        <w:rPr>
          <w:rFonts w:ascii="Times New Roman" w:hAnsi="Times New Roman"/>
          <w:color w:val="000000"/>
          <w:sz w:val="22"/>
        </w:rPr>
      </w:pPr>
      <w:r>
        <w:rPr>
          <w:rFonts w:ascii="Times New Roman" w:hAnsi="Times New Roman"/>
          <w:color w:val="000000"/>
          <w:sz w:val="22"/>
        </w:rPr>
        <w:t>В</w:t>
      </w:r>
      <w:r>
        <w:rPr>
          <w:rFonts w:ascii="Times New Roman" w:hAnsi="Times New Roman"/>
          <w:color w:val="000000"/>
          <w:sz w:val="22"/>
        </w:rPr>
        <w:t xml:space="preserve"> </w:t>
      </w:r>
      <w:r>
        <w:rPr>
          <w:rFonts w:ascii="Times New Roman" w:hAnsi="Times New Roman"/>
          <w:color w:val="000000"/>
          <w:sz w:val="22"/>
        </w:rPr>
        <w:t xml:space="preserve">новой форме извещения нужно указывать </w:t>
      </w:r>
      <w:r>
        <w:rPr>
          <w:rFonts w:ascii="Times New Roman" w:hAnsi="Times New Roman"/>
          <w:color w:val="000000"/>
          <w:sz w:val="22"/>
        </w:rPr>
        <w:t>теже</w:t>
      </w:r>
      <w:r>
        <w:rPr>
          <w:rFonts w:ascii="Times New Roman" w:hAnsi="Times New Roman"/>
          <w:color w:val="000000"/>
          <w:sz w:val="22"/>
        </w:rPr>
        <w:t xml:space="preserve"> сведения: реквизиты компании, описание несчастного случая, данные п</w:t>
      </w:r>
      <w:r>
        <w:rPr>
          <w:rFonts w:ascii="Times New Roman" w:hAnsi="Times New Roman"/>
          <w:color w:val="000000"/>
          <w:sz w:val="22"/>
        </w:rPr>
        <w:t>о</w:t>
      </w:r>
      <w:r>
        <w:rPr>
          <w:rFonts w:ascii="Times New Roman" w:hAnsi="Times New Roman"/>
          <w:color w:val="000000"/>
          <w:sz w:val="22"/>
        </w:rPr>
        <w:t>страдавшего, характер и</w:t>
      </w:r>
      <w:r>
        <w:rPr>
          <w:rFonts w:ascii="Times New Roman" w:hAnsi="Times New Roman"/>
          <w:color w:val="000000"/>
          <w:sz w:val="22"/>
        </w:rPr>
        <w:t xml:space="preserve"> </w:t>
      </w:r>
      <w:r>
        <w:rPr>
          <w:rFonts w:ascii="Times New Roman" w:hAnsi="Times New Roman"/>
          <w:color w:val="000000"/>
          <w:sz w:val="22"/>
        </w:rPr>
        <w:t>тяжесть полученных травм. Одних свед</w:t>
      </w:r>
      <w:r>
        <w:rPr>
          <w:rFonts w:ascii="Times New Roman" w:hAnsi="Times New Roman"/>
          <w:color w:val="000000"/>
          <w:sz w:val="22"/>
        </w:rPr>
        <w:t>е</w:t>
      </w:r>
      <w:r>
        <w:rPr>
          <w:rFonts w:ascii="Times New Roman" w:hAnsi="Times New Roman"/>
          <w:color w:val="000000"/>
          <w:sz w:val="22"/>
        </w:rPr>
        <w:t>ний недостаточно, теперь специалисты по</w:t>
      </w:r>
      <w:r>
        <w:rPr>
          <w:rFonts w:ascii="Times New Roman" w:hAnsi="Times New Roman"/>
          <w:color w:val="000000"/>
          <w:sz w:val="22"/>
        </w:rPr>
        <w:t xml:space="preserve"> </w:t>
      </w:r>
      <w:r>
        <w:rPr>
          <w:rFonts w:ascii="Times New Roman" w:hAnsi="Times New Roman"/>
          <w:color w:val="000000"/>
          <w:sz w:val="22"/>
        </w:rPr>
        <w:t xml:space="preserve">охране труда должны выбирать </w:t>
      </w:r>
      <w:r>
        <w:rPr>
          <w:rFonts w:ascii="Times New Roman" w:hAnsi="Times New Roman"/>
          <w:color w:val="000000"/>
          <w:sz w:val="22"/>
        </w:rPr>
        <w:t>изклассификаторов</w:t>
      </w:r>
      <w:r>
        <w:rPr>
          <w:rFonts w:ascii="Times New Roman" w:hAnsi="Times New Roman"/>
          <w:color w:val="000000"/>
          <w:sz w:val="22"/>
        </w:rPr>
        <w:t xml:space="preserve"> специальные коды и</w:t>
      </w:r>
      <w:r>
        <w:rPr>
          <w:rFonts w:ascii="Times New Roman" w:hAnsi="Times New Roman"/>
          <w:color w:val="000000"/>
          <w:sz w:val="22"/>
        </w:rPr>
        <w:t xml:space="preserve"> </w:t>
      </w:r>
      <w:r>
        <w:rPr>
          <w:rFonts w:ascii="Times New Roman" w:hAnsi="Times New Roman"/>
          <w:color w:val="000000"/>
          <w:sz w:val="22"/>
        </w:rPr>
        <w:t>вносить их</w:t>
      </w:r>
      <w:r>
        <w:rPr>
          <w:rFonts w:ascii="Times New Roman" w:hAnsi="Times New Roman"/>
          <w:color w:val="000000"/>
          <w:sz w:val="22"/>
        </w:rPr>
        <w:t xml:space="preserve"> </w:t>
      </w:r>
      <w:r>
        <w:rPr>
          <w:rFonts w:ascii="Times New Roman" w:hAnsi="Times New Roman"/>
          <w:color w:val="000000"/>
          <w:sz w:val="22"/>
        </w:rPr>
        <w:t>в</w:t>
      </w:r>
      <w:r>
        <w:rPr>
          <w:rFonts w:ascii="Times New Roman" w:hAnsi="Times New Roman"/>
          <w:color w:val="000000"/>
          <w:sz w:val="22"/>
        </w:rPr>
        <w:t xml:space="preserve"> </w:t>
      </w:r>
      <w:r>
        <w:rPr>
          <w:rFonts w:ascii="Times New Roman" w:hAnsi="Times New Roman"/>
          <w:color w:val="000000"/>
          <w:sz w:val="22"/>
        </w:rPr>
        <w:t>и</w:t>
      </w:r>
      <w:r>
        <w:rPr>
          <w:rFonts w:ascii="Times New Roman" w:hAnsi="Times New Roman"/>
          <w:color w:val="000000"/>
          <w:sz w:val="22"/>
        </w:rPr>
        <w:t>з</w:t>
      </w:r>
      <w:r>
        <w:rPr>
          <w:rFonts w:ascii="Times New Roman" w:hAnsi="Times New Roman"/>
          <w:color w:val="000000"/>
          <w:sz w:val="22"/>
        </w:rPr>
        <w:t>вещение. Это требование ввели, чтобы оцифровывать данные, группировать их</w:t>
      </w:r>
      <w:r>
        <w:rPr>
          <w:rFonts w:ascii="Times New Roman" w:hAnsi="Times New Roman"/>
          <w:color w:val="000000"/>
          <w:sz w:val="22"/>
        </w:rPr>
        <w:t xml:space="preserve"> </w:t>
      </w:r>
      <w:r>
        <w:rPr>
          <w:rFonts w:ascii="Times New Roman" w:hAnsi="Times New Roman"/>
          <w:color w:val="000000"/>
          <w:sz w:val="22"/>
        </w:rPr>
        <w:t>и</w:t>
      </w:r>
      <w:r>
        <w:rPr>
          <w:rFonts w:ascii="Times New Roman" w:hAnsi="Times New Roman"/>
          <w:color w:val="000000"/>
          <w:sz w:val="22"/>
        </w:rPr>
        <w:t xml:space="preserve"> </w:t>
      </w:r>
      <w:r>
        <w:rPr>
          <w:rFonts w:ascii="Times New Roman" w:hAnsi="Times New Roman"/>
          <w:color w:val="000000"/>
          <w:sz w:val="22"/>
        </w:rPr>
        <w:t>получать детальную статистику по</w:t>
      </w:r>
      <w:r>
        <w:rPr>
          <w:rFonts w:ascii="Times New Roman" w:hAnsi="Times New Roman"/>
          <w:color w:val="000000"/>
          <w:sz w:val="22"/>
        </w:rPr>
        <w:t xml:space="preserve"> </w:t>
      </w:r>
      <w:r>
        <w:rPr>
          <w:rFonts w:ascii="Times New Roman" w:hAnsi="Times New Roman"/>
          <w:color w:val="000000"/>
          <w:sz w:val="22"/>
        </w:rPr>
        <w:t>несчастным случаям на</w:t>
      </w:r>
      <w:r>
        <w:rPr>
          <w:rFonts w:ascii="Times New Roman" w:hAnsi="Times New Roman"/>
          <w:color w:val="000000"/>
          <w:sz w:val="22"/>
        </w:rPr>
        <w:t xml:space="preserve"> </w:t>
      </w:r>
      <w:r>
        <w:rPr>
          <w:rFonts w:ascii="Times New Roman" w:hAnsi="Times New Roman"/>
          <w:color w:val="000000"/>
          <w:sz w:val="22"/>
        </w:rPr>
        <w:t xml:space="preserve">производстве. </w:t>
      </w:r>
    </w:p>
    <w:p w14:paraId="800F0000">
      <w:pPr>
        <w:widowControl w:val="1"/>
        <w:ind w:firstLine="709" w:left="0"/>
        <w:jc w:val="both"/>
        <w:rPr>
          <w:rFonts w:ascii="Times New Roman" w:hAnsi="Times New Roman"/>
          <w:color w:val="000000"/>
          <w:sz w:val="22"/>
        </w:rPr>
      </w:pPr>
      <w:r>
        <w:rPr>
          <w:rFonts w:ascii="Times New Roman" w:hAnsi="Times New Roman"/>
          <w:color w:val="000000"/>
          <w:sz w:val="22"/>
        </w:rPr>
        <w:t>Классификаторов три: по</w:t>
      </w:r>
      <w:r>
        <w:rPr>
          <w:rFonts w:ascii="Times New Roman" w:hAnsi="Times New Roman"/>
          <w:color w:val="000000"/>
          <w:sz w:val="22"/>
        </w:rPr>
        <w:t xml:space="preserve"> </w:t>
      </w:r>
      <w:r>
        <w:rPr>
          <w:rFonts w:ascii="Times New Roman" w:hAnsi="Times New Roman"/>
          <w:color w:val="000000"/>
          <w:sz w:val="22"/>
        </w:rPr>
        <w:t>видам несчастных случаев, их</w:t>
      </w:r>
      <w:r>
        <w:rPr>
          <w:rFonts w:ascii="Times New Roman" w:hAnsi="Times New Roman"/>
          <w:color w:val="000000"/>
          <w:sz w:val="22"/>
        </w:rPr>
        <w:t xml:space="preserve"> </w:t>
      </w:r>
      <w:r>
        <w:rPr>
          <w:rFonts w:ascii="Times New Roman" w:hAnsi="Times New Roman"/>
          <w:color w:val="000000"/>
          <w:sz w:val="22"/>
        </w:rPr>
        <w:t>причинам и</w:t>
      </w:r>
      <w:r>
        <w:rPr>
          <w:rFonts w:ascii="Times New Roman" w:hAnsi="Times New Roman"/>
          <w:color w:val="000000"/>
          <w:sz w:val="22"/>
        </w:rPr>
        <w:t xml:space="preserve"> </w:t>
      </w:r>
      <w:r>
        <w:rPr>
          <w:rFonts w:ascii="Times New Roman" w:hAnsi="Times New Roman"/>
          <w:color w:val="000000"/>
          <w:sz w:val="22"/>
        </w:rPr>
        <w:t>по</w:t>
      </w:r>
      <w:r>
        <w:rPr>
          <w:rFonts w:ascii="Times New Roman" w:hAnsi="Times New Roman"/>
          <w:color w:val="000000"/>
          <w:sz w:val="22"/>
        </w:rPr>
        <w:t xml:space="preserve"> </w:t>
      </w:r>
      <w:r>
        <w:rPr>
          <w:rFonts w:ascii="Times New Roman" w:hAnsi="Times New Roman"/>
          <w:color w:val="000000"/>
          <w:sz w:val="22"/>
        </w:rPr>
        <w:t>дополнительным параметрам. К</w:t>
      </w:r>
      <w:r>
        <w:rPr>
          <w:rFonts w:ascii="Times New Roman" w:hAnsi="Times New Roman"/>
          <w:color w:val="000000"/>
          <w:sz w:val="22"/>
        </w:rPr>
        <w:t xml:space="preserve"> </w:t>
      </w:r>
      <w:r>
        <w:rPr>
          <w:rFonts w:ascii="Times New Roman" w:hAnsi="Times New Roman"/>
          <w:color w:val="000000"/>
          <w:sz w:val="22"/>
        </w:rPr>
        <w:t>дополнительным классификаторам отнесли категории несчастного случая, числе</w:t>
      </w:r>
      <w:r>
        <w:rPr>
          <w:rFonts w:ascii="Times New Roman" w:hAnsi="Times New Roman"/>
          <w:color w:val="000000"/>
          <w:sz w:val="22"/>
        </w:rPr>
        <w:t>н</w:t>
      </w:r>
      <w:r>
        <w:rPr>
          <w:rFonts w:ascii="Times New Roman" w:hAnsi="Times New Roman"/>
          <w:color w:val="000000"/>
          <w:sz w:val="22"/>
        </w:rPr>
        <w:t>ность работников организации, где он</w:t>
      </w:r>
      <w:r>
        <w:rPr>
          <w:rFonts w:ascii="Times New Roman" w:hAnsi="Times New Roman"/>
          <w:color w:val="000000"/>
          <w:sz w:val="22"/>
        </w:rPr>
        <w:t xml:space="preserve"> </w:t>
      </w:r>
      <w:r>
        <w:rPr>
          <w:rFonts w:ascii="Times New Roman" w:hAnsi="Times New Roman"/>
          <w:color w:val="000000"/>
          <w:sz w:val="22"/>
        </w:rPr>
        <w:t>произошел, время происш</w:t>
      </w:r>
      <w:r>
        <w:rPr>
          <w:rFonts w:ascii="Times New Roman" w:hAnsi="Times New Roman"/>
          <w:color w:val="000000"/>
          <w:sz w:val="22"/>
        </w:rPr>
        <w:t>е</w:t>
      </w:r>
      <w:r>
        <w:rPr>
          <w:rFonts w:ascii="Times New Roman" w:hAnsi="Times New Roman"/>
          <w:color w:val="000000"/>
          <w:sz w:val="22"/>
        </w:rPr>
        <w:t>ствия, его последствия и</w:t>
      </w:r>
      <w:r>
        <w:rPr>
          <w:rFonts w:ascii="Times New Roman" w:hAnsi="Times New Roman"/>
          <w:color w:val="000000"/>
          <w:sz w:val="22"/>
        </w:rPr>
        <w:t xml:space="preserve"> </w:t>
      </w:r>
      <w:r>
        <w:rPr>
          <w:rFonts w:ascii="Times New Roman" w:hAnsi="Times New Roman"/>
          <w:color w:val="000000"/>
          <w:sz w:val="22"/>
        </w:rPr>
        <w:t>пр. (</w:t>
      </w:r>
      <w:r>
        <w:rPr>
          <w:rStyle w:val="Style_61_ch"/>
          <w:rFonts w:ascii="Times New Roman" w:hAnsi="Times New Roman"/>
          <w:color w:val="000000"/>
          <w:sz w:val="22"/>
        </w:rPr>
        <w:t>приложение 3</w:t>
      </w:r>
      <w:r>
        <w:rPr>
          <w:rFonts w:ascii="Times New Roman" w:hAnsi="Times New Roman"/>
          <w:color w:val="000000"/>
          <w:sz w:val="22"/>
        </w:rPr>
        <w:t xml:space="preserve">к Приказу №223н). </w:t>
      </w:r>
    </w:p>
    <w:p w14:paraId="810F0000">
      <w:pPr>
        <w:widowControl w:val="1"/>
        <w:ind w:firstLine="709" w:left="0"/>
        <w:jc w:val="both"/>
        <w:rPr>
          <w:rFonts w:ascii="Times New Roman" w:hAnsi="Times New Roman"/>
          <w:b w:val="1"/>
          <w:color w:val="000000"/>
          <w:sz w:val="22"/>
        </w:rPr>
      </w:pPr>
    </w:p>
    <w:p w14:paraId="820F0000">
      <w:pPr>
        <w:widowControl w:val="1"/>
        <w:ind w:firstLine="709" w:left="0"/>
        <w:jc w:val="both"/>
        <w:rPr>
          <w:rFonts w:ascii="Times New Roman" w:hAnsi="Times New Roman"/>
          <w:b w:val="1"/>
          <w:color w:val="000000"/>
          <w:sz w:val="22"/>
        </w:rPr>
      </w:pPr>
      <w:r>
        <w:rPr>
          <w:rFonts w:ascii="Times New Roman" w:hAnsi="Times New Roman"/>
          <w:b w:val="1"/>
          <w:color w:val="000000"/>
          <w:sz w:val="22"/>
        </w:rPr>
        <w:t>Как заполнять извещение</w:t>
      </w:r>
    </w:p>
    <w:p w14:paraId="830F0000">
      <w:pPr>
        <w:widowControl w:val="1"/>
        <w:ind w:firstLine="709" w:left="0"/>
        <w:jc w:val="both"/>
        <w:rPr>
          <w:rFonts w:ascii="Times New Roman" w:hAnsi="Times New Roman"/>
          <w:color w:val="000000"/>
          <w:sz w:val="22"/>
        </w:rPr>
      </w:pPr>
      <w:r>
        <w:rPr>
          <w:rFonts w:ascii="Times New Roman" w:hAnsi="Times New Roman"/>
          <w:color w:val="000000"/>
          <w:sz w:val="22"/>
        </w:rPr>
        <w:t>Чтобы вы</w:t>
      </w:r>
      <w:r>
        <w:rPr>
          <w:rFonts w:ascii="Times New Roman" w:hAnsi="Times New Roman"/>
          <w:color w:val="000000"/>
          <w:sz w:val="22"/>
        </w:rPr>
        <w:t xml:space="preserve"> </w:t>
      </w:r>
      <w:r>
        <w:rPr>
          <w:rFonts w:ascii="Times New Roman" w:hAnsi="Times New Roman"/>
          <w:color w:val="000000"/>
          <w:sz w:val="22"/>
        </w:rPr>
        <w:t>не</w:t>
      </w:r>
      <w:r>
        <w:rPr>
          <w:rFonts w:ascii="Times New Roman" w:hAnsi="Times New Roman"/>
          <w:color w:val="000000"/>
          <w:sz w:val="22"/>
        </w:rPr>
        <w:t xml:space="preserve"> </w:t>
      </w:r>
      <w:r>
        <w:rPr>
          <w:rFonts w:ascii="Times New Roman" w:hAnsi="Times New Roman"/>
          <w:color w:val="000000"/>
          <w:sz w:val="22"/>
        </w:rPr>
        <w:t>ошибались при заполнении, в</w:t>
      </w:r>
      <w:r>
        <w:rPr>
          <w:rFonts w:ascii="Times New Roman" w:hAnsi="Times New Roman"/>
          <w:color w:val="000000"/>
          <w:sz w:val="22"/>
        </w:rPr>
        <w:t xml:space="preserve"> </w:t>
      </w:r>
      <w:r>
        <w:rPr>
          <w:rFonts w:ascii="Times New Roman" w:hAnsi="Times New Roman"/>
          <w:color w:val="000000"/>
          <w:sz w:val="22"/>
        </w:rPr>
        <w:t>форму извещения внесли начало кода. Первая цифра кода— это номер классификатора из</w:t>
      </w:r>
      <w:r>
        <w:rPr>
          <w:rFonts w:ascii="Times New Roman" w:hAnsi="Times New Roman"/>
          <w:color w:val="000000"/>
          <w:sz w:val="22"/>
        </w:rPr>
        <w:t xml:space="preserve"> </w:t>
      </w:r>
      <w:r>
        <w:rPr>
          <w:rStyle w:val="Style_61_ch"/>
          <w:rFonts w:ascii="Times New Roman" w:hAnsi="Times New Roman"/>
          <w:color w:val="000000"/>
          <w:sz w:val="22"/>
        </w:rPr>
        <w:t>приложения 3</w:t>
      </w:r>
      <w:r>
        <w:rPr>
          <w:rFonts w:ascii="Times New Roman" w:hAnsi="Times New Roman"/>
          <w:color w:val="000000"/>
          <w:sz w:val="22"/>
        </w:rPr>
        <w:t>к Приказу №223н. Вторая часть кода— двузна</w:t>
      </w:r>
      <w:r>
        <w:rPr>
          <w:rFonts w:ascii="Times New Roman" w:hAnsi="Times New Roman"/>
          <w:color w:val="000000"/>
          <w:sz w:val="22"/>
        </w:rPr>
        <w:t>ч</w:t>
      </w:r>
      <w:r>
        <w:rPr>
          <w:rFonts w:ascii="Times New Roman" w:hAnsi="Times New Roman"/>
          <w:color w:val="000000"/>
          <w:sz w:val="22"/>
        </w:rPr>
        <w:t>ная— означает раздел в</w:t>
      </w:r>
      <w:r>
        <w:rPr>
          <w:rFonts w:ascii="Times New Roman" w:hAnsi="Times New Roman"/>
          <w:color w:val="000000"/>
          <w:sz w:val="22"/>
        </w:rPr>
        <w:t xml:space="preserve"> </w:t>
      </w:r>
      <w:r>
        <w:rPr>
          <w:rFonts w:ascii="Times New Roman" w:hAnsi="Times New Roman"/>
          <w:color w:val="000000"/>
          <w:sz w:val="22"/>
        </w:rPr>
        <w:t>конкретном классификаторе. Остальные цифры вписывайте по</w:t>
      </w:r>
      <w:r>
        <w:rPr>
          <w:rFonts w:ascii="Times New Roman" w:hAnsi="Times New Roman"/>
          <w:color w:val="000000"/>
          <w:sz w:val="22"/>
        </w:rPr>
        <w:t xml:space="preserve"> </w:t>
      </w:r>
      <w:r>
        <w:rPr>
          <w:rFonts w:ascii="Times New Roman" w:hAnsi="Times New Roman"/>
          <w:color w:val="000000"/>
          <w:sz w:val="22"/>
        </w:rPr>
        <w:t xml:space="preserve">фактическим данным. </w:t>
      </w:r>
    </w:p>
    <w:p w14:paraId="840F0000">
      <w:pPr>
        <w:widowControl w:val="1"/>
        <w:ind w:firstLine="709" w:left="0"/>
        <w:jc w:val="both"/>
        <w:rPr>
          <w:rFonts w:ascii="Times New Roman" w:hAnsi="Times New Roman"/>
          <w:color w:val="000000"/>
          <w:sz w:val="22"/>
        </w:rPr>
      </w:pPr>
      <w:r>
        <w:rPr>
          <w:rFonts w:ascii="Times New Roman" w:hAnsi="Times New Roman"/>
          <w:b w:val="1"/>
          <w:color w:val="000000"/>
          <w:sz w:val="22"/>
        </w:rPr>
        <w:t xml:space="preserve">Пример. </w:t>
      </w:r>
      <w:r>
        <w:rPr>
          <w:rFonts w:ascii="Times New Roman" w:hAnsi="Times New Roman"/>
          <w:color w:val="000000"/>
          <w:sz w:val="22"/>
        </w:rPr>
        <w:t>В</w:t>
      </w:r>
      <w:r>
        <w:rPr>
          <w:rFonts w:ascii="Times New Roman" w:hAnsi="Times New Roman"/>
          <w:color w:val="000000"/>
          <w:sz w:val="22"/>
        </w:rPr>
        <w:t xml:space="preserve"> </w:t>
      </w:r>
      <w:r>
        <w:rPr>
          <w:rFonts w:ascii="Times New Roman" w:hAnsi="Times New Roman"/>
          <w:color w:val="000000"/>
          <w:sz w:val="22"/>
        </w:rPr>
        <w:t>извещении напротив строки, в</w:t>
      </w:r>
      <w:r>
        <w:rPr>
          <w:rFonts w:ascii="Times New Roman" w:hAnsi="Times New Roman"/>
          <w:color w:val="000000"/>
          <w:sz w:val="22"/>
        </w:rPr>
        <w:t xml:space="preserve"> </w:t>
      </w:r>
      <w:r>
        <w:rPr>
          <w:rFonts w:ascii="Times New Roman" w:hAnsi="Times New Roman"/>
          <w:color w:val="000000"/>
          <w:sz w:val="22"/>
        </w:rPr>
        <w:t>которой указ</w:t>
      </w:r>
      <w:r>
        <w:rPr>
          <w:rFonts w:ascii="Times New Roman" w:hAnsi="Times New Roman"/>
          <w:color w:val="000000"/>
          <w:sz w:val="22"/>
        </w:rPr>
        <w:t>ы</w:t>
      </w:r>
      <w:r>
        <w:rPr>
          <w:rFonts w:ascii="Times New Roman" w:hAnsi="Times New Roman"/>
          <w:color w:val="000000"/>
          <w:sz w:val="22"/>
        </w:rPr>
        <w:t>вают численность работников, есть ячейка с</w:t>
      </w:r>
      <w:r>
        <w:rPr>
          <w:rFonts w:ascii="Times New Roman" w:hAnsi="Times New Roman"/>
          <w:color w:val="000000"/>
          <w:sz w:val="22"/>
        </w:rPr>
        <w:t xml:space="preserve"> </w:t>
      </w:r>
      <w:r>
        <w:rPr>
          <w:rFonts w:ascii="Times New Roman" w:hAnsi="Times New Roman"/>
          <w:color w:val="000000"/>
          <w:sz w:val="22"/>
        </w:rPr>
        <w:t>началом кода 3.04. Чтобы дописать код, откройте классификатор 3инайдите раздел 04— это классификатор организаций в</w:t>
      </w:r>
      <w:r>
        <w:rPr>
          <w:rFonts w:ascii="Times New Roman" w:hAnsi="Times New Roman"/>
          <w:color w:val="000000"/>
          <w:sz w:val="22"/>
        </w:rPr>
        <w:t xml:space="preserve"> </w:t>
      </w:r>
      <w:r>
        <w:rPr>
          <w:rFonts w:ascii="Times New Roman" w:hAnsi="Times New Roman"/>
          <w:color w:val="000000"/>
          <w:sz w:val="22"/>
        </w:rPr>
        <w:t>соответствии со</w:t>
      </w:r>
      <w:r>
        <w:rPr>
          <w:rFonts w:ascii="Times New Roman" w:hAnsi="Times New Roman"/>
          <w:color w:val="000000"/>
          <w:sz w:val="22"/>
        </w:rPr>
        <w:t xml:space="preserve"> </w:t>
      </w:r>
      <w:r>
        <w:rPr>
          <w:rFonts w:ascii="Times New Roman" w:hAnsi="Times New Roman"/>
          <w:color w:val="000000"/>
          <w:sz w:val="22"/>
        </w:rPr>
        <w:t>списочной численностью работников на</w:t>
      </w:r>
      <w:r>
        <w:rPr>
          <w:rFonts w:ascii="Times New Roman" w:hAnsi="Times New Roman"/>
          <w:color w:val="000000"/>
          <w:sz w:val="22"/>
        </w:rPr>
        <w:t xml:space="preserve"> </w:t>
      </w:r>
      <w:r>
        <w:rPr>
          <w:rFonts w:ascii="Times New Roman" w:hAnsi="Times New Roman"/>
          <w:color w:val="000000"/>
          <w:sz w:val="22"/>
        </w:rPr>
        <w:t>момент происшествия несчастного случая. Когда численность работников 15именьше человек, в</w:t>
      </w:r>
      <w:r>
        <w:rPr>
          <w:rFonts w:ascii="Times New Roman" w:hAnsi="Times New Roman"/>
          <w:color w:val="000000"/>
          <w:sz w:val="22"/>
        </w:rPr>
        <w:t xml:space="preserve"> </w:t>
      </w:r>
      <w:r>
        <w:rPr>
          <w:rFonts w:ascii="Times New Roman" w:hAnsi="Times New Roman"/>
          <w:color w:val="000000"/>
          <w:sz w:val="22"/>
        </w:rPr>
        <w:t>ячейке после 3.04. допишите</w:t>
      </w:r>
      <w:r>
        <w:rPr>
          <w:rFonts w:ascii="Times New Roman" w:hAnsi="Times New Roman"/>
          <w:color w:val="000000"/>
          <w:sz w:val="22"/>
        </w:rPr>
        <w:t xml:space="preserve"> </w:t>
      </w:r>
      <w:r>
        <w:rPr>
          <w:rFonts w:ascii="Times New Roman" w:hAnsi="Times New Roman"/>
          <w:color w:val="000000"/>
          <w:sz w:val="22"/>
        </w:rPr>
        <w:t>1, если от16до100 человек— 2</w:t>
      </w:r>
      <w:r>
        <w:rPr>
          <w:rFonts w:ascii="Times New Roman" w:hAnsi="Times New Roman"/>
          <w:color w:val="000000"/>
          <w:sz w:val="22"/>
        </w:rPr>
        <w:t xml:space="preserve"> и </w:t>
      </w:r>
      <w:r>
        <w:rPr>
          <w:rFonts w:ascii="Times New Roman" w:hAnsi="Times New Roman"/>
          <w:color w:val="000000"/>
          <w:sz w:val="22"/>
        </w:rPr>
        <w:t>т.д. Не</w:t>
      </w:r>
      <w:r>
        <w:rPr>
          <w:rFonts w:ascii="Times New Roman" w:hAnsi="Times New Roman"/>
          <w:color w:val="000000"/>
          <w:sz w:val="22"/>
        </w:rPr>
        <w:t xml:space="preserve"> </w:t>
      </w:r>
      <w:r>
        <w:rPr>
          <w:rFonts w:ascii="Times New Roman" w:hAnsi="Times New Roman"/>
          <w:color w:val="000000"/>
          <w:sz w:val="22"/>
        </w:rPr>
        <w:t>ду</w:t>
      </w:r>
      <w:r>
        <w:rPr>
          <w:rFonts w:ascii="Times New Roman" w:hAnsi="Times New Roman"/>
          <w:color w:val="000000"/>
          <w:sz w:val="22"/>
        </w:rPr>
        <w:t>б</w:t>
      </w:r>
      <w:r>
        <w:rPr>
          <w:rFonts w:ascii="Times New Roman" w:hAnsi="Times New Roman"/>
          <w:color w:val="000000"/>
          <w:sz w:val="22"/>
        </w:rPr>
        <w:t>лируйте число, которое в</w:t>
      </w:r>
      <w:r>
        <w:rPr>
          <w:rFonts w:ascii="Times New Roman" w:hAnsi="Times New Roman"/>
          <w:color w:val="000000"/>
          <w:sz w:val="22"/>
        </w:rPr>
        <w:t xml:space="preserve"> </w:t>
      </w:r>
      <w:r>
        <w:rPr>
          <w:rFonts w:ascii="Times New Roman" w:hAnsi="Times New Roman"/>
          <w:color w:val="000000"/>
          <w:sz w:val="22"/>
        </w:rPr>
        <w:t>таблице повторяет номер раздела кла</w:t>
      </w:r>
      <w:r>
        <w:rPr>
          <w:rFonts w:ascii="Times New Roman" w:hAnsi="Times New Roman"/>
          <w:color w:val="000000"/>
          <w:sz w:val="22"/>
        </w:rPr>
        <w:t>с</w:t>
      </w:r>
      <w:r>
        <w:rPr>
          <w:rFonts w:ascii="Times New Roman" w:hAnsi="Times New Roman"/>
          <w:color w:val="000000"/>
          <w:sz w:val="22"/>
        </w:rPr>
        <w:t>сификатора. Например, при несчастном случае в</w:t>
      </w:r>
      <w:r>
        <w:rPr>
          <w:rFonts w:ascii="Times New Roman" w:hAnsi="Times New Roman"/>
          <w:color w:val="000000"/>
          <w:sz w:val="22"/>
        </w:rPr>
        <w:t xml:space="preserve"> </w:t>
      </w:r>
      <w:r>
        <w:rPr>
          <w:rFonts w:ascii="Times New Roman" w:hAnsi="Times New Roman"/>
          <w:color w:val="000000"/>
          <w:sz w:val="22"/>
        </w:rPr>
        <w:t>компании с</w:t>
      </w:r>
      <w:r>
        <w:rPr>
          <w:rFonts w:ascii="Times New Roman" w:hAnsi="Times New Roman"/>
          <w:color w:val="000000"/>
          <w:sz w:val="22"/>
        </w:rPr>
        <w:t xml:space="preserve"> </w:t>
      </w:r>
      <w:r>
        <w:rPr>
          <w:rFonts w:ascii="Times New Roman" w:hAnsi="Times New Roman"/>
          <w:color w:val="000000"/>
          <w:sz w:val="22"/>
        </w:rPr>
        <w:t>чи</w:t>
      </w:r>
      <w:r>
        <w:rPr>
          <w:rFonts w:ascii="Times New Roman" w:hAnsi="Times New Roman"/>
          <w:color w:val="000000"/>
          <w:sz w:val="22"/>
        </w:rPr>
        <w:t>с</w:t>
      </w:r>
      <w:r>
        <w:rPr>
          <w:rFonts w:ascii="Times New Roman" w:hAnsi="Times New Roman"/>
          <w:color w:val="000000"/>
          <w:sz w:val="22"/>
        </w:rPr>
        <w:t>ленностью работников менее 15человек правильный код 3.04.1. Запись3.04.04.1 будет ошибочной. </w:t>
      </w:r>
    </w:p>
    <w:p w14:paraId="850F0000">
      <w:pPr>
        <w:widowControl w:val="1"/>
        <w:ind w:firstLine="709" w:left="0"/>
        <w:jc w:val="both"/>
        <w:rPr>
          <w:rFonts w:ascii="Times New Roman" w:hAnsi="Times New Roman"/>
          <w:color w:val="000000"/>
          <w:sz w:val="22"/>
        </w:rPr>
      </w:pPr>
      <w:r>
        <w:rPr>
          <w:rFonts w:ascii="Times New Roman" w:hAnsi="Times New Roman"/>
          <w:color w:val="000000"/>
          <w:sz w:val="22"/>
        </w:rPr>
        <w:t>В</w:t>
      </w:r>
      <w:r>
        <w:rPr>
          <w:rFonts w:ascii="Times New Roman" w:hAnsi="Times New Roman"/>
          <w:color w:val="000000"/>
          <w:sz w:val="22"/>
        </w:rPr>
        <w:t xml:space="preserve"> </w:t>
      </w:r>
      <w:r>
        <w:rPr>
          <w:rFonts w:ascii="Times New Roman" w:hAnsi="Times New Roman"/>
          <w:color w:val="000000"/>
          <w:sz w:val="22"/>
        </w:rPr>
        <w:t>пункте 4извещения, в</w:t>
      </w:r>
      <w:r>
        <w:rPr>
          <w:rFonts w:ascii="Times New Roman" w:hAnsi="Times New Roman"/>
          <w:color w:val="000000"/>
          <w:sz w:val="22"/>
        </w:rPr>
        <w:t xml:space="preserve"> </w:t>
      </w:r>
      <w:r>
        <w:rPr>
          <w:rFonts w:ascii="Times New Roman" w:hAnsi="Times New Roman"/>
          <w:color w:val="000000"/>
          <w:sz w:val="22"/>
        </w:rPr>
        <w:t>ячейке с началом кода 3.14., указ</w:t>
      </w:r>
      <w:r>
        <w:rPr>
          <w:rFonts w:ascii="Times New Roman" w:hAnsi="Times New Roman"/>
          <w:color w:val="000000"/>
          <w:sz w:val="22"/>
        </w:rPr>
        <w:t>ы</w:t>
      </w:r>
      <w:r>
        <w:rPr>
          <w:rFonts w:ascii="Times New Roman" w:hAnsi="Times New Roman"/>
          <w:color w:val="000000"/>
          <w:sz w:val="22"/>
        </w:rPr>
        <w:t xml:space="preserve">вайте </w:t>
      </w:r>
      <w:r>
        <w:rPr>
          <w:rFonts w:ascii="Times New Roman" w:hAnsi="Times New Roman"/>
          <w:color w:val="000000"/>
          <w:sz w:val="22"/>
        </w:rPr>
        <w:t>р</w:t>
      </w:r>
      <w:r>
        <w:rPr>
          <w:rFonts w:ascii="Times New Roman" w:hAnsi="Times New Roman"/>
          <w:color w:val="000000"/>
          <w:sz w:val="22"/>
        </w:rPr>
        <w:t>егистрационный номер профессионального стандарта. Этот номер найдете в</w:t>
      </w:r>
      <w:r>
        <w:rPr>
          <w:rFonts w:ascii="Times New Roman" w:hAnsi="Times New Roman"/>
          <w:color w:val="000000"/>
          <w:sz w:val="22"/>
        </w:rPr>
        <w:t xml:space="preserve"> </w:t>
      </w:r>
      <w:r>
        <w:rPr>
          <w:rFonts w:ascii="Times New Roman" w:hAnsi="Times New Roman"/>
          <w:color w:val="000000"/>
          <w:sz w:val="22"/>
        </w:rPr>
        <w:t xml:space="preserve">реквизитах приказа Минтруда, утвердившего </w:t>
      </w:r>
      <w:r>
        <w:rPr>
          <w:rFonts w:ascii="Times New Roman" w:hAnsi="Times New Roman"/>
          <w:color w:val="000000"/>
          <w:sz w:val="22"/>
        </w:rPr>
        <w:t>профстандарт</w:t>
      </w:r>
      <w:r>
        <w:rPr>
          <w:rFonts w:ascii="Times New Roman" w:hAnsi="Times New Roman"/>
          <w:color w:val="000000"/>
          <w:sz w:val="22"/>
        </w:rPr>
        <w:t xml:space="preserve">. </w:t>
      </w:r>
    </w:p>
    <w:p w14:paraId="860F0000">
      <w:pPr>
        <w:widowControl w:val="1"/>
        <w:ind w:firstLine="709" w:left="0"/>
        <w:jc w:val="both"/>
        <w:rPr>
          <w:rFonts w:ascii="Times New Roman" w:hAnsi="Times New Roman"/>
          <w:color w:val="000000"/>
          <w:sz w:val="22"/>
        </w:rPr>
      </w:pPr>
      <w:r>
        <w:rPr>
          <w:rFonts w:ascii="Times New Roman" w:hAnsi="Times New Roman"/>
          <w:b w:val="1"/>
          <w:color w:val="000000"/>
          <w:sz w:val="22"/>
        </w:rPr>
        <w:t xml:space="preserve">Пример. </w:t>
      </w:r>
      <w:r>
        <w:rPr>
          <w:rFonts w:ascii="Times New Roman" w:hAnsi="Times New Roman"/>
          <w:color w:val="000000"/>
          <w:sz w:val="22"/>
        </w:rPr>
        <w:t>Профстандарт</w:t>
      </w:r>
      <w:r>
        <w:rPr>
          <w:rFonts w:ascii="Times New Roman" w:hAnsi="Times New Roman"/>
          <w:color w:val="000000"/>
          <w:sz w:val="22"/>
        </w:rPr>
        <w:t xml:space="preserve"> </w:t>
      </w:r>
      <w:r>
        <w:rPr>
          <w:rFonts w:ascii="Times New Roman" w:hAnsi="Times New Roman"/>
          <w:color w:val="000000"/>
          <w:sz w:val="22"/>
        </w:rPr>
        <w:t>специалиста по охране труда</w:t>
      </w:r>
      <w:r>
        <w:rPr>
          <w:rFonts w:ascii="Times New Roman" w:hAnsi="Times New Roman"/>
          <w:color w:val="000000"/>
          <w:sz w:val="22"/>
        </w:rPr>
        <w:t xml:space="preserve"> у</w:t>
      </w:r>
      <w:r>
        <w:rPr>
          <w:rFonts w:ascii="Times New Roman" w:hAnsi="Times New Roman"/>
          <w:color w:val="000000"/>
          <w:sz w:val="22"/>
        </w:rPr>
        <w:t>т</w:t>
      </w:r>
      <w:r>
        <w:rPr>
          <w:rFonts w:ascii="Times New Roman" w:hAnsi="Times New Roman"/>
          <w:color w:val="000000"/>
          <w:sz w:val="22"/>
        </w:rPr>
        <w:t xml:space="preserve">вердили </w:t>
      </w:r>
      <w:r>
        <w:rPr>
          <w:rStyle w:val="Style_61_ch"/>
          <w:rFonts w:ascii="Times New Roman" w:hAnsi="Times New Roman"/>
          <w:color w:val="000000"/>
          <w:sz w:val="22"/>
        </w:rPr>
        <w:t>приказом Минтруда от</w:t>
      </w:r>
      <w:r>
        <w:rPr>
          <w:rStyle w:val="Style_61_ch"/>
          <w:rFonts w:ascii="Times New Roman" w:hAnsi="Times New Roman"/>
          <w:color w:val="000000"/>
          <w:sz w:val="22"/>
        </w:rPr>
        <w:t>22</w:t>
      </w:r>
      <w:r>
        <w:rPr>
          <w:rStyle w:val="Style_61_ch"/>
          <w:rFonts w:ascii="Times New Roman" w:hAnsi="Times New Roman"/>
          <w:color w:val="000000"/>
          <w:sz w:val="22"/>
        </w:rPr>
        <w:t>.0</w:t>
      </w:r>
      <w:r>
        <w:rPr>
          <w:rStyle w:val="Style_61_ch"/>
          <w:rFonts w:ascii="Times New Roman" w:hAnsi="Times New Roman"/>
          <w:color w:val="000000"/>
          <w:sz w:val="22"/>
        </w:rPr>
        <w:t>4</w:t>
      </w:r>
      <w:r>
        <w:rPr>
          <w:rStyle w:val="Style_61_ch"/>
          <w:rFonts w:ascii="Times New Roman" w:hAnsi="Times New Roman"/>
          <w:color w:val="000000"/>
          <w:sz w:val="22"/>
        </w:rPr>
        <w:t>.2021 №</w:t>
      </w:r>
      <w:r>
        <w:rPr>
          <w:rStyle w:val="Style_61_ch"/>
          <w:rFonts w:ascii="Times New Roman" w:hAnsi="Times New Roman"/>
          <w:color w:val="000000"/>
          <w:sz w:val="22"/>
        </w:rPr>
        <w:t>274</w:t>
      </w:r>
      <w:r>
        <w:rPr>
          <w:rStyle w:val="Style_61_ch"/>
          <w:rFonts w:ascii="Times New Roman" w:hAnsi="Times New Roman"/>
          <w:color w:val="000000"/>
          <w:sz w:val="22"/>
        </w:rPr>
        <w:t>н</w:t>
      </w:r>
      <w:r>
        <w:rPr>
          <w:rFonts w:ascii="Times New Roman" w:hAnsi="Times New Roman"/>
          <w:color w:val="000000"/>
          <w:sz w:val="22"/>
        </w:rPr>
        <w:t xml:space="preserve">. </w:t>
      </w:r>
      <w:r>
        <w:rPr>
          <w:rFonts w:ascii="Times New Roman" w:hAnsi="Times New Roman"/>
          <w:color w:val="000000"/>
          <w:sz w:val="22"/>
        </w:rPr>
        <w:t>Регистрацио</w:t>
      </w:r>
      <w:r>
        <w:rPr>
          <w:rFonts w:ascii="Times New Roman" w:hAnsi="Times New Roman"/>
          <w:color w:val="000000"/>
          <w:sz w:val="22"/>
        </w:rPr>
        <w:t>н</w:t>
      </w:r>
      <w:r>
        <w:rPr>
          <w:rFonts w:ascii="Times New Roman" w:hAnsi="Times New Roman"/>
          <w:color w:val="000000"/>
          <w:sz w:val="22"/>
        </w:rPr>
        <w:t>ный</w:t>
      </w:r>
      <w:r>
        <w:rPr>
          <w:rFonts w:ascii="Times New Roman" w:hAnsi="Times New Roman"/>
          <w:color w:val="000000"/>
          <w:sz w:val="22"/>
        </w:rPr>
        <w:t xml:space="preserve"> номер 192</w:t>
      </w:r>
      <w:r>
        <w:rPr>
          <w:rFonts w:ascii="Times New Roman" w:hAnsi="Times New Roman"/>
          <w:color w:val="000000"/>
          <w:sz w:val="22"/>
        </w:rPr>
        <w:t>. Если с</w:t>
      </w:r>
      <w:r>
        <w:rPr>
          <w:rFonts w:ascii="Times New Roman" w:hAnsi="Times New Roman"/>
          <w:color w:val="000000"/>
          <w:sz w:val="22"/>
        </w:rPr>
        <w:t>о</w:t>
      </w:r>
      <w:r>
        <w:rPr>
          <w:rFonts w:ascii="Times New Roman" w:hAnsi="Times New Roman"/>
          <w:color w:val="000000"/>
          <w:sz w:val="22"/>
        </w:rPr>
        <w:t xml:space="preserve"> </w:t>
      </w:r>
      <w:r>
        <w:rPr>
          <w:rFonts w:ascii="Times New Roman" w:hAnsi="Times New Roman"/>
          <w:color w:val="000000"/>
          <w:sz w:val="22"/>
        </w:rPr>
        <w:t>специалистом по охране труда</w:t>
      </w:r>
      <w:r>
        <w:rPr>
          <w:rFonts w:ascii="Times New Roman" w:hAnsi="Times New Roman"/>
          <w:color w:val="000000"/>
          <w:sz w:val="22"/>
        </w:rPr>
        <w:t xml:space="preserve"> произойдет несчастный случай, после цифр </w:t>
      </w:r>
      <w:r>
        <w:rPr>
          <w:rFonts w:ascii="Times New Roman" w:hAnsi="Times New Roman"/>
          <w:color w:val="000000"/>
          <w:sz w:val="22"/>
        </w:rPr>
        <w:t>3.14. нужно дописать номер 192</w:t>
      </w:r>
      <w:r>
        <w:rPr>
          <w:rFonts w:ascii="Times New Roman" w:hAnsi="Times New Roman"/>
          <w:color w:val="000000"/>
          <w:sz w:val="22"/>
        </w:rPr>
        <w:t xml:space="preserve"> и</w:t>
      </w:r>
      <w:r>
        <w:rPr>
          <w:rFonts w:ascii="Times New Roman" w:hAnsi="Times New Roman"/>
          <w:color w:val="000000"/>
          <w:sz w:val="22"/>
        </w:rPr>
        <w:t xml:space="preserve"> </w:t>
      </w:r>
      <w:r>
        <w:rPr>
          <w:rFonts w:ascii="Times New Roman" w:hAnsi="Times New Roman"/>
          <w:color w:val="000000"/>
          <w:sz w:val="22"/>
        </w:rPr>
        <w:t>ука</w:t>
      </w:r>
      <w:r>
        <w:rPr>
          <w:rFonts w:ascii="Times New Roman" w:hAnsi="Times New Roman"/>
          <w:color w:val="000000"/>
          <w:sz w:val="22"/>
        </w:rPr>
        <w:t>зать в</w:t>
      </w:r>
      <w:r>
        <w:rPr>
          <w:rFonts w:ascii="Times New Roman" w:hAnsi="Times New Roman"/>
          <w:color w:val="000000"/>
          <w:sz w:val="22"/>
        </w:rPr>
        <w:t xml:space="preserve"> </w:t>
      </w:r>
      <w:r>
        <w:rPr>
          <w:rFonts w:ascii="Times New Roman" w:hAnsi="Times New Roman"/>
          <w:color w:val="000000"/>
          <w:sz w:val="22"/>
        </w:rPr>
        <w:t>резуль</w:t>
      </w:r>
      <w:r>
        <w:rPr>
          <w:rFonts w:ascii="Times New Roman" w:hAnsi="Times New Roman"/>
          <w:color w:val="000000"/>
          <w:sz w:val="22"/>
        </w:rPr>
        <w:t>тате код 3.14.192</w:t>
      </w:r>
      <w:r>
        <w:rPr>
          <w:rFonts w:ascii="Times New Roman" w:hAnsi="Times New Roman"/>
          <w:color w:val="000000"/>
          <w:sz w:val="22"/>
        </w:rPr>
        <w:t>.</w:t>
      </w:r>
    </w:p>
    <w:p w14:paraId="870F0000">
      <w:pPr>
        <w:widowControl w:val="1"/>
        <w:ind w:firstLine="709" w:left="0"/>
        <w:jc w:val="both"/>
        <w:rPr>
          <w:rFonts w:ascii="Times New Roman" w:hAnsi="Times New Roman"/>
          <w:b w:val="1"/>
          <w:color w:val="000000"/>
          <w:sz w:val="22"/>
        </w:rPr>
      </w:pPr>
    </w:p>
    <w:p w14:paraId="880F0000">
      <w:pPr>
        <w:widowControl w:val="1"/>
        <w:ind w:firstLine="709" w:left="0"/>
        <w:jc w:val="both"/>
        <w:rPr>
          <w:rFonts w:ascii="Times New Roman" w:hAnsi="Times New Roman"/>
          <w:b w:val="1"/>
          <w:color w:val="000000"/>
          <w:sz w:val="22"/>
        </w:rPr>
      </w:pPr>
      <w:r>
        <w:rPr>
          <w:rFonts w:ascii="Times New Roman" w:hAnsi="Times New Roman"/>
          <w:b w:val="1"/>
          <w:color w:val="000000"/>
          <w:sz w:val="22"/>
        </w:rPr>
        <w:t>Какие ошибки допускают в</w:t>
      </w:r>
      <w:r>
        <w:rPr>
          <w:rFonts w:ascii="Times New Roman" w:hAnsi="Times New Roman"/>
          <w:b w:val="1"/>
          <w:color w:val="000000"/>
          <w:sz w:val="22"/>
        </w:rPr>
        <w:t xml:space="preserve"> </w:t>
      </w:r>
      <w:r>
        <w:rPr>
          <w:rFonts w:ascii="Times New Roman" w:hAnsi="Times New Roman"/>
          <w:b w:val="1"/>
          <w:color w:val="000000"/>
          <w:sz w:val="22"/>
        </w:rPr>
        <w:t>извещении и</w:t>
      </w:r>
      <w:r>
        <w:rPr>
          <w:rFonts w:ascii="Times New Roman" w:hAnsi="Times New Roman"/>
          <w:b w:val="1"/>
          <w:color w:val="000000"/>
          <w:sz w:val="22"/>
        </w:rPr>
        <w:t xml:space="preserve"> </w:t>
      </w:r>
      <w:r>
        <w:rPr>
          <w:rFonts w:ascii="Times New Roman" w:hAnsi="Times New Roman"/>
          <w:b w:val="1"/>
          <w:color w:val="000000"/>
          <w:sz w:val="22"/>
        </w:rPr>
        <w:t>как их</w:t>
      </w:r>
      <w:r>
        <w:rPr>
          <w:rFonts w:ascii="Times New Roman" w:hAnsi="Times New Roman"/>
          <w:b w:val="1"/>
          <w:color w:val="000000"/>
          <w:sz w:val="22"/>
        </w:rPr>
        <w:t xml:space="preserve"> </w:t>
      </w:r>
      <w:r>
        <w:rPr>
          <w:rFonts w:ascii="Times New Roman" w:hAnsi="Times New Roman"/>
          <w:b w:val="1"/>
          <w:color w:val="000000"/>
          <w:sz w:val="22"/>
        </w:rPr>
        <w:t>изб</w:t>
      </w:r>
      <w:r>
        <w:rPr>
          <w:rFonts w:ascii="Times New Roman" w:hAnsi="Times New Roman"/>
          <w:b w:val="1"/>
          <w:color w:val="000000"/>
          <w:sz w:val="22"/>
        </w:rPr>
        <w:t>е</w:t>
      </w:r>
      <w:r>
        <w:rPr>
          <w:rFonts w:ascii="Times New Roman" w:hAnsi="Times New Roman"/>
          <w:b w:val="1"/>
          <w:color w:val="000000"/>
          <w:sz w:val="22"/>
        </w:rPr>
        <w:t>жать</w:t>
      </w:r>
    </w:p>
    <w:p w14:paraId="890F0000">
      <w:pPr>
        <w:widowControl w:val="1"/>
        <w:ind w:firstLine="709" w:left="0"/>
        <w:jc w:val="both"/>
        <w:rPr>
          <w:rFonts w:ascii="Times New Roman" w:hAnsi="Times New Roman"/>
          <w:color w:val="000000"/>
          <w:sz w:val="22"/>
        </w:rPr>
      </w:pPr>
      <w:r>
        <w:rPr>
          <w:rFonts w:ascii="Times New Roman" w:hAnsi="Times New Roman"/>
          <w:b w:val="1"/>
          <w:color w:val="000000"/>
          <w:sz w:val="22"/>
        </w:rPr>
        <w:t>Ошибка 1.</w:t>
      </w:r>
      <w:r>
        <w:rPr>
          <w:rFonts w:ascii="Times New Roman" w:hAnsi="Times New Roman"/>
          <w:color w:val="000000"/>
          <w:sz w:val="22"/>
        </w:rPr>
        <w:t xml:space="preserve"> Не</w:t>
      </w:r>
      <w:r>
        <w:rPr>
          <w:rFonts w:ascii="Times New Roman" w:hAnsi="Times New Roman"/>
          <w:color w:val="000000"/>
          <w:sz w:val="22"/>
        </w:rPr>
        <w:t xml:space="preserve"> </w:t>
      </w:r>
      <w:r>
        <w:rPr>
          <w:rFonts w:ascii="Times New Roman" w:hAnsi="Times New Roman"/>
          <w:color w:val="000000"/>
          <w:sz w:val="22"/>
        </w:rPr>
        <w:t>описали место происшествия и</w:t>
      </w:r>
      <w:r>
        <w:rPr>
          <w:rFonts w:ascii="Times New Roman" w:hAnsi="Times New Roman"/>
          <w:color w:val="000000"/>
          <w:sz w:val="22"/>
        </w:rPr>
        <w:t xml:space="preserve"> </w:t>
      </w:r>
      <w:r>
        <w:rPr>
          <w:rFonts w:ascii="Times New Roman" w:hAnsi="Times New Roman"/>
          <w:color w:val="000000"/>
          <w:sz w:val="22"/>
        </w:rPr>
        <w:t>его обсто</w:t>
      </w:r>
      <w:r>
        <w:rPr>
          <w:rFonts w:ascii="Times New Roman" w:hAnsi="Times New Roman"/>
          <w:color w:val="000000"/>
          <w:sz w:val="22"/>
        </w:rPr>
        <w:t>я</w:t>
      </w:r>
      <w:r>
        <w:rPr>
          <w:rFonts w:ascii="Times New Roman" w:hAnsi="Times New Roman"/>
          <w:color w:val="000000"/>
          <w:sz w:val="22"/>
        </w:rPr>
        <w:t>тельства или описали их</w:t>
      </w:r>
      <w:r>
        <w:rPr>
          <w:rFonts w:ascii="Times New Roman" w:hAnsi="Times New Roman"/>
          <w:color w:val="000000"/>
          <w:sz w:val="22"/>
        </w:rPr>
        <w:t xml:space="preserve"> </w:t>
      </w:r>
      <w:r>
        <w:rPr>
          <w:rFonts w:ascii="Times New Roman" w:hAnsi="Times New Roman"/>
          <w:color w:val="000000"/>
          <w:sz w:val="22"/>
        </w:rPr>
        <w:t>слишком кратко и</w:t>
      </w:r>
      <w:r>
        <w:rPr>
          <w:rFonts w:ascii="Times New Roman" w:hAnsi="Times New Roman"/>
          <w:color w:val="000000"/>
          <w:sz w:val="22"/>
        </w:rPr>
        <w:t xml:space="preserve"> </w:t>
      </w:r>
      <w:r>
        <w:rPr>
          <w:rFonts w:ascii="Times New Roman" w:hAnsi="Times New Roman"/>
          <w:color w:val="000000"/>
          <w:sz w:val="22"/>
        </w:rPr>
        <w:t xml:space="preserve">непоследовательно. </w:t>
      </w:r>
    </w:p>
    <w:p w14:paraId="8A0F0000">
      <w:pPr>
        <w:widowControl w:val="1"/>
        <w:ind w:firstLine="709" w:left="0"/>
        <w:jc w:val="both"/>
        <w:rPr>
          <w:rFonts w:ascii="Times New Roman" w:hAnsi="Times New Roman"/>
          <w:color w:val="000000"/>
          <w:sz w:val="22"/>
        </w:rPr>
      </w:pPr>
      <w:r>
        <w:rPr>
          <w:rFonts w:ascii="Times New Roman" w:hAnsi="Times New Roman"/>
          <w:b w:val="1"/>
          <w:color w:val="000000"/>
          <w:sz w:val="22"/>
        </w:rPr>
        <w:t xml:space="preserve">Как правильно. </w:t>
      </w:r>
      <w:r>
        <w:rPr>
          <w:rFonts w:ascii="Times New Roman" w:hAnsi="Times New Roman"/>
          <w:color w:val="000000"/>
          <w:sz w:val="22"/>
        </w:rPr>
        <w:t>Опишите обстановку, это позволит во</w:t>
      </w:r>
      <w:r>
        <w:rPr>
          <w:rFonts w:ascii="Times New Roman" w:hAnsi="Times New Roman"/>
          <w:color w:val="000000"/>
          <w:sz w:val="22"/>
        </w:rPr>
        <w:t>с</w:t>
      </w:r>
      <w:r>
        <w:rPr>
          <w:rFonts w:ascii="Times New Roman" w:hAnsi="Times New Roman"/>
          <w:color w:val="000000"/>
          <w:sz w:val="22"/>
        </w:rPr>
        <w:t>становить реальную картину несчастного случая. Последовательно изложите обстоятельства, которые предшествовали несчастному случаю. В</w:t>
      </w:r>
      <w:r>
        <w:rPr>
          <w:rFonts w:ascii="Times New Roman" w:hAnsi="Times New Roman"/>
          <w:color w:val="000000"/>
          <w:sz w:val="22"/>
        </w:rPr>
        <w:t xml:space="preserve"> </w:t>
      </w:r>
      <w:r>
        <w:rPr>
          <w:rFonts w:ascii="Times New Roman" w:hAnsi="Times New Roman"/>
          <w:color w:val="000000"/>
          <w:sz w:val="22"/>
        </w:rPr>
        <w:t>описании обстоятельств должна быть причи</w:t>
      </w:r>
      <w:r>
        <w:rPr>
          <w:rFonts w:ascii="Times New Roman" w:hAnsi="Times New Roman"/>
          <w:color w:val="000000"/>
          <w:sz w:val="22"/>
        </w:rPr>
        <w:t>н</w:t>
      </w:r>
      <w:r>
        <w:rPr>
          <w:rFonts w:ascii="Times New Roman" w:hAnsi="Times New Roman"/>
          <w:color w:val="000000"/>
          <w:sz w:val="22"/>
        </w:rPr>
        <w:t>но-следственная связь между произошедшим событием и</w:t>
      </w:r>
      <w:r>
        <w:rPr>
          <w:rFonts w:ascii="Times New Roman" w:hAnsi="Times New Roman"/>
          <w:color w:val="000000"/>
          <w:sz w:val="22"/>
        </w:rPr>
        <w:t xml:space="preserve"> </w:t>
      </w:r>
      <w:r>
        <w:rPr>
          <w:rFonts w:ascii="Times New Roman" w:hAnsi="Times New Roman"/>
          <w:color w:val="000000"/>
          <w:sz w:val="22"/>
        </w:rPr>
        <w:t>получе</w:t>
      </w:r>
      <w:r>
        <w:rPr>
          <w:rFonts w:ascii="Times New Roman" w:hAnsi="Times New Roman"/>
          <w:color w:val="000000"/>
          <w:sz w:val="22"/>
        </w:rPr>
        <w:t>н</w:t>
      </w:r>
      <w:r>
        <w:rPr>
          <w:rFonts w:ascii="Times New Roman" w:hAnsi="Times New Roman"/>
          <w:color w:val="000000"/>
          <w:sz w:val="22"/>
        </w:rPr>
        <w:t xml:space="preserve">ной травмой. </w:t>
      </w:r>
    </w:p>
    <w:p w14:paraId="8B0F0000">
      <w:pPr>
        <w:widowControl w:val="1"/>
        <w:ind w:firstLine="709" w:left="0"/>
        <w:jc w:val="both"/>
        <w:rPr>
          <w:rFonts w:ascii="Times New Roman" w:hAnsi="Times New Roman"/>
          <w:color w:val="000000"/>
          <w:sz w:val="22"/>
        </w:rPr>
      </w:pPr>
      <w:r>
        <w:rPr>
          <w:rFonts w:ascii="Times New Roman" w:hAnsi="Times New Roman"/>
          <w:b w:val="1"/>
          <w:color w:val="000000"/>
          <w:sz w:val="22"/>
        </w:rPr>
        <w:t>Ошибка 2.</w:t>
      </w:r>
      <w:r>
        <w:rPr>
          <w:rFonts w:ascii="Times New Roman" w:hAnsi="Times New Roman"/>
          <w:color w:val="000000"/>
          <w:sz w:val="22"/>
        </w:rPr>
        <w:t xml:space="preserve"> Не</w:t>
      </w:r>
      <w:r>
        <w:rPr>
          <w:rFonts w:ascii="Times New Roman" w:hAnsi="Times New Roman"/>
          <w:color w:val="000000"/>
          <w:sz w:val="22"/>
        </w:rPr>
        <w:t xml:space="preserve"> у</w:t>
      </w:r>
      <w:r>
        <w:rPr>
          <w:rFonts w:ascii="Times New Roman" w:hAnsi="Times New Roman"/>
          <w:color w:val="000000"/>
          <w:sz w:val="22"/>
        </w:rPr>
        <w:t>казали характер и</w:t>
      </w:r>
      <w:r>
        <w:rPr>
          <w:rFonts w:ascii="Times New Roman" w:hAnsi="Times New Roman"/>
          <w:color w:val="000000"/>
          <w:sz w:val="22"/>
        </w:rPr>
        <w:t xml:space="preserve"> </w:t>
      </w:r>
      <w:r>
        <w:rPr>
          <w:rFonts w:ascii="Times New Roman" w:hAnsi="Times New Roman"/>
          <w:color w:val="000000"/>
          <w:sz w:val="22"/>
        </w:rPr>
        <w:t>тяжесть повреждения здоровья или указали, что информация уточняется в</w:t>
      </w:r>
      <w:r>
        <w:rPr>
          <w:rFonts w:ascii="Times New Roman" w:hAnsi="Times New Roman"/>
          <w:color w:val="000000"/>
          <w:sz w:val="22"/>
        </w:rPr>
        <w:t xml:space="preserve"> </w:t>
      </w:r>
      <w:r>
        <w:rPr>
          <w:rFonts w:ascii="Times New Roman" w:hAnsi="Times New Roman"/>
          <w:color w:val="000000"/>
          <w:sz w:val="22"/>
        </w:rPr>
        <w:t>медучрежд</w:t>
      </w:r>
      <w:r>
        <w:rPr>
          <w:rFonts w:ascii="Times New Roman" w:hAnsi="Times New Roman"/>
          <w:color w:val="000000"/>
          <w:sz w:val="22"/>
        </w:rPr>
        <w:t>е</w:t>
      </w:r>
      <w:r>
        <w:rPr>
          <w:rFonts w:ascii="Times New Roman" w:hAnsi="Times New Roman"/>
          <w:color w:val="000000"/>
          <w:sz w:val="22"/>
        </w:rPr>
        <w:t xml:space="preserve">нии. </w:t>
      </w:r>
    </w:p>
    <w:p w14:paraId="8C0F0000">
      <w:pPr>
        <w:widowControl w:val="1"/>
        <w:ind w:firstLine="709" w:left="0"/>
        <w:jc w:val="both"/>
        <w:rPr>
          <w:rFonts w:ascii="Times New Roman" w:hAnsi="Times New Roman"/>
          <w:color w:val="000000"/>
          <w:sz w:val="22"/>
        </w:rPr>
      </w:pPr>
      <w:r>
        <w:rPr>
          <w:rFonts w:ascii="Times New Roman" w:hAnsi="Times New Roman"/>
          <w:b w:val="1"/>
          <w:color w:val="000000"/>
          <w:sz w:val="22"/>
        </w:rPr>
        <w:t xml:space="preserve">Как правильно. </w:t>
      </w:r>
      <w:r>
        <w:rPr>
          <w:rFonts w:ascii="Times New Roman" w:hAnsi="Times New Roman"/>
          <w:color w:val="000000"/>
          <w:sz w:val="22"/>
        </w:rPr>
        <w:t>Нельзя оп</w:t>
      </w:r>
      <w:r>
        <w:rPr>
          <w:rFonts w:ascii="Times New Roman" w:hAnsi="Times New Roman"/>
          <w:color w:val="000000"/>
          <w:sz w:val="22"/>
        </w:rPr>
        <w:t xml:space="preserve">ускать информацию о характере и </w:t>
      </w:r>
      <w:r>
        <w:rPr>
          <w:rFonts w:ascii="Times New Roman" w:hAnsi="Times New Roman"/>
          <w:color w:val="000000"/>
          <w:sz w:val="22"/>
        </w:rPr>
        <w:t>тяжести повреждения здоровья пострадавших. Диагноз и</w:t>
      </w:r>
      <w:r>
        <w:rPr>
          <w:rFonts w:ascii="Times New Roman" w:hAnsi="Times New Roman"/>
          <w:color w:val="000000"/>
          <w:sz w:val="22"/>
        </w:rPr>
        <w:t xml:space="preserve"> </w:t>
      </w:r>
      <w:r>
        <w:rPr>
          <w:rFonts w:ascii="Times New Roman" w:hAnsi="Times New Roman"/>
          <w:color w:val="000000"/>
          <w:sz w:val="22"/>
        </w:rPr>
        <w:t>степень тяжести указывайте из</w:t>
      </w:r>
      <w:r>
        <w:rPr>
          <w:rFonts w:ascii="Times New Roman" w:hAnsi="Times New Roman"/>
          <w:color w:val="000000"/>
          <w:sz w:val="22"/>
        </w:rPr>
        <w:t xml:space="preserve"> </w:t>
      </w:r>
      <w:r>
        <w:rPr>
          <w:rStyle w:val="Style_61_ch"/>
          <w:rFonts w:ascii="Times New Roman" w:hAnsi="Times New Roman"/>
          <w:color w:val="000000"/>
          <w:sz w:val="22"/>
        </w:rPr>
        <w:t>справки №315/у</w:t>
      </w:r>
      <w:r>
        <w:rPr>
          <w:rFonts w:ascii="Times New Roman" w:hAnsi="Times New Roman"/>
          <w:color w:val="000000"/>
          <w:sz w:val="22"/>
        </w:rPr>
        <w:t>, которую медики обязаны выдать незамедлительно после запроса работодателя. Если выдачу справки задерживают, укажите сведения о</w:t>
      </w:r>
      <w:r>
        <w:rPr>
          <w:rFonts w:ascii="Times New Roman" w:hAnsi="Times New Roman"/>
          <w:color w:val="000000"/>
          <w:sz w:val="22"/>
        </w:rPr>
        <w:t xml:space="preserve"> </w:t>
      </w:r>
      <w:r>
        <w:rPr>
          <w:rFonts w:ascii="Times New Roman" w:hAnsi="Times New Roman"/>
          <w:color w:val="000000"/>
          <w:sz w:val="22"/>
        </w:rPr>
        <w:t>дате и</w:t>
      </w:r>
      <w:r>
        <w:rPr>
          <w:rFonts w:ascii="Times New Roman" w:hAnsi="Times New Roman"/>
          <w:color w:val="000000"/>
          <w:sz w:val="22"/>
        </w:rPr>
        <w:t xml:space="preserve"> </w:t>
      </w:r>
      <w:r>
        <w:rPr>
          <w:rFonts w:ascii="Times New Roman" w:hAnsi="Times New Roman"/>
          <w:color w:val="000000"/>
          <w:sz w:val="22"/>
        </w:rPr>
        <w:t>времени, когда передали запрос в</w:t>
      </w:r>
      <w:r>
        <w:rPr>
          <w:rFonts w:ascii="Times New Roman" w:hAnsi="Times New Roman"/>
          <w:color w:val="000000"/>
          <w:sz w:val="22"/>
        </w:rPr>
        <w:t xml:space="preserve"> </w:t>
      </w:r>
      <w:r>
        <w:rPr>
          <w:rFonts w:ascii="Times New Roman" w:hAnsi="Times New Roman"/>
          <w:color w:val="000000"/>
          <w:sz w:val="22"/>
        </w:rPr>
        <w:t xml:space="preserve">медучреждение. </w:t>
      </w:r>
    </w:p>
    <w:p w14:paraId="8D0F0000">
      <w:pPr>
        <w:widowControl w:val="1"/>
        <w:ind w:firstLine="709" w:left="0"/>
        <w:jc w:val="both"/>
        <w:rPr>
          <w:rFonts w:ascii="Times New Roman" w:hAnsi="Times New Roman"/>
          <w:color w:val="000000"/>
          <w:sz w:val="22"/>
        </w:rPr>
      </w:pPr>
      <w:r>
        <w:rPr>
          <w:rFonts w:ascii="Times New Roman" w:hAnsi="Times New Roman"/>
          <w:b w:val="1"/>
          <w:color w:val="000000"/>
          <w:sz w:val="22"/>
        </w:rPr>
        <w:t>Ошибка 3.</w:t>
      </w:r>
      <w:r>
        <w:rPr>
          <w:rFonts w:ascii="Times New Roman" w:hAnsi="Times New Roman"/>
          <w:color w:val="000000"/>
          <w:sz w:val="22"/>
        </w:rPr>
        <w:t xml:space="preserve"> Не</w:t>
      </w:r>
      <w:r>
        <w:rPr>
          <w:rFonts w:ascii="Times New Roman" w:hAnsi="Times New Roman"/>
          <w:color w:val="000000"/>
          <w:sz w:val="22"/>
        </w:rPr>
        <w:t xml:space="preserve"> </w:t>
      </w:r>
      <w:r>
        <w:rPr>
          <w:rFonts w:ascii="Times New Roman" w:hAnsi="Times New Roman"/>
          <w:color w:val="000000"/>
          <w:sz w:val="22"/>
        </w:rPr>
        <w:t xml:space="preserve">указали контактные данные работодателя или лица, направившего извещение. </w:t>
      </w:r>
    </w:p>
    <w:p w14:paraId="8E0F0000">
      <w:pPr>
        <w:widowControl w:val="1"/>
        <w:ind w:firstLine="709" w:left="0"/>
        <w:jc w:val="both"/>
        <w:rPr>
          <w:rFonts w:ascii="Times New Roman" w:hAnsi="Times New Roman"/>
          <w:color w:val="000000"/>
          <w:sz w:val="22"/>
        </w:rPr>
      </w:pPr>
      <w:r>
        <w:rPr>
          <w:rFonts w:ascii="Times New Roman" w:hAnsi="Times New Roman"/>
          <w:b w:val="1"/>
          <w:color w:val="000000"/>
          <w:sz w:val="22"/>
        </w:rPr>
        <w:t xml:space="preserve">Как правильно. </w:t>
      </w:r>
      <w:r>
        <w:rPr>
          <w:rFonts w:ascii="Times New Roman" w:hAnsi="Times New Roman"/>
          <w:color w:val="000000"/>
          <w:sz w:val="22"/>
        </w:rPr>
        <w:t>Указывайте действующие номера телеф</w:t>
      </w:r>
      <w:r>
        <w:rPr>
          <w:rFonts w:ascii="Times New Roman" w:hAnsi="Times New Roman"/>
          <w:color w:val="000000"/>
          <w:sz w:val="22"/>
        </w:rPr>
        <w:t>о</w:t>
      </w:r>
      <w:r>
        <w:rPr>
          <w:rFonts w:ascii="Times New Roman" w:hAnsi="Times New Roman"/>
          <w:color w:val="000000"/>
          <w:sz w:val="22"/>
        </w:rPr>
        <w:t xml:space="preserve">нов. Отсутствие контактов </w:t>
      </w:r>
      <w:r>
        <w:rPr>
          <w:rFonts w:ascii="Times New Roman" w:hAnsi="Times New Roman"/>
          <w:color w:val="000000"/>
          <w:sz w:val="22"/>
        </w:rPr>
        <w:t>непозволяет</w:t>
      </w:r>
      <w:r>
        <w:rPr>
          <w:rFonts w:ascii="Times New Roman" w:hAnsi="Times New Roman"/>
          <w:color w:val="000000"/>
          <w:sz w:val="22"/>
        </w:rPr>
        <w:t xml:space="preserve"> инспекторам оперативно связаться с</w:t>
      </w:r>
      <w:r>
        <w:rPr>
          <w:rFonts w:ascii="Times New Roman" w:hAnsi="Times New Roman"/>
          <w:color w:val="000000"/>
          <w:sz w:val="22"/>
        </w:rPr>
        <w:t xml:space="preserve"> </w:t>
      </w:r>
      <w:r>
        <w:rPr>
          <w:rFonts w:ascii="Times New Roman" w:hAnsi="Times New Roman"/>
          <w:color w:val="000000"/>
          <w:sz w:val="22"/>
        </w:rPr>
        <w:t>работодателем, чтобы выяснить обстоятельства несч</w:t>
      </w:r>
      <w:r>
        <w:rPr>
          <w:rFonts w:ascii="Times New Roman" w:hAnsi="Times New Roman"/>
          <w:color w:val="000000"/>
          <w:sz w:val="22"/>
        </w:rPr>
        <w:t>а</w:t>
      </w:r>
      <w:r>
        <w:rPr>
          <w:rFonts w:ascii="Times New Roman" w:hAnsi="Times New Roman"/>
          <w:color w:val="000000"/>
          <w:sz w:val="22"/>
        </w:rPr>
        <w:t>стного случая и</w:t>
      </w:r>
      <w:r>
        <w:rPr>
          <w:rFonts w:ascii="Times New Roman" w:hAnsi="Times New Roman"/>
          <w:color w:val="000000"/>
          <w:sz w:val="22"/>
        </w:rPr>
        <w:t xml:space="preserve"> </w:t>
      </w:r>
      <w:r>
        <w:rPr>
          <w:rFonts w:ascii="Times New Roman" w:hAnsi="Times New Roman"/>
          <w:color w:val="000000"/>
          <w:sz w:val="22"/>
        </w:rPr>
        <w:t xml:space="preserve">принять меры реагирования. </w:t>
      </w:r>
    </w:p>
    <w:p w14:paraId="8F0F0000">
      <w:pPr>
        <w:widowControl w:val="1"/>
        <w:ind w:firstLine="709" w:left="0"/>
        <w:jc w:val="both"/>
        <w:rPr>
          <w:rFonts w:ascii="Times New Roman" w:hAnsi="Times New Roman"/>
          <w:b w:val="1"/>
          <w:color w:val="000000"/>
          <w:sz w:val="22"/>
        </w:rPr>
      </w:pPr>
    </w:p>
    <w:p w14:paraId="900F0000">
      <w:pPr>
        <w:widowControl w:val="1"/>
        <w:ind w:firstLine="709" w:left="0"/>
        <w:jc w:val="both"/>
        <w:rPr>
          <w:rFonts w:ascii="Times New Roman" w:hAnsi="Times New Roman"/>
          <w:b w:val="1"/>
          <w:color w:val="000000"/>
          <w:sz w:val="22"/>
        </w:rPr>
      </w:pPr>
      <w:r>
        <w:rPr>
          <w:rFonts w:ascii="Times New Roman" w:hAnsi="Times New Roman"/>
          <w:b w:val="1"/>
          <w:color w:val="000000"/>
          <w:sz w:val="22"/>
        </w:rPr>
        <w:t>Как отправить извещение о</w:t>
      </w:r>
      <w:r>
        <w:rPr>
          <w:rFonts w:ascii="Times New Roman" w:hAnsi="Times New Roman"/>
          <w:b w:val="1"/>
          <w:color w:val="000000"/>
          <w:sz w:val="22"/>
        </w:rPr>
        <w:t xml:space="preserve"> </w:t>
      </w:r>
      <w:r>
        <w:rPr>
          <w:rFonts w:ascii="Times New Roman" w:hAnsi="Times New Roman"/>
          <w:b w:val="1"/>
          <w:color w:val="000000"/>
          <w:sz w:val="22"/>
        </w:rPr>
        <w:t>несчастном случае</w:t>
      </w:r>
    </w:p>
    <w:p w14:paraId="910F0000">
      <w:pPr>
        <w:widowControl w:val="1"/>
        <w:ind w:firstLine="709" w:left="0"/>
        <w:jc w:val="both"/>
        <w:rPr>
          <w:rFonts w:ascii="Times New Roman" w:hAnsi="Times New Roman"/>
          <w:color w:val="000000"/>
          <w:sz w:val="22"/>
        </w:rPr>
      </w:pPr>
      <w:r>
        <w:rPr>
          <w:rFonts w:ascii="Times New Roman" w:hAnsi="Times New Roman"/>
          <w:color w:val="000000"/>
          <w:sz w:val="22"/>
        </w:rPr>
        <w:t>Передайте извещение с</w:t>
      </w:r>
      <w:r>
        <w:rPr>
          <w:rFonts w:ascii="Times New Roman" w:hAnsi="Times New Roman"/>
          <w:color w:val="000000"/>
          <w:sz w:val="22"/>
        </w:rPr>
        <w:t xml:space="preserve"> </w:t>
      </w:r>
      <w:r>
        <w:rPr>
          <w:rFonts w:ascii="Times New Roman" w:hAnsi="Times New Roman"/>
          <w:color w:val="000000"/>
          <w:sz w:val="22"/>
        </w:rPr>
        <w:t>помощью почтовой, факсимильной, телефонной связи, по</w:t>
      </w:r>
      <w:r>
        <w:rPr>
          <w:rFonts w:ascii="Times New Roman" w:hAnsi="Times New Roman"/>
          <w:color w:val="000000"/>
          <w:sz w:val="22"/>
        </w:rPr>
        <w:t xml:space="preserve">  </w:t>
      </w:r>
      <w:r>
        <w:rPr>
          <w:rFonts w:ascii="Times New Roman" w:hAnsi="Times New Roman"/>
          <w:color w:val="000000"/>
          <w:sz w:val="22"/>
        </w:rPr>
        <w:t>e-mail</w:t>
      </w:r>
      <w:r>
        <w:rPr>
          <w:rFonts w:ascii="Times New Roman" w:hAnsi="Times New Roman"/>
          <w:color w:val="000000"/>
          <w:sz w:val="22"/>
        </w:rPr>
        <w:t xml:space="preserve"> или поручите задачу курьеру. Помните, что датой уведомления о</w:t>
      </w:r>
      <w:r>
        <w:rPr>
          <w:rFonts w:ascii="Times New Roman" w:hAnsi="Times New Roman"/>
          <w:color w:val="000000"/>
          <w:sz w:val="22"/>
        </w:rPr>
        <w:t xml:space="preserve"> </w:t>
      </w:r>
      <w:r>
        <w:rPr>
          <w:rFonts w:ascii="Times New Roman" w:hAnsi="Times New Roman"/>
          <w:color w:val="000000"/>
          <w:sz w:val="22"/>
        </w:rPr>
        <w:t>несчастном случае считают день и</w:t>
      </w:r>
      <w:r>
        <w:rPr>
          <w:rFonts w:ascii="Times New Roman" w:hAnsi="Times New Roman"/>
          <w:color w:val="000000"/>
          <w:sz w:val="22"/>
        </w:rPr>
        <w:t xml:space="preserve"> </w:t>
      </w:r>
      <w:r>
        <w:rPr>
          <w:rFonts w:ascii="Times New Roman" w:hAnsi="Times New Roman"/>
          <w:color w:val="000000"/>
          <w:sz w:val="22"/>
        </w:rPr>
        <w:t xml:space="preserve">время, </w:t>
      </w:r>
      <w:r>
        <w:rPr>
          <w:rFonts w:ascii="Times New Roman" w:hAnsi="Times New Roman"/>
          <w:color w:val="000000"/>
          <w:sz w:val="22"/>
        </w:rPr>
        <w:t>когда сообщение дошло до</w:t>
      </w:r>
      <w:r>
        <w:rPr>
          <w:rFonts w:ascii="Times New Roman" w:hAnsi="Times New Roman"/>
          <w:color w:val="000000"/>
          <w:sz w:val="22"/>
        </w:rPr>
        <w:t xml:space="preserve"> </w:t>
      </w:r>
      <w:r>
        <w:rPr>
          <w:rFonts w:ascii="Times New Roman" w:hAnsi="Times New Roman"/>
          <w:color w:val="000000"/>
          <w:sz w:val="22"/>
        </w:rPr>
        <w:t>адресата. Поэтому важно не</w:t>
      </w:r>
      <w:r>
        <w:rPr>
          <w:rFonts w:ascii="Times New Roman" w:hAnsi="Times New Roman"/>
          <w:color w:val="000000"/>
          <w:sz w:val="22"/>
        </w:rPr>
        <w:t xml:space="preserve"> </w:t>
      </w:r>
      <w:r>
        <w:rPr>
          <w:rFonts w:ascii="Times New Roman" w:hAnsi="Times New Roman"/>
          <w:color w:val="000000"/>
          <w:sz w:val="22"/>
        </w:rPr>
        <w:t>только о</w:t>
      </w:r>
      <w:r>
        <w:rPr>
          <w:rFonts w:ascii="Times New Roman" w:hAnsi="Times New Roman"/>
          <w:color w:val="000000"/>
          <w:sz w:val="22"/>
        </w:rPr>
        <w:t>т</w:t>
      </w:r>
      <w:r>
        <w:rPr>
          <w:rFonts w:ascii="Times New Roman" w:hAnsi="Times New Roman"/>
          <w:color w:val="000000"/>
          <w:sz w:val="22"/>
        </w:rPr>
        <w:t>править документ, но</w:t>
      </w:r>
      <w:r>
        <w:rPr>
          <w:rFonts w:ascii="Times New Roman" w:hAnsi="Times New Roman"/>
          <w:color w:val="000000"/>
          <w:sz w:val="22"/>
        </w:rPr>
        <w:t xml:space="preserve"> </w:t>
      </w:r>
      <w:r>
        <w:rPr>
          <w:rFonts w:ascii="Times New Roman" w:hAnsi="Times New Roman"/>
          <w:color w:val="000000"/>
          <w:sz w:val="22"/>
        </w:rPr>
        <w:t>и</w:t>
      </w:r>
      <w:r>
        <w:rPr>
          <w:rFonts w:ascii="Times New Roman" w:hAnsi="Times New Roman"/>
          <w:color w:val="000000"/>
          <w:sz w:val="22"/>
        </w:rPr>
        <w:t xml:space="preserve"> </w:t>
      </w:r>
      <w:r>
        <w:rPr>
          <w:rFonts w:ascii="Times New Roman" w:hAnsi="Times New Roman"/>
          <w:color w:val="000000"/>
          <w:sz w:val="22"/>
        </w:rPr>
        <w:t xml:space="preserve">убедиться, что его получили. </w:t>
      </w:r>
    </w:p>
    <w:p w14:paraId="920F0000">
      <w:pPr>
        <w:widowControl w:val="1"/>
        <w:ind w:firstLine="709" w:left="0"/>
        <w:jc w:val="both"/>
        <w:rPr>
          <w:rFonts w:ascii="Times New Roman" w:hAnsi="Times New Roman"/>
          <w:color w:val="000000"/>
          <w:sz w:val="22"/>
        </w:rPr>
      </w:pPr>
      <w:r>
        <w:rPr>
          <w:rFonts w:ascii="Times New Roman" w:hAnsi="Times New Roman"/>
          <w:color w:val="000000"/>
          <w:sz w:val="22"/>
        </w:rPr>
        <w:t>Сообщить о</w:t>
      </w:r>
      <w:r>
        <w:rPr>
          <w:rFonts w:ascii="Times New Roman" w:hAnsi="Times New Roman"/>
          <w:color w:val="000000"/>
          <w:sz w:val="22"/>
        </w:rPr>
        <w:t xml:space="preserve"> </w:t>
      </w:r>
      <w:r>
        <w:rPr>
          <w:rFonts w:ascii="Times New Roman" w:hAnsi="Times New Roman"/>
          <w:color w:val="000000"/>
          <w:sz w:val="22"/>
        </w:rPr>
        <w:t>несчастном случае нужно именно в</w:t>
      </w:r>
      <w:r>
        <w:rPr>
          <w:rFonts w:ascii="Times New Roman" w:hAnsi="Times New Roman"/>
          <w:color w:val="000000"/>
          <w:sz w:val="22"/>
        </w:rPr>
        <w:t xml:space="preserve"> </w:t>
      </w:r>
      <w:r>
        <w:rPr>
          <w:rFonts w:ascii="Times New Roman" w:hAnsi="Times New Roman"/>
          <w:color w:val="000000"/>
          <w:sz w:val="22"/>
        </w:rPr>
        <w:t>течение суток, а</w:t>
      </w:r>
      <w:r>
        <w:rPr>
          <w:rFonts w:ascii="Times New Roman" w:hAnsi="Times New Roman"/>
          <w:color w:val="000000"/>
          <w:sz w:val="22"/>
        </w:rPr>
        <w:t xml:space="preserve"> </w:t>
      </w:r>
      <w:r>
        <w:rPr>
          <w:rFonts w:ascii="Times New Roman" w:hAnsi="Times New Roman"/>
          <w:color w:val="000000"/>
          <w:sz w:val="22"/>
        </w:rPr>
        <w:t>нерабочего дня или смены, независимо от</w:t>
      </w:r>
      <w:r>
        <w:rPr>
          <w:rFonts w:ascii="Times New Roman" w:hAnsi="Times New Roman"/>
          <w:color w:val="000000"/>
          <w:sz w:val="22"/>
        </w:rPr>
        <w:t xml:space="preserve"> </w:t>
      </w:r>
      <w:r>
        <w:rPr>
          <w:rFonts w:ascii="Times New Roman" w:hAnsi="Times New Roman"/>
          <w:color w:val="000000"/>
          <w:sz w:val="22"/>
        </w:rPr>
        <w:t>выходных. Ра</w:t>
      </w:r>
      <w:r>
        <w:rPr>
          <w:rFonts w:ascii="Times New Roman" w:hAnsi="Times New Roman"/>
          <w:color w:val="000000"/>
          <w:sz w:val="22"/>
        </w:rPr>
        <w:t>з</w:t>
      </w:r>
      <w:r>
        <w:rPr>
          <w:rFonts w:ascii="Times New Roman" w:hAnsi="Times New Roman"/>
          <w:color w:val="000000"/>
          <w:sz w:val="22"/>
        </w:rPr>
        <w:t>работайте заранее план действий по</w:t>
      </w:r>
      <w:r>
        <w:rPr>
          <w:rFonts w:ascii="Times New Roman" w:hAnsi="Times New Roman"/>
          <w:color w:val="000000"/>
          <w:sz w:val="22"/>
        </w:rPr>
        <w:t xml:space="preserve"> </w:t>
      </w:r>
      <w:r>
        <w:rPr>
          <w:rFonts w:ascii="Times New Roman" w:hAnsi="Times New Roman"/>
          <w:color w:val="000000"/>
          <w:sz w:val="22"/>
        </w:rPr>
        <w:t>оповещению о</w:t>
      </w:r>
      <w:r>
        <w:rPr>
          <w:rFonts w:ascii="Times New Roman" w:hAnsi="Times New Roman"/>
          <w:color w:val="000000"/>
          <w:sz w:val="22"/>
        </w:rPr>
        <w:t xml:space="preserve"> </w:t>
      </w:r>
      <w:r>
        <w:rPr>
          <w:rFonts w:ascii="Times New Roman" w:hAnsi="Times New Roman"/>
          <w:color w:val="000000"/>
          <w:sz w:val="22"/>
        </w:rPr>
        <w:t>несчастном случае. Под рукой должны быть все необходимые номера телеф</w:t>
      </w:r>
      <w:r>
        <w:rPr>
          <w:rFonts w:ascii="Times New Roman" w:hAnsi="Times New Roman"/>
          <w:color w:val="000000"/>
          <w:sz w:val="22"/>
        </w:rPr>
        <w:t>о</w:t>
      </w:r>
      <w:r>
        <w:rPr>
          <w:rFonts w:ascii="Times New Roman" w:hAnsi="Times New Roman"/>
          <w:color w:val="000000"/>
          <w:sz w:val="22"/>
        </w:rPr>
        <w:t>нов, факсов, адреса электронной почты госорганов, в</w:t>
      </w:r>
      <w:r>
        <w:rPr>
          <w:rFonts w:ascii="Times New Roman" w:hAnsi="Times New Roman"/>
          <w:color w:val="000000"/>
          <w:sz w:val="22"/>
        </w:rPr>
        <w:t xml:space="preserve"> </w:t>
      </w:r>
      <w:r>
        <w:rPr>
          <w:rFonts w:ascii="Times New Roman" w:hAnsi="Times New Roman"/>
          <w:color w:val="000000"/>
          <w:sz w:val="22"/>
        </w:rPr>
        <w:t>которые нужно направить извещение. Сохраните и</w:t>
      </w:r>
      <w:r>
        <w:rPr>
          <w:rFonts w:ascii="Times New Roman" w:hAnsi="Times New Roman"/>
          <w:color w:val="000000"/>
          <w:sz w:val="22"/>
        </w:rPr>
        <w:t xml:space="preserve"> </w:t>
      </w:r>
      <w:r>
        <w:rPr>
          <w:rFonts w:ascii="Times New Roman" w:hAnsi="Times New Roman"/>
          <w:color w:val="000000"/>
          <w:sz w:val="22"/>
        </w:rPr>
        <w:t>используйте при надо</w:t>
      </w:r>
      <w:r>
        <w:rPr>
          <w:rFonts w:ascii="Times New Roman" w:hAnsi="Times New Roman"/>
          <w:color w:val="000000"/>
          <w:sz w:val="22"/>
        </w:rPr>
        <w:t>б</w:t>
      </w:r>
      <w:r>
        <w:rPr>
          <w:rFonts w:ascii="Times New Roman" w:hAnsi="Times New Roman"/>
          <w:color w:val="000000"/>
          <w:sz w:val="22"/>
        </w:rPr>
        <w:t>ности памятку с</w:t>
      </w:r>
      <w:r>
        <w:rPr>
          <w:rFonts w:ascii="Times New Roman" w:hAnsi="Times New Roman"/>
          <w:color w:val="000000"/>
          <w:sz w:val="22"/>
        </w:rPr>
        <w:t xml:space="preserve"> </w:t>
      </w:r>
      <w:r>
        <w:rPr>
          <w:rFonts w:ascii="Times New Roman" w:hAnsi="Times New Roman"/>
          <w:color w:val="000000"/>
          <w:sz w:val="22"/>
        </w:rPr>
        <w:t>перечнем адресатов по</w:t>
      </w:r>
      <w:r>
        <w:rPr>
          <w:rFonts w:ascii="Times New Roman" w:hAnsi="Times New Roman"/>
          <w:color w:val="000000"/>
          <w:sz w:val="22"/>
        </w:rPr>
        <w:t xml:space="preserve"> </w:t>
      </w:r>
      <w:r>
        <w:rPr>
          <w:rFonts w:ascii="Times New Roman" w:hAnsi="Times New Roman"/>
          <w:color w:val="000000"/>
          <w:sz w:val="22"/>
        </w:rPr>
        <w:t xml:space="preserve">каждому виду несчастного случая, она сэкономит вам время. </w:t>
      </w:r>
    </w:p>
    <w:p w14:paraId="930F0000">
      <w:pPr>
        <w:pStyle w:val="Style_13"/>
        <w:widowControl w:val="1"/>
        <w:spacing w:after="0" w:line="240" w:lineRule="auto"/>
        <w:ind w:firstLine="600" w:left="0"/>
        <w:rPr>
          <w:color w:val="000000"/>
        </w:rPr>
      </w:pPr>
    </w:p>
    <w:p w14:paraId="940F0000">
      <w:pPr>
        <w:pStyle w:val="Style_13"/>
        <w:widowControl w:val="1"/>
        <w:spacing w:after="0" w:line="240" w:lineRule="auto"/>
        <w:ind w:firstLine="600" w:left="0"/>
        <w:rPr>
          <w:rStyle w:val="Style_14_ch"/>
          <w:color w:val="000000"/>
        </w:rPr>
      </w:pPr>
    </w:p>
    <w:p w14:paraId="950F0000">
      <w:pPr>
        <w:pStyle w:val="Style_31"/>
        <w:widowControl w:val="1"/>
        <w:tabs>
          <w:tab w:leader="none" w:pos="1447" w:val="left"/>
        </w:tabs>
        <w:spacing w:after="0" w:line="240" w:lineRule="auto"/>
        <w:ind w:firstLine="0" w:left="0"/>
        <w:jc w:val="center"/>
        <w:rPr>
          <w:color w:val="000000"/>
        </w:rPr>
      </w:pPr>
      <w:bookmarkStart w:id="65" w:name="bookmark150"/>
      <w:r>
        <w:rPr>
          <w:rStyle w:val="Style_28_ch"/>
          <w:b w:val="1"/>
          <w:color w:val="000000"/>
        </w:rPr>
        <w:t>4.13.</w:t>
      </w:r>
      <w:r>
        <w:rPr>
          <w:rStyle w:val="Style_28_ch"/>
          <w:b w:val="1"/>
          <w:color w:val="000000"/>
        </w:rPr>
        <w:t>ОФОРМЛЕНИЕ УГОЛКА ОХРАНЫ ТРУДА</w:t>
      </w:r>
      <w:bookmarkEnd w:id="65"/>
    </w:p>
    <w:p w14:paraId="960F0000">
      <w:pPr>
        <w:pStyle w:val="Style_13"/>
        <w:widowControl w:val="1"/>
        <w:spacing w:after="0" w:line="240" w:lineRule="auto"/>
        <w:ind w:firstLine="600" w:left="0"/>
        <w:rPr>
          <w:color w:val="000000"/>
        </w:rPr>
      </w:pPr>
      <w:r>
        <w:rPr>
          <w:rStyle w:val="Style_14_ch"/>
          <w:color w:val="000000"/>
        </w:rPr>
        <w:t>Деятельность уголка охраны труда обеспечивает доведение до работников информации:</w:t>
      </w:r>
    </w:p>
    <w:p w14:paraId="970F0000">
      <w:pPr>
        <w:pStyle w:val="Style_13"/>
        <w:widowControl w:val="1"/>
        <w:tabs>
          <w:tab w:leader="none" w:pos="912" w:val="left"/>
        </w:tabs>
        <w:spacing w:after="0" w:line="240" w:lineRule="auto"/>
        <w:ind w:firstLine="600" w:left="0"/>
        <w:rPr>
          <w:color w:val="000000"/>
        </w:rPr>
      </w:pPr>
      <w:r>
        <w:rPr>
          <w:rStyle w:val="Style_14_ch"/>
          <w:color w:val="000000"/>
        </w:rPr>
        <w:t>а)</w:t>
      </w:r>
      <w:r>
        <w:rPr>
          <w:rStyle w:val="Style_14_ch"/>
          <w:color w:val="000000"/>
        </w:rPr>
        <w:tab/>
      </w:r>
      <w:r>
        <w:rPr>
          <w:rStyle w:val="Style_14_ch"/>
          <w:color w:val="000000"/>
        </w:rPr>
        <w:t>об обязанностях работника в области охраны труда, тр</w:t>
      </w:r>
      <w:r>
        <w:rPr>
          <w:rStyle w:val="Style_14_ch"/>
          <w:color w:val="000000"/>
        </w:rPr>
        <w:t>у</w:t>
      </w:r>
      <w:r>
        <w:rPr>
          <w:rStyle w:val="Style_14_ch"/>
          <w:color w:val="000000"/>
        </w:rPr>
        <w:t>довых правах работников;</w:t>
      </w:r>
    </w:p>
    <w:p w14:paraId="980F0000">
      <w:pPr>
        <w:pStyle w:val="Style_13"/>
        <w:widowControl w:val="1"/>
        <w:tabs>
          <w:tab w:leader="none" w:pos="941" w:val="left"/>
        </w:tabs>
        <w:spacing w:after="0" w:line="240" w:lineRule="auto"/>
        <w:ind w:firstLine="600" w:left="0"/>
        <w:rPr>
          <w:color w:val="000000"/>
        </w:rPr>
      </w:pPr>
      <w:r>
        <w:rPr>
          <w:rStyle w:val="Style_14_ch"/>
          <w:color w:val="000000"/>
        </w:rPr>
        <w:t>б)</w:t>
      </w:r>
      <w:r>
        <w:rPr>
          <w:rStyle w:val="Style_14_ch"/>
          <w:color w:val="000000"/>
        </w:rPr>
        <w:tab/>
      </w:r>
      <w:r>
        <w:rPr>
          <w:rStyle w:val="Style_14_ch"/>
          <w:color w:val="000000"/>
        </w:rPr>
        <w:t>о плане работы комиссии по охране труда;</w:t>
      </w:r>
    </w:p>
    <w:p w14:paraId="990F0000">
      <w:pPr>
        <w:pStyle w:val="Style_13"/>
        <w:widowControl w:val="1"/>
        <w:tabs>
          <w:tab w:leader="none" w:pos="912" w:val="left"/>
        </w:tabs>
        <w:spacing w:after="0" w:line="240" w:lineRule="auto"/>
        <w:ind w:firstLine="600" w:left="0"/>
        <w:rPr>
          <w:color w:val="000000"/>
        </w:rPr>
      </w:pPr>
      <w:r>
        <w:rPr>
          <w:rStyle w:val="Style_14_ch"/>
          <w:color w:val="000000"/>
        </w:rPr>
        <w:t>в)</w:t>
      </w:r>
      <w:r>
        <w:rPr>
          <w:rStyle w:val="Style_14_ch"/>
          <w:color w:val="000000"/>
        </w:rPr>
        <w:tab/>
      </w:r>
      <w:r>
        <w:rPr>
          <w:rStyle w:val="Style_14_ch"/>
          <w:color w:val="000000"/>
        </w:rPr>
        <w:t>о графиках проведения инструктажей по охране труда и расписаниях учебных занятий по охране труда;</w:t>
      </w:r>
    </w:p>
    <w:p w14:paraId="9A0F0000">
      <w:pPr>
        <w:pStyle w:val="Style_13"/>
        <w:widowControl w:val="1"/>
        <w:tabs>
          <w:tab w:leader="none" w:pos="912" w:val="left"/>
        </w:tabs>
        <w:spacing w:after="0" w:line="240" w:lineRule="auto"/>
        <w:ind w:firstLine="600" w:left="0"/>
        <w:rPr>
          <w:color w:val="000000"/>
        </w:rPr>
      </w:pPr>
      <w:r>
        <w:rPr>
          <w:rStyle w:val="Style_14_ch"/>
          <w:color w:val="000000"/>
        </w:rPr>
        <w:t>г)</w:t>
      </w:r>
      <w:r>
        <w:rPr>
          <w:rStyle w:val="Style_14_ch"/>
          <w:color w:val="000000"/>
        </w:rPr>
        <w:tab/>
      </w:r>
      <w:r>
        <w:rPr>
          <w:rStyle w:val="Style_14_ch"/>
          <w:color w:val="000000"/>
        </w:rPr>
        <w:t>о приказах и распоряжениях по вопросам охраны труда у работодателя, планах мероприятий по улучшению условий и охраны труда;</w:t>
      </w:r>
    </w:p>
    <w:p w14:paraId="9B0F0000">
      <w:pPr>
        <w:pStyle w:val="Style_13"/>
        <w:widowControl w:val="1"/>
        <w:tabs>
          <w:tab w:leader="none" w:pos="898" w:val="left"/>
        </w:tabs>
        <w:spacing w:after="0" w:line="240" w:lineRule="auto"/>
        <w:ind w:firstLine="600" w:left="0"/>
        <w:rPr>
          <w:color w:val="000000"/>
        </w:rPr>
      </w:pPr>
      <w:r>
        <w:rPr>
          <w:rStyle w:val="Style_14_ch"/>
          <w:color w:val="000000"/>
        </w:rPr>
        <w:t>е)</w:t>
      </w:r>
      <w:r>
        <w:rPr>
          <w:rStyle w:val="Style_14_ch"/>
          <w:color w:val="000000"/>
        </w:rPr>
        <w:tab/>
      </w:r>
      <w:r>
        <w:rPr>
          <w:rStyle w:val="Style_14_ch"/>
          <w:color w:val="000000"/>
        </w:rPr>
        <w:t>о выявленных нарушениях требований законодательства об охране труда и принятых мерах по их устранению;</w:t>
      </w:r>
    </w:p>
    <w:p w14:paraId="9C0F0000">
      <w:pPr>
        <w:pStyle w:val="Style_13"/>
        <w:widowControl w:val="1"/>
        <w:tabs>
          <w:tab w:leader="none" w:pos="951" w:val="left"/>
        </w:tabs>
        <w:spacing w:after="0" w:line="240" w:lineRule="auto"/>
        <w:ind w:firstLine="600" w:left="0"/>
        <w:rPr>
          <w:color w:val="000000"/>
        </w:rPr>
      </w:pPr>
      <w:r>
        <w:rPr>
          <w:rStyle w:val="Style_14_ch"/>
          <w:color w:val="000000"/>
        </w:rPr>
        <w:t>ж)</w:t>
      </w:r>
      <w:r>
        <w:rPr>
          <w:rStyle w:val="Style_14_ch"/>
          <w:color w:val="000000"/>
        </w:rPr>
        <w:tab/>
      </w:r>
      <w:r>
        <w:rPr>
          <w:rStyle w:val="Style_14_ch"/>
          <w:color w:val="000000"/>
        </w:rPr>
        <w:t>о случаях производственного травматизма и профзаб</w:t>
      </w:r>
      <w:r>
        <w:rPr>
          <w:rStyle w:val="Style_14_ch"/>
          <w:color w:val="000000"/>
        </w:rPr>
        <w:t>о</w:t>
      </w:r>
      <w:r>
        <w:rPr>
          <w:rStyle w:val="Style_14_ch"/>
          <w:color w:val="000000"/>
        </w:rPr>
        <w:t>леваний и принятых мерах по устранению их причин;</w:t>
      </w:r>
    </w:p>
    <w:p w14:paraId="9D0F0000">
      <w:pPr>
        <w:pStyle w:val="Style_13"/>
        <w:widowControl w:val="1"/>
        <w:tabs>
          <w:tab w:leader="none" w:pos="970" w:val="left"/>
        </w:tabs>
        <w:spacing w:after="0" w:line="240" w:lineRule="auto"/>
        <w:ind w:firstLine="600" w:left="0"/>
        <w:rPr>
          <w:color w:val="000000"/>
        </w:rPr>
      </w:pPr>
      <w:r>
        <w:rPr>
          <w:rStyle w:val="Style_14_ch"/>
          <w:color w:val="000000"/>
        </w:rPr>
        <w:t>з</w:t>
      </w:r>
      <w:r>
        <w:rPr>
          <w:rStyle w:val="Style_14_ch"/>
          <w:color w:val="000000"/>
        </w:rPr>
        <w:t>)</w:t>
      </w:r>
      <w:r>
        <w:rPr>
          <w:rStyle w:val="Style_14_ch"/>
          <w:color w:val="000000"/>
        </w:rPr>
        <w:tab/>
      </w:r>
      <w:r>
        <w:rPr>
          <w:rStyle w:val="Style_14_ch"/>
          <w:color w:val="000000"/>
        </w:rPr>
        <w:t>информации о нормах бесплатной выдачи специальной одежды,</w:t>
      </w:r>
      <w:r>
        <w:rPr>
          <w:rStyle w:val="Style_14_ch"/>
          <w:color w:val="000000"/>
        </w:rPr>
        <w:t xml:space="preserve"> специальной обуви, других </w:t>
      </w:r>
      <w:r>
        <w:rPr>
          <w:rStyle w:val="Style_14_ch"/>
          <w:color w:val="000000"/>
        </w:rPr>
        <w:t xml:space="preserve"> средств индивидуальной з</w:t>
      </w:r>
      <w:r>
        <w:rPr>
          <w:rStyle w:val="Style_14_ch"/>
          <w:color w:val="000000"/>
        </w:rPr>
        <w:t>а</w:t>
      </w:r>
      <w:r>
        <w:rPr>
          <w:rStyle w:val="Style_14_ch"/>
          <w:color w:val="000000"/>
        </w:rPr>
        <w:t xml:space="preserve">щиты, </w:t>
      </w:r>
      <w:r>
        <w:rPr>
          <w:rStyle w:val="Style_14_ch"/>
          <w:color w:val="000000"/>
        </w:rPr>
        <w:t>смывающих средств</w:t>
      </w:r>
      <w:r>
        <w:rPr>
          <w:rStyle w:val="Style_14_ch"/>
          <w:color w:val="000000"/>
        </w:rPr>
        <w:t xml:space="preserve"> работникам.</w:t>
      </w:r>
    </w:p>
    <w:p w14:paraId="9E0F0000">
      <w:pPr>
        <w:pStyle w:val="Style_13"/>
        <w:widowControl w:val="1"/>
        <w:spacing w:after="0" w:line="240" w:lineRule="auto"/>
        <w:ind w:firstLine="600" w:left="0"/>
        <w:rPr>
          <w:rStyle w:val="Style_14_ch"/>
          <w:color w:val="000000"/>
        </w:rPr>
      </w:pPr>
      <w:r>
        <w:rPr>
          <w:rStyle w:val="Style_14_ch"/>
          <w:color w:val="000000"/>
        </w:rPr>
        <w:t>На стенде Уголка охраны может быть размещена и другая информация, на усмотрение работодателя и профсоюзного комит</w:t>
      </w:r>
      <w:r>
        <w:rPr>
          <w:rStyle w:val="Style_14_ch"/>
          <w:color w:val="000000"/>
        </w:rPr>
        <w:t>е</w:t>
      </w:r>
      <w:r>
        <w:rPr>
          <w:rStyle w:val="Style_14_ch"/>
          <w:color w:val="000000"/>
        </w:rPr>
        <w:t>та.</w:t>
      </w:r>
    </w:p>
    <w:p w14:paraId="9F0F0000">
      <w:pPr>
        <w:pStyle w:val="Style_13"/>
        <w:widowControl w:val="1"/>
        <w:spacing w:after="0" w:line="240" w:lineRule="auto"/>
        <w:ind w:firstLine="600" w:left="0"/>
        <w:rPr>
          <w:color w:val="000000"/>
        </w:rPr>
      </w:pPr>
    </w:p>
    <w:p w14:paraId="A00F0000">
      <w:pPr>
        <w:pStyle w:val="Style_31"/>
        <w:widowControl w:val="1"/>
        <w:tabs>
          <w:tab w:leader="none" w:pos="1803" w:val="left"/>
        </w:tabs>
        <w:spacing w:after="0" w:line="240" w:lineRule="auto"/>
        <w:ind w:firstLine="0" w:left="0"/>
        <w:jc w:val="center"/>
        <w:rPr>
          <w:rStyle w:val="Style_28_ch"/>
          <w:b w:val="1"/>
          <w:color w:val="000000"/>
        </w:rPr>
      </w:pPr>
      <w:bookmarkStart w:id="66" w:name="bookmark151"/>
    </w:p>
    <w:p w14:paraId="A10F0000">
      <w:pPr>
        <w:pStyle w:val="Style_31"/>
        <w:widowControl w:val="1"/>
        <w:tabs>
          <w:tab w:leader="none" w:pos="1803" w:val="left"/>
        </w:tabs>
        <w:spacing w:after="0" w:line="240" w:lineRule="auto"/>
        <w:ind w:firstLine="0" w:left="0"/>
        <w:jc w:val="center"/>
        <w:rPr>
          <w:rStyle w:val="Style_28_ch"/>
          <w:b w:val="1"/>
          <w:color w:val="000000"/>
        </w:rPr>
      </w:pPr>
    </w:p>
    <w:p w14:paraId="A20F0000">
      <w:pPr>
        <w:pStyle w:val="Style_31"/>
        <w:widowControl w:val="1"/>
        <w:tabs>
          <w:tab w:leader="none" w:pos="1803" w:val="left"/>
        </w:tabs>
        <w:spacing w:after="0" w:line="240" w:lineRule="auto"/>
        <w:ind w:firstLine="0" w:left="0"/>
        <w:jc w:val="center"/>
        <w:rPr>
          <w:color w:val="000000"/>
        </w:rPr>
      </w:pPr>
      <w:r>
        <w:rPr>
          <w:rStyle w:val="Style_28_ch"/>
          <w:b w:val="1"/>
          <w:color w:val="000000"/>
        </w:rPr>
        <w:t>4</w:t>
      </w:r>
      <w:r>
        <w:rPr>
          <w:rStyle w:val="Style_28_ch"/>
          <w:b w:val="1"/>
          <w:color w:val="000000"/>
        </w:rPr>
        <w:t>.1</w:t>
      </w:r>
      <w:r>
        <w:rPr>
          <w:rStyle w:val="Style_28_ch"/>
          <w:b w:val="1"/>
          <w:color w:val="000000"/>
        </w:rPr>
        <w:t>4</w:t>
      </w:r>
      <w:r>
        <w:rPr>
          <w:rStyle w:val="Style_28_ch"/>
          <w:b w:val="1"/>
          <w:color w:val="000000"/>
        </w:rPr>
        <w:t>.</w:t>
      </w:r>
      <w:r>
        <w:rPr>
          <w:rStyle w:val="Style_28_ch"/>
          <w:b w:val="1"/>
          <w:color w:val="000000"/>
        </w:rPr>
        <w:t>ОСНОВНЫЕ РАЗДЕЛЫ ПРОВЕРКИ УПОЛНОМОЧЕ</w:t>
      </w:r>
      <w:r>
        <w:rPr>
          <w:rStyle w:val="Style_28_ch"/>
          <w:b w:val="1"/>
          <w:color w:val="000000"/>
        </w:rPr>
        <w:t>Н</w:t>
      </w:r>
      <w:r>
        <w:rPr>
          <w:rStyle w:val="Style_28_ch"/>
          <w:b w:val="1"/>
          <w:color w:val="000000"/>
        </w:rPr>
        <w:t>НОГО ЛИЦА СОСТОЯНИЯ УСЛОВИЙ И ОХРАНЫ ТРУДА</w:t>
      </w:r>
      <w:bookmarkEnd w:id="66"/>
    </w:p>
    <w:p w14:paraId="A30F0000">
      <w:pPr>
        <w:pStyle w:val="Style_13"/>
        <w:widowControl w:val="1"/>
        <w:spacing w:after="0" w:line="240" w:lineRule="auto"/>
        <w:ind w:firstLine="600" w:left="0"/>
        <w:rPr>
          <w:color w:val="000000"/>
        </w:rPr>
      </w:pPr>
      <w:r>
        <w:rPr>
          <w:rStyle w:val="Style_14_ch"/>
          <w:color w:val="000000"/>
        </w:rPr>
        <w:t>Для возможности осуществления проверок по охране труда ниже приведены основные параметры контроля над обеспечением безопасных и здоровых условий труда в образовательной орган</w:t>
      </w:r>
      <w:r>
        <w:rPr>
          <w:rStyle w:val="Style_14_ch"/>
          <w:color w:val="000000"/>
        </w:rPr>
        <w:t>и</w:t>
      </w:r>
      <w:r>
        <w:rPr>
          <w:rStyle w:val="Style_14_ch"/>
          <w:color w:val="000000"/>
        </w:rPr>
        <w:t>зации:</w:t>
      </w:r>
    </w:p>
    <w:p w14:paraId="A40F0000">
      <w:pPr>
        <w:pStyle w:val="Style_13"/>
        <w:widowControl w:val="1"/>
        <w:numPr>
          <w:ilvl w:val="0"/>
          <w:numId w:val="30"/>
        </w:numPr>
        <w:tabs>
          <w:tab w:leader="none" w:pos="874" w:val="left"/>
        </w:tabs>
        <w:spacing w:after="0" w:line="240" w:lineRule="auto"/>
        <w:ind w:firstLine="0" w:left="0"/>
        <w:jc w:val="left"/>
        <w:rPr>
          <w:color w:val="000000"/>
        </w:rPr>
      </w:pPr>
      <w:r>
        <w:rPr>
          <w:rStyle w:val="Style_14_ch"/>
          <w:color w:val="000000"/>
        </w:rPr>
        <w:t>по содержанию территории, проходов, проездов, рабочих</w:t>
      </w:r>
      <w:r>
        <w:rPr>
          <w:rStyle w:val="Style_14_ch"/>
          <w:color w:val="000000"/>
        </w:rPr>
        <w:t xml:space="preserve"> </w:t>
      </w:r>
      <w:r>
        <w:rPr>
          <w:rStyle w:val="Style_14_ch"/>
          <w:color w:val="000000"/>
        </w:rPr>
        <w:t>мест;</w:t>
      </w:r>
    </w:p>
    <w:p w14:paraId="A50F0000">
      <w:pPr>
        <w:pStyle w:val="Style_13"/>
        <w:widowControl w:val="1"/>
        <w:numPr>
          <w:ilvl w:val="0"/>
          <w:numId w:val="30"/>
        </w:numPr>
        <w:tabs>
          <w:tab w:leader="none" w:pos="845" w:val="left"/>
        </w:tabs>
        <w:spacing w:after="0" w:line="240" w:lineRule="auto"/>
        <w:ind w:firstLine="600" w:left="0"/>
        <w:rPr>
          <w:color w:val="000000"/>
        </w:rPr>
      </w:pPr>
      <w:r>
        <w:rPr>
          <w:rStyle w:val="Style_14_ch"/>
          <w:color w:val="000000"/>
        </w:rPr>
        <w:t>по обеспечению безопасной эксплуатации зданий и соору</w:t>
      </w:r>
      <w:r>
        <w:rPr>
          <w:rStyle w:val="Style_14_ch"/>
          <w:color w:val="000000"/>
        </w:rPr>
        <w:t>жений;</w:t>
      </w:r>
    </w:p>
    <w:p w14:paraId="A60F0000">
      <w:pPr>
        <w:pStyle w:val="Style_13"/>
        <w:widowControl w:val="1"/>
        <w:numPr>
          <w:ilvl w:val="0"/>
          <w:numId w:val="30"/>
        </w:numPr>
        <w:tabs>
          <w:tab w:leader="none" w:pos="874" w:val="left"/>
        </w:tabs>
        <w:spacing w:after="0" w:line="240" w:lineRule="auto"/>
        <w:ind w:firstLine="600" w:left="0"/>
        <w:rPr>
          <w:color w:val="000000"/>
        </w:rPr>
      </w:pPr>
      <w:r>
        <w:rPr>
          <w:rStyle w:val="Style_14_ch"/>
          <w:color w:val="000000"/>
        </w:rPr>
        <w:t>по обеспечению пожарной безопасности;</w:t>
      </w:r>
    </w:p>
    <w:p w14:paraId="A70F0000">
      <w:pPr>
        <w:pStyle w:val="Style_13"/>
        <w:widowControl w:val="1"/>
        <w:numPr>
          <w:ilvl w:val="0"/>
          <w:numId w:val="30"/>
        </w:numPr>
        <w:tabs>
          <w:tab w:leader="none" w:pos="874" w:val="left"/>
        </w:tabs>
        <w:spacing w:after="0" w:line="240" w:lineRule="auto"/>
        <w:ind w:firstLine="600" w:left="0"/>
        <w:rPr>
          <w:color w:val="000000"/>
        </w:rPr>
      </w:pPr>
      <w:r>
        <w:rPr>
          <w:rStyle w:val="Style_14_ch"/>
          <w:color w:val="000000"/>
        </w:rPr>
        <w:t xml:space="preserve">по обеспечению </w:t>
      </w:r>
      <w:r>
        <w:rPr>
          <w:rStyle w:val="Style_14_ch"/>
          <w:color w:val="000000"/>
        </w:rPr>
        <w:t>электробезопасности</w:t>
      </w:r>
      <w:r>
        <w:rPr>
          <w:rStyle w:val="Style_14_ch"/>
          <w:color w:val="000000"/>
        </w:rPr>
        <w:t>;</w:t>
      </w:r>
    </w:p>
    <w:p w14:paraId="A80F0000">
      <w:pPr>
        <w:pStyle w:val="Style_13"/>
        <w:widowControl w:val="1"/>
        <w:numPr>
          <w:ilvl w:val="0"/>
          <w:numId w:val="30"/>
        </w:numPr>
        <w:tabs>
          <w:tab w:leader="none" w:pos="812" w:val="left"/>
        </w:tabs>
        <w:spacing w:after="0" w:line="240" w:lineRule="auto"/>
        <w:ind w:firstLine="600" w:left="0"/>
        <w:rPr>
          <w:color w:val="000000"/>
        </w:rPr>
      </w:pPr>
      <w:r>
        <w:rPr>
          <w:rStyle w:val="Style_14_ch"/>
          <w:color w:val="000000"/>
        </w:rPr>
        <w:t>по состоянию охраны труда в учебных мастерских, в к</w:t>
      </w:r>
      <w:r>
        <w:rPr>
          <w:rStyle w:val="Style_14_ch"/>
          <w:color w:val="000000"/>
        </w:rPr>
        <w:t>а</w:t>
      </w:r>
      <w:r>
        <w:rPr>
          <w:rStyle w:val="Style_14_ch"/>
          <w:color w:val="000000"/>
        </w:rPr>
        <w:t>бинетах химии, физики, биологии, информатики, в спортивном зале, на пищеблоке;</w:t>
      </w:r>
    </w:p>
    <w:p w14:paraId="A90F0000">
      <w:pPr>
        <w:pStyle w:val="Style_13"/>
        <w:widowControl w:val="1"/>
        <w:numPr>
          <w:ilvl w:val="0"/>
          <w:numId w:val="30"/>
        </w:numPr>
        <w:tabs>
          <w:tab w:leader="none" w:pos="812" w:val="left"/>
        </w:tabs>
        <w:spacing w:after="0" w:line="240" w:lineRule="auto"/>
        <w:ind w:firstLine="600" w:left="0"/>
        <w:rPr>
          <w:color w:val="000000"/>
        </w:rPr>
      </w:pPr>
      <w:r>
        <w:rPr>
          <w:rStyle w:val="Style_14_ch"/>
          <w:color w:val="000000"/>
        </w:rPr>
        <w:t>по состоянию охраны труда в помещениях дошкольных об</w:t>
      </w:r>
      <w:r>
        <w:rPr>
          <w:rStyle w:val="Style_14_ch"/>
          <w:color w:val="000000"/>
        </w:rPr>
        <w:t>разовательных организаций, в том числе прачечной и гладильной;</w:t>
      </w:r>
    </w:p>
    <w:p w14:paraId="AA0F0000">
      <w:pPr>
        <w:pStyle w:val="Style_13"/>
        <w:widowControl w:val="1"/>
        <w:numPr>
          <w:ilvl w:val="0"/>
          <w:numId w:val="30"/>
        </w:numPr>
        <w:tabs>
          <w:tab w:leader="none" w:pos="822" w:val="left"/>
        </w:tabs>
        <w:spacing w:after="0" w:line="240" w:lineRule="auto"/>
        <w:ind w:firstLine="600" w:left="0"/>
        <w:rPr>
          <w:rStyle w:val="Style_14_ch"/>
          <w:color w:val="000000"/>
        </w:rPr>
      </w:pPr>
      <w:r>
        <w:rPr>
          <w:rStyle w:val="Style_14_ch"/>
          <w:color w:val="000000"/>
        </w:rPr>
        <w:t>по обследованию технического состояния зданий и соору</w:t>
      </w:r>
      <w:r>
        <w:rPr>
          <w:rStyle w:val="Style_14_ch"/>
          <w:color w:val="000000"/>
        </w:rPr>
        <w:t>жений образовательной организации.</w:t>
      </w:r>
    </w:p>
    <w:p w14:paraId="AB0F0000">
      <w:pPr>
        <w:pStyle w:val="Style_13"/>
        <w:widowControl w:val="1"/>
        <w:tabs>
          <w:tab w:leader="none" w:pos="822" w:val="left"/>
        </w:tabs>
        <w:spacing w:after="0" w:line="240" w:lineRule="auto"/>
        <w:ind w:firstLine="0" w:left="600"/>
        <w:rPr>
          <w:color w:val="000000"/>
        </w:rPr>
      </w:pPr>
    </w:p>
    <w:p w14:paraId="AC0F0000">
      <w:pPr>
        <w:pStyle w:val="Style_13"/>
        <w:widowControl w:val="1"/>
        <w:spacing w:after="0" w:line="240" w:lineRule="auto"/>
        <w:ind w:firstLine="600" w:left="0"/>
        <w:rPr>
          <w:b w:val="1"/>
          <w:color w:val="000000"/>
        </w:rPr>
      </w:pPr>
      <w:r>
        <w:rPr>
          <w:rStyle w:val="Style_14_ch"/>
          <w:b w:val="1"/>
          <w:color w:val="000000"/>
        </w:rPr>
        <w:t>1. Состояние охраны труда на территории образовател</w:t>
      </w:r>
      <w:r>
        <w:rPr>
          <w:rStyle w:val="Style_14_ch"/>
          <w:b w:val="1"/>
          <w:color w:val="000000"/>
        </w:rPr>
        <w:t>ь</w:t>
      </w:r>
      <w:r>
        <w:rPr>
          <w:rStyle w:val="Style_14_ch"/>
          <w:b w:val="1"/>
          <w:color w:val="000000"/>
        </w:rPr>
        <w:t>ной организации</w:t>
      </w:r>
    </w:p>
    <w:p w14:paraId="AD0F0000">
      <w:pPr>
        <w:pStyle w:val="Style_13"/>
        <w:widowControl w:val="1"/>
        <w:spacing w:after="0" w:line="240" w:lineRule="auto"/>
        <w:ind w:firstLine="600" w:left="0"/>
        <w:rPr>
          <w:color w:val="000000"/>
        </w:rPr>
      </w:pPr>
      <w:r>
        <w:rPr>
          <w:rStyle w:val="Style_14_ch"/>
          <w:color w:val="000000"/>
        </w:rPr>
        <w:t>Содержание территории образовательной организации.</w:t>
      </w:r>
    </w:p>
    <w:p w14:paraId="AE0F0000">
      <w:pPr>
        <w:pStyle w:val="Style_23"/>
        <w:widowControl w:val="1"/>
        <w:spacing w:after="0" w:before="0" w:line="240" w:lineRule="auto"/>
        <w:ind w:firstLine="600" w:left="0"/>
        <w:jc w:val="both"/>
        <w:rPr>
          <w:color w:val="000000"/>
        </w:rPr>
      </w:pPr>
      <w:r>
        <w:rPr>
          <w:rStyle w:val="Style_24_ch"/>
          <w:i w:val="1"/>
          <w:color w:val="000000"/>
        </w:rPr>
        <w:t>Собственная территория оборудуется наружным электри</w:t>
      </w:r>
      <w:r>
        <w:rPr>
          <w:rStyle w:val="Style_24_ch"/>
          <w:i w:val="1"/>
          <w:color w:val="000000"/>
        </w:rPr>
        <w:t>ческим освещением, по периметру ограждается забором и зел</w:t>
      </w:r>
      <w:r>
        <w:rPr>
          <w:rStyle w:val="Style_24_ch"/>
          <w:i w:val="1"/>
          <w:color w:val="000000"/>
        </w:rPr>
        <w:t>е</w:t>
      </w:r>
      <w:r>
        <w:rPr>
          <w:rStyle w:val="Style_24_ch"/>
          <w:i w:val="1"/>
          <w:color w:val="000000"/>
        </w:rPr>
        <w:t>ными насаждениями.</w:t>
      </w:r>
    </w:p>
    <w:p w14:paraId="AF0F0000">
      <w:pPr>
        <w:pStyle w:val="Style_23"/>
        <w:widowControl w:val="1"/>
        <w:spacing w:after="0" w:before="0" w:line="240" w:lineRule="auto"/>
        <w:ind w:firstLine="600" w:left="0"/>
        <w:jc w:val="both"/>
        <w:rPr>
          <w:color w:val="000000"/>
        </w:rPr>
      </w:pPr>
      <w:r>
        <w:rPr>
          <w:rStyle w:val="Style_24_ch"/>
          <w:i w:val="1"/>
          <w:color w:val="000000"/>
        </w:rPr>
        <w:t>Собственная территория должна быть озеленена из ра</w:t>
      </w:r>
      <w:r>
        <w:rPr>
          <w:rStyle w:val="Style_24_ch"/>
          <w:i w:val="1"/>
          <w:color w:val="000000"/>
        </w:rPr>
        <w:t>с</w:t>
      </w:r>
      <w:r>
        <w:rPr>
          <w:rStyle w:val="Style_24_ch"/>
          <w:i w:val="1"/>
          <w:color w:val="000000"/>
        </w:rPr>
        <w:t>чета не менее 50% площади территории, свободной от застройки и физкультурно-спортивных площадок, в том числе и по периметру этой территории.</w:t>
      </w:r>
    </w:p>
    <w:p w14:paraId="B00F0000">
      <w:pPr>
        <w:pStyle w:val="Style_23"/>
        <w:widowControl w:val="1"/>
        <w:spacing w:after="0" w:before="0" w:line="240" w:lineRule="auto"/>
        <w:ind w:firstLine="600" w:left="0"/>
        <w:jc w:val="both"/>
        <w:rPr>
          <w:color w:val="000000"/>
        </w:rPr>
      </w:pPr>
      <w:r>
        <w:rPr>
          <w:rStyle w:val="Style_24_ch"/>
          <w:i w:val="1"/>
          <w:color w:val="000000"/>
        </w:rPr>
        <w:t>В городах в условиях стесненной городской застройки допу</w:t>
      </w:r>
      <w:r>
        <w:rPr>
          <w:rStyle w:val="Style_24_ch"/>
          <w:i w:val="1"/>
          <w:color w:val="000000"/>
        </w:rPr>
        <w:t>скается снижение озеленения не более чем на 25% площади соб</w:t>
      </w:r>
      <w:r>
        <w:rPr>
          <w:rStyle w:val="Style_24_ch"/>
          <w:i w:val="1"/>
          <w:color w:val="000000"/>
        </w:rPr>
        <w:t>ственной территории, свободной от застройки.</w:t>
      </w:r>
    </w:p>
    <w:p w14:paraId="B10F0000">
      <w:pPr>
        <w:pStyle w:val="Style_23"/>
        <w:widowControl w:val="1"/>
        <w:spacing w:after="0" w:before="0" w:line="240" w:lineRule="auto"/>
        <w:ind w:firstLine="600" w:left="0"/>
        <w:jc w:val="both"/>
        <w:rPr>
          <w:color w:val="000000"/>
        </w:rPr>
      </w:pPr>
      <w:r>
        <w:rPr>
          <w:rStyle w:val="Style_24_ch"/>
          <w:i w:val="1"/>
          <w:color w:val="000000"/>
        </w:rPr>
        <w:t>На собственной территории не должно быть плодоносящих ядовитыми плодами деревьев и кустарников.</w:t>
      </w:r>
    </w:p>
    <w:p w14:paraId="B20F0000">
      <w:pPr>
        <w:pStyle w:val="Style_23"/>
        <w:widowControl w:val="1"/>
        <w:spacing w:after="0" w:before="0" w:line="240" w:lineRule="auto"/>
        <w:ind w:firstLine="600" w:left="0"/>
        <w:jc w:val="both"/>
        <w:rPr>
          <w:color w:val="000000"/>
        </w:rPr>
      </w:pPr>
      <w:r>
        <w:rPr>
          <w:rStyle w:val="Style_24_ch"/>
          <w:i w:val="1"/>
          <w:color w:val="000000"/>
        </w:rPr>
        <w:t xml:space="preserve">Спортивные и игровые площадки должны иметь полимерное или натуральное покрытие. Спортивные занятия и мероприятия на </w:t>
      </w:r>
      <w:r>
        <w:rPr>
          <w:rStyle w:val="Style_24_ch"/>
          <w:i w:val="1"/>
          <w:color w:val="000000"/>
        </w:rPr>
        <w:t>сырых площадках и (или) на площадках, имеющих дефекты, не проводятся.</w:t>
      </w:r>
    </w:p>
    <w:p w14:paraId="B30F0000">
      <w:pPr>
        <w:pStyle w:val="Style_23"/>
        <w:widowControl w:val="1"/>
        <w:spacing w:after="0" w:before="0" w:line="240" w:lineRule="auto"/>
        <w:ind w:firstLine="600" w:left="0"/>
        <w:jc w:val="both"/>
        <w:rPr>
          <w:color w:val="000000"/>
        </w:rPr>
      </w:pPr>
      <w:r>
        <w:rPr>
          <w:rStyle w:val="Style_24_ch"/>
          <w:i w:val="1"/>
          <w:color w:val="000000"/>
        </w:rPr>
        <w:t>Беговые дорожки и спортивные площадки должны быть спланированы с учетом необходимости отвода поверхностных вод за пределы их границ.</w:t>
      </w:r>
    </w:p>
    <w:p w14:paraId="B40F0000">
      <w:pPr>
        <w:pStyle w:val="Style_23"/>
        <w:widowControl w:val="1"/>
        <w:spacing w:after="0" w:before="0" w:line="240" w:lineRule="auto"/>
        <w:ind w:firstLine="600" w:left="0"/>
        <w:jc w:val="both"/>
        <w:rPr>
          <w:color w:val="000000"/>
        </w:rPr>
      </w:pPr>
      <w:r>
        <w:rPr>
          <w:rStyle w:val="Style_24_ch"/>
          <w:i w:val="1"/>
          <w:color w:val="000000"/>
        </w:rPr>
        <w:t>Оборудование игровых и спортивных площадок должно быть исправно, надежно установлено и прочно закреплено.</w:t>
      </w:r>
    </w:p>
    <w:p w14:paraId="B50F0000">
      <w:pPr>
        <w:pStyle w:val="Style_23"/>
        <w:widowControl w:val="1"/>
        <w:spacing w:after="0" w:before="0" w:line="240" w:lineRule="auto"/>
        <w:ind w:firstLine="600" w:left="0"/>
        <w:jc w:val="both"/>
        <w:rPr>
          <w:color w:val="000000"/>
        </w:rPr>
      </w:pPr>
      <w:r>
        <w:rPr>
          <w:rStyle w:val="Style_24_ch"/>
          <w:i w:val="1"/>
          <w:color w:val="000000"/>
        </w:rPr>
        <w:t>Для проведения занятий по физической культуре, спортивных соревнований допускается использование спортивных сооружений и площадок, расположенных за пределами собственной террит</w:t>
      </w:r>
      <w:r>
        <w:rPr>
          <w:rStyle w:val="Style_24_ch"/>
          <w:i w:val="1"/>
          <w:color w:val="000000"/>
        </w:rPr>
        <w:t>о</w:t>
      </w:r>
      <w:r>
        <w:rPr>
          <w:rStyle w:val="Style_24_ch"/>
          <w:i w:val="1"/>
          <w:color w:val="000000"/>
        </w:rPr>
        <w:t>рии и оборудованных в соответствии с требованиями санитарного законодательства.</w:t>
      </w:r>
    </w:p>
    <w:p w14:paraId="B60F0000">
      <w:pPr>
        <w:pStyle w:val="Style_23"/>
        <w:widowControl w:val="1"/>
        <w:spacing w:after="0" w:before="0" w:line="240" w:lineRule="auto"/>
        <w:ind w:firstLine="600" w:left="0"/>
        <w:jc w:val="both"/>
        <w:rPr>
          <w:color w:val="000000"/>
        </w:rPr>
      </w:pPr>
      <w:r>
        <w:rPr>
          <w:rStyle w:val="Style_24_ch"/>
          <w:i w:val="1"/>
          <w:color w:val="000000"/>
        </w:rPr>
        <w:t>На собственной территории должна быть оборудована пло</w:t>
      </w:r>
      <w:r>
        <w:rPr>
          <w:rStyle w:val="Style_24_ch"/>
          <w:i w:val="1"/>
          <w:color w:val="000000"/>
        </w:rPr>
        <w:t>щадка, расположенная в непосредственной близости от въезда на эту территорию, с водонепроницаемым твердым покрытием для сбора отходов. Размеры площадки должны превышать пл</w:t>
      </w:r>
      <w:r>
        <w:rPr>
          <w:rStyle w:val="Style_24_ch"/>
          <w:i w:val="1"/>
          <w:color w:val="000000"/>
        </w:rPr>
        <w:t>о</w:t>
      </w:r>
      <w:r>
        <w:rPr>
          <w:rStyle w:val="Style_24_ch"/>
          <w:i w:val="1"/>
          <w:color w:val="000000"/>
        </w:rPr>
        <w:t>щадь основания контейнеров на 1 м во все стороны.</w:t>
      </w:r>
    </w:p>
    <w:p w14:paraId="B70F0000">
      <w:pPr>
        <w:pStyle w:val="Style_23"/>
        <w:widowControl w:val="1"/>
        <w:spacing w:after="0" w:before="0" w:line="240" w:lineRule="auto"/>
        <w:ind w:firstLine="620" w:left="0"/>
        <w:jc w:val="both"/>
        <w:rPr>
          <w:color w:val="000000"/>
        </w:rPr>
      </w:pPr>
      <w:r>
        <w:rPr>
          <w:rStyle w:val="Style_24_ch"/>
          <w:i w:val="1"/>
          <w:color w:val="000000"/>
        </w:rPr>
        <w:t>На площадке устанавливаются контейнеры (мусоросбо</w:t>
      </w:r>
      <w:r>
        <w:rPr>
          <w:rStyle w:val="Style_24_ch"/>
          <w:i w:val="1"/>
          <w:color w:val="000000"/>
        </w:rPr>
        <w:t>р</w:t>
      </w:r>
      <w:r>
        <w:rPr>
          <w:rStyle w:val="Style_24_ch"/>
          <w:i w:val="1"/>
          <w:color w:val="000000"/>
        </w:rPr>
        <w:t>ники) с закрывающимися крышками.</w:t>
      </w:r>
    </w:p>
    <w:p w14:paraId="B80F0000">
      <w:pPr>
        <w:pStyle w:val="Style_23"/>
        <w:widowControl w:val="1"/>
        <w:spacing w:after="0" w:before="0" w:line="240" w:lineRule="auto"/>
        <w:ind w:firstLine="620" w:left="0"/>
        <w:jc w:val="both"/>
        <w:rPr>
          <w:color w:val="000000"/>
        </w:rPr>
      </w:pPr>
      <w:r>
        <w:rPr>
          <w:rStyle w:val="Style_24_ch"/>
          <w:i w:val="1"/>
          <w:color w:val="000000"/>
        </w:rPr>
        <w:t>Допускается использование иных специальных закрытых конструкций для сбора отходов, в том числе с размещением их на смежных с собственной территорией контейнерных площадках жилой застройки.</w:t>
      </w:r>
    </w:p>
    <w:p w14:paraId="B90F0000">
      <w:pPr>
        <w:pStyle w:val="Style_23"/>
        <w:widowControl w:val="1"/>
        <w:spacing w:after="0" w:before="0" w:line="240" w:lineRule="auto"/>
        <w:ind w:firstLine="620" w:left="0"/>
        <w:jc w:val="both"/>
        <w:rPr>
          <w:color w:val="000000"/>
        </w:rPr>
      </w:pPr>
      <w:r>
        <w:rPr>
          <w:rStyle w:val="Style_24_ch"/>
          <w:i w:val="1"/>
          <w:color w:val="000000"/>
        </w:rPr>
        <w:t>Покрытие проездов, подходов и дорожек на собственной тер</w:t>
      </w:r>
      <w:r>
        <w:rPr>
          <w:rStyle w:val="Style_24_ch"/>
          <w:i w:val="1"/>
          <w:color w:val="000000"/>
        </w:rPr>
        <w:t>ритории не должно иметь дефектов.</w:t>
      </w:r>
    </w:p>
    <w:p w14:paraId="BA0F0000">
      <w:pPr>
        <w:pStyle w:val="Style_23"/>
        <w:widowControl w:val="1"/>
        <w:spacing w:after="0" w:before="0" w:line="240" w:lineRule="auto"/>
        <w:ind w:firstLine="620" w:left="0"/>
        <w:jc w:val="both"/>
        <w:rPr>
          <w:color w:val="000000"/>
        </w:rPr>
      </w:pPr>
      <w:r>
        <w:rPr>
          <w:rStyle w:val="Style_24_ch"/>
          <w:i w:val="1"/>
          <w:color w:val="000000"/>
        </w:rPr>
        <w:t>Расположение на собственной территории построек и с</w:t>
      </w:r>
      <w:r>
        <w:rPr>
          <w:rStyle w:val="Style_24_ch"/>
          <w:i w:val="1"/>
          <w:color w:val="000000"/>
        </w:rPr>
        <w:t>о</w:t>
      </w:r>
      <w:r>
        <w:rPr>
          <w:rStyle w:val="Style_24_ch"/>
          <w:i w:val="1"/>
          <w:color w:val="000000"/>
        </w:rPr>
        <w:t>ору</w:t>
      </w:r>
      <w:r>
        <w:rPr>
          <w:rStyle w:val="Style_24_ch"/>
          <w:i w:val="1"/>
          <w:color w:val="000000"/>
        </w:rPr>
        <w:t>жений, функционально не связанных с деятельностью хозя</w:t>
      </w:r>
      <w:r>
        <w:rPr>
          <w:rStyle w:val="Style_24_ch"/>
          <w:i w:val="1"/>
          <w:color w:val="000000"/>
        </w:rPr>
        <w:t>й</w:t>
      </w:r>
      <w:r>
        <w:rPr>
          <w:rStyle w:val="Style_24_ch"/>
          <w:i w:val="1"/>
          <w:color w:val="000000"/>
        </w:rPr>
        <w:t>ствующего субъекта, не допускается.</w:t>
      </w:r>
    </w:p>
    <w:p w14:paraId="BB0F0000">
      <w:pPr>
        <w:pStyle w:val="Style_23"/>
        <w:widowControl w:val="1"/>
        <w:spacing w:after="0" w:before="0" w:line="240" w:lineRule="auto"/>
        <w:ind w:firstLine="620" w:left="0"/>
        <w:jc w:val="both"/>
        <w:rPr>
          <w:color w:val="000000"/>
        </w:rPr>
      </w:pPr>
      <w:r>
        <w:rPr>
          <w:rStyle w:val="Style_24_ch"/>
          <w:i w:val="1"/>
          <w:color w:val="000000"/>
        </w:rPr>
        <w:t>На собственной территории должно быть обеспечено о</w:t>
      </w:r>
      <w:r>
        <w:rPr>
          <w:rStyle w:val="Style_24_ch"/>
          <w:i w:val="1"/>
          <w:color w:val="000000"/>
        </w:rPr>
        <w:t>т</w:t>
      </w:r>
      <w:r>
        <w:rPr>
          <w:rStyle w:val="Style_24_ch"/>
          <w:i w:val="1"/>
          <w:color w:val="000000"/>
        </w:rPr>
        <w:t>сут</w:t>
      </w:r>
      <w:r>
        <w:rPr>
          <w:rStyle w:val="Style_24_ch"/>
          <w:i w:val="1"/>
          <w:color w:val="000000"/>
        </w:rPr>
        <w:t>ствие грызунов и насекомых, в том числе клещей, способами, пред</w:t>
      </w:r>
      <w:r>
        <w:rPr>
          <w:rStyle w:val="Style_24_ch"/>
          <w:i w:val="1"/>
          <w:color w:val="000000"/>
        </w:rPr>
        <w:t>усмотренными соответствующими санитарными правилами.</w:t>
      </w:r>
    </w:p>
    <w:p w14:paraId="BC0F0000">
      <w:pPr>
        <w:pStyle w:val="Style_23"/>
        <w:widowControl w:val="1"/>
        <w:spacing w:after="0" w:before="0" w:line="240" w:lineRule="auto"/>
        <w:ind w:firstLine="620" w:left="0"/>
        <w:jc w:val="both"/>
        <w:rPr>
          <w:color w:val="000000"/>
        </w:rPr>
      </w:pPr>
      <w:r>
        <w:rPr>
          <w:rStyle w:val="Style_24_ch"/>
          <w:i w:val="1"/>
          <w:color w:val="000000"/>
        </w:rPr>
        <w:t>Ежегодно, в весенний период, на игровых площадках пров</w:t>
      </w:r>
      <w:r>
        <w:rPr>
          <w:rStyle w:val="Style_24_ch"/>
          <w:i w:val="1"/>
          <w:color w:val="000000"/>
        </w:rPr>
        <w:t>о</w:t>
      </w:r>
      <w:r>
        <w:rPr>
          <w:rStyle w:val="Style_24_ch"/>
          <w:i w:val="1"/>
          <w:color w:val="000000"/>
        </w:rPr>
        <w:t>дится полная смена песка. Вновь завозимый песок должен соо</w:t>
      </w:r>
      <w:r>
        <w:rPr>
          <w:rStyle w:val="Style_24_ch"/>
          <w:i w:val="1"/>
          <w:color w:val="000000"/>
        </w:rPr>
        <w:t>т</w:t>
      </w:r>
      <w:r>
        <w:rPr>
          <w:rStyle w:val="Style_24_ch"/>
          <w:i w:val="1"/>
          <w:color w:val="000000"/>
        </w:rPr>
        <w:t>ветствовать гигиеническим нормативам. Песочницы в отсутс</w:t>
      </w:r>
      <w:r>
        <w:rPr>
          <w:rStyle w:val="Style_24_ch"/>
          <w:i w:val="1"/>
          <w:color w:val="000000"/>
        </w:rPr>
        <w:t>т</w:t>
      </w:r>
      <w:r>
        <w:rPr>
          <w:rStyle w:val="Style_24_ch"/>
          <w:i w:val="1"/>
          <w:color w:val="000000"/>
        </w:rPr>
        <w:t>вие детей необходимо закрывать во избежание загрязнения песка (крышками, полимерными пленками или другими защитными пр</w:t>
      </w:r>
      <w:r>
        <w:rPr>
          <w:rStyle w:val="Style_24_ch"/>
          <w:i w:val="1"/>
          <w:color w:val="000000"/>
        </w:rPr>
        <w:t>и</w:t>
      </w:r>
      <w:r>
        <w:rPr>
          <w:rStyle w:val="Style_24_ch"/>
          <w:i w:val="1"/>
          <w:color w:val="000000"/>
        </w:rPr>
        <w:t>способлениями). При обнаружении возбудителей паразитарных болезней проводят внеочередную смену песка.</w:t>
      </w:r>
    </w:p>
    <w:p w14:paraId="BD0F0000">
      <w:pPr>
        <w:pStyle w:val="Style_23"/>
        <w:widowControl w:val="1"/>
        <w:spacing w:after="0" w:before="0" w:line="240" w:lineRule="auto"/>
        <w:ind w:firstLine="620" w:left="0"/>
        <w:jc w:val="both"/>
        <w:rPr>
          <w:color w:val="000000"/>
        </w:rPr>
      </w:pPr>
      <w:r>
        <w:rPr>
          <w:rStyle w:val="Style_24_ch"/>
          <w:i w:val="1"/>
          <w:color w:val="000000"/>
        </w:rPr>
        <w:t>Отсутствие в зимнее время на карнизах крыш и водостока сосулек, нависающего льда и снега.</w:t>
      </w:r>
    </w:p>
    <w:p w14:paraId="BE0F0000">
      <w:pPr>
        <w:pStyle w:val="Style_19"/>
        <w:widowControl w:val="1"/>
        <w:spacing w:before="0" w:line="240" w:lineRule="auto"/>
        <w:ind w:firstLine="620" w:left="0"/>
        <w:jc w:val="both"/>
        <w:rPr>
          <w:rStyle w:val="Style_20_ch"/>
          <w:b w:val="1"/>
          <w:color w:val="000000"/>
        </w:rPr>
      </w:pPr>
      <w:bookmarkStart w:id="67" w:name="bookmark152"/>
    </w:p>
    <w:p w14:paraId="BF0F0000">
      <w:pPr>
        <w:pStyle w:val="Style_19"/>
        <w:widowControl w:val="1"/>
        <w:spacing w:before="0" w:line="240" w:lineRule="auto"/>
        <w:ind w:firstLine="620" w:left="0"/>
        <w:jc w:val="both"/>
        <w:rPr>
          <w:b w:val="1"/>
          <w:color w:val="000000"/>
        </w:rPr>
      </w:pPr>
      <w:r>
        <w:rPr>
          <w:rStyle w:val="Style_20_ch"/>
          <w:b w:val="1"/>
          <w:color w:val="000000"/>
        </w:rPr>
        <w:t>2. Состояние пожарной безопасности</w:t>
      </w:r>
      <w:bookmarkEnd w:id="67"/>
    </w:p>
    <w:p w14:paraId="C00F0000">
      <w:pPr>
        <w:pStyle w:val="Style_13"/>
        <w:widowControl w:val="1"/>
        <w:numPr>
          <w:ilvl w:val="0"/>
          <w:numId w:val="33"/>
        </w:numPr>
        <w:tabs>
          <w:tab w:leader="none" w:pos="1086" w:val="left"/>
        </w:tabs>
        <w:spacing w:after="0" w:line="240" w:lineRule="auto"/>
        <w:ind w:firstLine="620" w:left="0"/>
        <w:rPr>
          <w:color w:val="000000"/>
        </w:rPr>
      </w:pPr>
      <w:r>
        <w:rPr>
          <w:rStyle w:val="Style_14_ch"/>
          <w:color w:val="000000"/>
        </w:rPr>
        <w:t>Наличие приказа руководителя о пожарной безопасн</w:t>
      </w:r>
      <w:r>
        <w:rPr>
          <w:rStyle w:val="Style_14_ch"/>
          <w:color w:val="000000"/>
        </w:rPr>
        <w:t>о</w:t>
      </w:r>
      <w:r>
        <w:rPr>
          <w:rStyle w:val="Style_14_ch"/>
          <w:color w:val="000000"/>
        </w:rPr>
        <w:t>сти.</w:t>
      </w:r>
    </w:p>
    <w:p w14:paraId="C10F0000">
      <w:pPr>
        <w:pStyle w:val="Style_23"/>
        <w:widowControl w:val="1"/>
        <w:spacing w:after="0" w:before="0" w:line="240" w:lineRule="auto"/>
        <w:ind w:firstLine="620" w:left="0"/>
        <w:jc w:val="both"/>
        <w:rPr>
          <w:color w:val="000000"/>
        </w:rPr>
      </w:pPr>
      <w:r>
        <w:rPr>
          <w:rStyle w:val="Style_24_ch"/>
          <w:i w:val="1"/>
          <w:color w:val="000000"/>
        </w:rPr>
        <w:t>Приказ издается ежегодно, в нем определяются: места и допустимое количество хранения легковоспламеняющихся жи</w:t>
      </w:r>
      <w:r>
        <w:rPr>
          <w:rStyle w:val="Style_24_ch"/>
          <w:i w:val="1"/>
          <w:color w:val="000000"/>
        </w:rPr>
        <w:t>д</w:t>
      </w:r>
      <w:r>
        <w:rPr>
          <w:rStyle w:val="Style_24_ch"/>
          <w:i w:val="1"/>
          <w:color w:val="000000"/>
        </w:rPr>
        <w:t>костей; порядок уборки помещений, горючих отходов и пыли; п</w:t>
      </w:r>
      <w:r>
        <w:rPr>
          <w:rStyle w:val="Style_24_ch"/>
          <w:i w:val="1"/>
          <w:color w:val="000000"/>
        </w:rPr>
        <w:t>о</w:t>
      </w:r>
      <w:r>
        <w:rPr>
          <w:rStyle w:val="Style_24_ch"/>
          <w:i w:val="1"/>
          <w:color w:val="000000"/>
        </w:rPr>
        <w:t>рядок обесточивания электрооборудования в случае пожара и по окончании рабочего дня; порядок проведения временных огневых и других пожароопасных работ; порядок осмотра и закрытия п</w:t>
      </w:r>
      <w:r>
        <w:rPr>
          <w:rStyle w:val="Style_24_ch"/>
          <w:i w:val="1"/>
          <w:color w:val="000000"/>
        </w:rPr>
        <w:t>о</w:t>
      </w:r>
      <w:r>
        <w:rPr>
          <w:rStyle w:val="Style_24_ch"/>
          <w:i w:val="1"/>
          <w:color w:val="000000"/>
        </w:rPr>
        <w:t>мещений после окончания работы; действия при обнаружении пожара; порядок и сроки прохождения противопожарного инс</w:t>
      </w:r>
      <w:r>
        <w:rPr>
          <w:rStyle w:val="Style_24_ch"/>
          <w:i w:val="1"/>
          <w:color w:val="000000"/>
        </w:rPr>
        <w:t>т</w:t>
      </w:r>
      <w:r>
        <w:rPr>
          <w:rStyle w:val="Style_24_ch"/>
          <w:i w:val="1"/>
          <w:color w:val="000000"/>
        </w:rPr>
        <w:t>руктажа, а также назначены ответственные за их проведение; ответственные за пожарную безопасность зданий и отдельных помещений.</w:t>
      </w:r>
    </w:p>
    <w:p w14:paraId="C20F0000">
      <w:pPr>
        <w:pStyle w:val="Style_13"/>
        <w:widowControl w:val="1"/>
        <w:numPr>
          <w:ilvl w:val="0"/>
          <w:numId w:val="33"/>
        </w:numPr>
        <w:tabs>
          <w:tab w:leader="none" w:pos="1101" w:val="left"/>
        </w:tabs>
        <w:spacing w:after="0" w:line="240" w:lineRule="auto"/>
        <w:ind w:firstLine="620" w:left="0"/>
        <w:rPr>
          <w:color w:val="000000"/>
        </w:rPr>
      </w:pPr>
      <w:r>
        <w:rPr>
          <w:rStyle w:val="Style_14_ch"/>
          <w:color w:val="000000"/>
        </w:rPr>
        <w:t>Наличие инструкции по пожарной безопасности.</w:t>
      </w:r>
    </w:p>
    <w:p w14:paraId="C30F0000">
      <w:pPr>
        <w:pStyle w:val="Style_23"/>
        <w:widowControl w:val="1"/>
        <w:spacing w:after="0" w:before="0" w:line="240" w:lineRule="auto"/>
        <w:ind w:firstLine="620" w:left="0"/>
        <w:jc w:val="both"/>
        <w:rPr>
          <w:color w:val="000000"/>
        </w:rPr>
      </w:pPr>
      <w:r>
        <w:rPr>
          <w:rStyle w:val="Style_24_ch"/>
          <w:i w:val="1"/>
          <w:color w:val="000000"/>
        </w:rPr>
        <w:t>В инструкции отражается: порядок содержания терр</w:t>
      </w:r>
      <w:r>
        <w:rPr>
          <w:rStyle w:val="Style_24_ch"/>
          <w:i w:val="1"/>
          <w:color w:val="000000"/>
        </w:rPr>
        <w:t>и</w:t>
      </w:r>
      <w:r>
        <w:rPr>
          <w:rStyle w:val="Style_24_ch"/>
          <w:i w:val="1"/>
          <w:color w:val="000000"/>
        </w:rPr>
        <w:t>тории, зданий и помещений, в том числе эвакуационных путей; мероприятия по обеспечению пожарной безопасности при пров</w:t>
      </w:r>
      <w:r>
        <w:rPr>
          <w:rStyle w:val="Style_24_ch"/>
          <w:i w:val="1"/>
          <w:color w:val="000000"/>
        </w:rPr>
        <w:t>е</w:t>
      </w:r>
      <w:r>
        <w:rPr>
          <w:rStyle w:val="Style_24_ch"/>
          <w:i w:val="1"/>
          <w:color w:val="000000"/>
        </w:rPr>
        <w:t>дении учебно-воспитательного процесса, массовых мероприятий, эксплуатации оборудования, производстве пожароопасных работ; порядок и нормы хранения пожароопасных веществ и материалов; порядок сбора, хранения и удаления горючих веществ и материалов; порядок действий при пожаре и обеспечения безопасной и быстрой эвакуации людей, по которой не реже одного раза в полугодие должны проводиться практические тренировки по эвакуации л</w:t>
      </w:r>
      <w:r>
        <w:rPr>
          <w:rStyle w:val="Style_24_ch"/>
          <w:i w:val="1"/>
          <w:color w:val="000000"/>
        </w:rPr>
        <w:t>ю</w:t>
      </w:r>
      <w:r>
        <w:rPr>
          <w:rStyle w:val="Style_24_ch"/>
          <w:i w:val="1"/>
          <w:color w:val="000000"/>
        </w:rPr>
        <w:t>дей из здания при пожаре.</w:t>
      </w:r>
    </w:p>
    <w:p w14:paraId="C40F0000">
      <w:pPr>
        <w:pStyle w:val="Style_13"/>
        <w:widowControl w:val="1"/>
        <w:numPr>
          <w:ilvl w:val="0"/>
          <w:numId w:val="33"/>
        </w:numPr>
        <w:tabs>
          <w:tab w:leader="none" w:pos="1101" w:val="left"/>
        </w:tabs>
        <w:spacing w:after="0" w:line="240" w:lineRule="auto"/>
        <w:ind w:firstLine="620" w:left="0"/>
        <w:rPr>
          <w:color w:val="000000"/>
        </w:rPr>
      </w:pPr>
      <w:r>
        <w:rPr>
          <w:rStyle w:val="Style_14_ch"/>
          <w:color w:val="000000"/>
        </w:rPr>
        <w:t>Наличие планов эвакуации.</w:t>
      </w:r>
    </w:p>
    <w:p w14:paraId="C50F0000">
      <w:pPr>
        <w:pStyle w:val="Style_23"/>
        <w:widowControl w:val="1"/>
        <w:spacing w:after="0" w:before="0" w:line="240" w:lineRule="auto"/>
        <w:ind w:firstLine="620" w:left="0"/>
        <w:jc w:val="both"/>
        <w:rPr>
          <w:color w:val="000000"/>
        </w:rPr>
      </w:pPr>
      <w:r>
        <w:rPr>
          <w:rStyle w:val="Style_24_ch"/>
          <w:i w:val="1"/>
          <w:color w:val="000000"/>
        </w:rPr>
        <w:t>План эвакуации оформляется на каждый этаж здания, у</w:t>
      </w:r>
      <w:r>
        <w:rPr>
          <w:rStyle w:val="Style_24_ch"/>
          <w:i w:val="1"/>
          <w:color w:val="000000"/>
        </w:rPr>
        <w:t>т</w:t>
      </w:r>
      <w:r>
        <w:rPr>
          <w:rStyle w:val="Style_24_ch"/>
          <w:i w:val="1"/>
          <w:color w:val="000000"/>
        </w:rPr>
        <w:t>верждается руководителем, подписывается лицом, ответстве</w:t>
      </w:r>
      <w:r>
        <w:rPr>
          <w:rStyle w:val="Style_24_ch"/>
          <w:i w:val="1"/>
          <w:color w:val="000000"/>
        </w:rPr>
        <w:t>н</w:t>
      </w:r>
      <w:r>
        <w:rPr>
          <w:rStyle w:val="Style_24_ch"/>
          <w:i w:val="1"/>
          <w:color w:val="000000"/>
        </w:rPr>
        <w:t xml:space="preserve">ным за пожарную безопасность. Должен содержать текстовую часть и схему этажа, на которой наносятся пути и направления </w:t>
      </w:r>
      <w:r>
        <w:rPr>
          <w:rStyle w:val="Style_24_ch"/>
          <w:i w:val="1"/>
          <w:color w:val="000000"/>
        </w:rPr>
        <w:t>эвакуации, места расположения первичных средств пожарот</w:t>
      </w:r>
      <w:r>
        <w:rPr>
          <w:rStyle w:val="Style_24_ch"/>
          <w:i w:val="1"/>
          <w:color w:val="000000"/>
        </w:rPr>
        <w:t>у</w:t>
      </w:r>
      <w:r>
        <w:rPr>
          <w:rStyle w:val="Style_24_ch"/>
          <w:i w:val="1"/>
          <w:color w:val="000000"/>
        </w:rPr>
        <w:t>шения и связи. План вывешивается на видном месте.</w:t>
      </w:r>
    </w:p>
    <w:p w14:paraId="C60F0000">
      <w:pPr>
        <w:pStyle w:val="Style_13"/>
        <w:widowControl w:val="1"/>
        <w:numPr>
          <w:ilvl w:val="0"/>
          <w:numId w:val="33"/>
        </w:numPr>
        <w:tabs>
          <w:tab w:leader="none" w:pos="1101" w:val="left"/>
        </w:tabs>
        <w:spacing w:after="0" w:line="240" w:lineRule="auto"/>
        <w:ind w:firstLine="620" w:left="0"/>
        <w:rPr>
          <w:b w:val="1"/>
          <w:color w:val="000000"/>
        </w:rPr>
      </w:pPr>
      <w:r>
        <w:rPr>
          <w:rStyle w:val="Style_14_ch"/>
          <w:b w:val="1"/>
          <w:color w:val="000000"/>
        </w:rPr>
        <w:t>Наличие противопожарного уголка.</w:t>
      </w:r>
    </w:p>
    <w:p w14:paraId="C70F0000">
      <w:pPr>
        <w:pStyle w:val="Style_23"/>
        <w:widowControl w:val="1"/>
        <w:spacing w:after="0" w:before="0" w:line="240" w:lineRule="auto"/>
        <w:ind w:firstLine="620" w:left="0"/>
        <w:jc w:val="both"/>
        <w:rPr>
          <w:color w:val="000000"/>
        </w:rPr>
      </w:pPr>
      <w:r>
        <w:rPr>
          <w:rStyle w:val="Style_24_ch"/>
          <w:i w:val="1"/>
          <w:color w:val="000000"/>
        </w:rPr>
        <w:t>В уголке должны быть вывешены плакаты по мерам п</w:t>
      </w:r>
      <w:r>
        <w:rPr>
          <w:rStyle w:val="Style_24_ch"/>
          <w:i w:val="1"/>
          <w:color w:val="000000"/>
        </w:rPr>
        <w:t>о</w:t>
      </w:r>
      <w:r>
        <w:rPr>
          <w:rStyle w:val="Style_24_ch"/>
          <w:i w:val="1"/>
          <w:color w:val="000000"/>
        </w:rPr>
        <w:t>жарной безопасности, инструкция по пожарной безопасности, список добровольной пожарной дружины с их обязанностями при пожаре.</w:t>
      </w:r>
    </w:p>
    <w:p w14:paraId="C80F0000">
      <w:pPr>
        <w:pStyle w:val="Style_13"/>
        <w:widowControl w:val="1"/>
        <w:numPr>
          <w:ilvl w:val="0"/>
          <w:numId w:val="33"/>
        </w:numPr>
        <w:tabs>
          <w:tab w:leader="none" w:pos="1062" w:val="left"/>
        </w:tabs>
        <w:spacing w:after="0" w:line="240" w:lineRule="auto"/>
        <w:ind w:firstLine="620" w:left="0"/>
        <w:rPr>
          <w:color w:val="000000"/>
        </w:rPr>
      </w:pPr>
      <w:r>
        <w:rPr>
          <w:rStyle w:val="Style_14_ch"/>
          <w:color w:val="000000"/>
        </w:rPr>
        <w:t>Наличие и укомплектованность внутренних пожарных кранов.</w:t>
      </w:r>
    </w:p>
    <w:p w14:paraId="C90F0000">
      <w:pPr>
        <w:pStyle w:val="Style_23"/>
        <w:widowControl w:val="1"/>
        <w:spacing w:after="0" w:before="0" w:line="240" w:lineRule="auto"/>
        <w:ind w:firstLine="620" w:left="0"/>
        <w:jc w:val="both"/>
        <w:rPr>
          <w:color w:val="000000"/>
        </w:rPr>
      </w:pPr>
      <w:r>
        <w:rPr>
          <w:rStyle w:val="Style_24_ch"/>
          <w:i w:val="1"/>
          <w:color w:val="000000"/>
        </w:rPr>
        <w:t>Внутренние пожарные краны должны быть укомплект</w:t>
      </w:r>
      <w:r>
        <w:rPr>
          <w:rStyle w:val="Style_24_ch"/>
          <w:i w:val="1"/>
          <w:color w:val="000000"/>
        </w:rPr>
        <w:t>о</w:t>
      </w:r>
      <w:r>
        <w:rPr>
          <w:rStyle w:val="Style_24_ch"/>
          <w:i w:val="1"/>
          <w:color w:val="000000"/>
        </w:rPr>
        <w:t>ваны рукавами с присоединенными к ним стволами и помещены в настенные шкафы. В местах соединения пожарного рукава с кр</w:t>
      </w:r>
      <w:r>
        <w:rPr>
          <w:rStyle w:val="Style_24_ch"/>
          <w:i w:val="1"/>
          <w:color w:val="000000"/>
        </w:rPr>
        <w:t>а</w:t>
      </w:r>
      <w:r>
        <w:rPr>
          <w:rStyle w:val="Style_24_ch"/>
          <w:i w:val="1"/>
          <w:color w:val="000000"/>
        </w:rPr>
        <w:t>ном и со стволом должны быть резиновые уплотнительные пр</w:t>
      </w:r>
      <w:r>
        <w:rPr>
          <w:rStyle w:val="Style_24_ch"/>
          <w:i w:val="1"/>
          <w:color w:val="000000"/>
        </w:rPr>
        <w:t>о</w:t>
      </w:r>
      <w:r>
        <w:rPr>
          <w:rStyle w:val="Style_24_ch"/>
          <w:i w:val="1"/>
          <w:color w:val="000000"/>
        </w:rPr>
        <w:t>кладки.</w:t>
      </w:r>
    </w:p>
    <w:p w14:paraId="CA0F0000">
      <w:pPr>
        <w:pStyle w:val="Style_13"/>
        <w:widowControl w:val="1"/>
        <w:numPr>
          <w:ilvl w:val="0"/>
          <w:numId w:val="33"/>
        </w:numPr>
        <w:tabs>
          <w:tab w:leader="none" w:pos="1062" w:val="left"/>
        </w:tabs>
        <w:spacing w:after="0" w:line="240" w:lineRule="auto"/>
        <w:ind w:firstLine="620" w:left="0"/>
        <w:rPr>
          <w:color w:val="000000"/>
        </w:rPr>
      </w:pPr>
      <w:r>
        <w:rPr>
          <w:rStyle w:val="Style_14_ch"/>
          <w:color w:val="000000"/>
        </w:rPr>
        <w:t>Своевременность технического обслуживания и пр</w:t>
      </w:r>
      <w:r>
        <w:rPr>
          <w:rStyle w:val="Style_14_ch"/>
          <w:color w:val="000000"/>
        </w:rPr>
        <w:t>о</w:t>
      </w:r>
      <w:r>
        <w:rPr>
          <w:rStyle w:val="Style_14_ch"/>
          <w:color w:val="000000"/>
        </w:rPr>
        <w:t>верки работоспособности внутренних пожарных кранов.</w:t>
      </w:r>
    </w:p>
    <w:p w14:paraId="CB0F0000">
      <w:pPr>
        <w:pStyle w:val="Style_23"/>
        <w:widowControl w:val="1"/>
        <w:spacing w:after="0" w:before="0" w:line="240" w:lineRule="auto"/>
        <w:ind w:firstLine="620" w:left="0"/>
        <w:jc w:val="both"/>
        <w:rPr>
          <w:color w:val="000000"/>
        </w:rPr>
      </w:pPr>
      <w:r>
        <w:rPr>
          <w:rStyle w:val="Style_24_ch"/>
          <w:i w:val="1"/>
          <w:color w:val="000000"/>
        </w:rPr>
        <w:t>Внутренние пожарные краны не реже двух раз в год весной и осенью должны подвергаться техническому обслуживанию и про</w:t>
      </w:r>
      <w:r>
        <w:rPr>
          <w:rStyle w:val="Style_24_ch"/>
          <w:i w:val="1"/>
          <w:color w:val="000000"/>
        </w:rPr>
        <w:t>веряться на работоспособность путем пуска воды, для чего в</w:t>
      </w:r>
      <w:r>
        <w:rPr>
          <w:rStyle w:val="Style_24_ch"/>
          <w:i w:val="1"/>
          <w:color w:val="000000"/>
        </w:rPr>
        <w:t>ы</w:t>
      </w:r>
      <w:r>
        <w:rPr>
          <w:rStyle w:val="Style_24_ch"/>
          <w:i w:val="1"/>
          <w:color w:val="000000"/>
        </w:rPr>
        <w:t>бирают два наиболее удаленных, выше всех расположенных п</w:t>
      </w:r>
      <w:r>
        <w:rPr>
          <w:rStyle w:val="Style_24_ch"/>
          <w:i w:val="1"/>
          <w:color w:val="000000"/>
        </w:rPr>
        <w:t>о</w:t>
      </w:r>
      <w:r>
        <w:rPr>
          <w:rStyle w:val="Style_24_ch"/>
          <w:i w:val="1"/>
          <w:color w:val="000000"/>
        </w:rPr>
        <w:t>жарных крана, раскатывают пожарные рукава и полностью о</w:t>
      </w:r>
      <w:r>
        <w:rPr>
          <w:rStyle w:val="Style_24_ch"/>
          <w:i w:val="1"/>
          <w:color w:val="000000"/>
        </w:rPr>
        <w:t>т</w:t>
      </w:r>
      <w:r>
        <w:rPr>
          <w:rStyle w:val="Style_24_ch"/>
          <w:i w:val="1"/>
          <w:color w:val="000000"/>
        </w:rPr>
        <w:t>крывают вентили. Длина компактной струи должна быть не менее 17 м.</w:t>
      </w:r>
    </w:p>
    <w:p w14:paraId="CC0F0000">
      <w:pPr>
        <w:pStyle w:val="Style_23"/>
        <w:widowControl w:val="1"/>
        <w:spacing w:after="0" w:before="0" w:line="240" w:lineRule="auto"/>
        <w:ind/>
        <w:jc w:val="both"/>
        <w:rPr>
          <w:color w:val="000000"/>
        </w:rPr>
      </w:pPr>
      <w:r>
        <w:rPr>
          <w:rStyle w:val="Style_24_ch"/>
          <w:i w:val="1"/>
          <w:color w:val="000000"/>
        </w:rPr>
        <w:t>После этого пожарные рукава просушивают и перекатывают на новую складку. Остальные пожарные рукава должны перекат</w:t>
      </w:r>
      <w:r>
        <w:rPr>
          <w:rStyle w:val="Style_24_ch"/>
          <w:i w:val="1"/>
          <w:color w:val="000000"/>
        </w:rPr>
        <w:t>ы</w:t>
      </w:r>
      <w:r>
        <w:rPr>
          <w:rStyle w:val="Style_24_ch"/>
          <w:i w:val="1"/>
          <w:color w:val="000000"/>
        </w:rPr>
        <w:t>ваться на новую складку также не реже двух раз в год. О резул</w:t>
      </w:r>
      <w:r>
        <w:rPr>
          <w:rStyle w:val="Style_24_ch"/>
          <w:i w:val="1"/>
          <w:color w:val="000000"/>
        </w:rPr>
        <w:t>ь</w:t>
      </w:r>
      <w:r>
        <w:rPr>
          <w:rStyle w:val="Style_24_ch"/>
          <w:i w:val="1"/>
          <w:color w:val="000000"/>
        </w:rPr>
        <w:t>татах технического обслуживания и проверки работоспособности системы пожаротушения составляется акт.</w:t>
      </w:r>
    </w:p>
    <w:p w14:paraId="CD0F0000">
      <w:pPr>
        <w:pStyle w:val="Style_13"/>
        <w:widowControl w:val="1"/>
        <w:numPr>
          <w:ilvl w:val="0"/>
          <w:numId w:val="33"/>
        </w:numPr>
        <w:tabs>
          <w:tab w:leader="none" w:pos="1086" w:val="left"/>
        </w:tabs>
        <w:spacing w:after="0" w:line="240" w:lineRule="auto"/>
        <w:ind w:firstLine="620" w:left="0"/>
        <w:rPr>
          <w:color w:val="000000"/>
        </w:rPr>
      </w:pPr>
      <w:r>
        <w:rPr>
          <w:rStyle w:val="Style_14_ch"/>
          <w:color w:val="000000"/>
        </w:rPr>
        <w:t>Наличие указателей пожарных гидрантов.</w:t>
      </w:r>
    </w:p>
    <w:p w14:paraId="CE0F0000">
      <w:pPr>
        <w:pStyle w:val="Style_23"/>
        <w:widowControl w:val="1"/>
        <w:spacing w:after="0" w:before="0" w:line="240" w:lineRule="auto"/>
        <w:ind w:firstLine="620" w:left="0"/>
        <w:jc w:val="both"/>
        <w:rPr>
          <w:color w:val="000000"/>
        </w:rPr>
      </w:pPr>
      <w:r>
        <w:rPr>
          <w:rStyle w:val="Style_24_ch"/>
          <w:i w:val="1"/>
          <w:color w:val="000000"/>
        </w:rPr>
        <w:t>У пожарных гидрантов и на стене здания должны быть установлены соответствующие указатели, на которых четко н</w:t>
      </w:r>
      <w:r>
        <w:rPr>
          <w:rStyle w:val="Style_24_ch"/>
          <w:i w:val="1"/>
          <w:color w:val="000000"/>
        </w:rPr>
        <w:t>а</w:t>
      </w:r>
      <w:r>
        <w:rPr>
          <w:rStyle w:val="Style_24_ch"/>
          <w:i w:val="1"/>
          <w:color w:val="000000"/>
        </w:rPr>
        <w:t>носятся цифры, указывающие расстояние</w:t>
      </w:r>
      <w:r>
        <w:rPr>
          <w:rStyle w:val="Style_60_ch"/>
          <w:color w:val="000000"/>
        </w:rPr>
        <w:t xml:space="preserve"> до </w:t>
      </w:r>
      <w:r>
        <w:rPr>
          <w:rStyle w:val="Style_24_ch"/>
          <w:i w:val="1"/>
          <w:color w:val="000000"/>
        </w:rPr>
        <w:t>водопроводного к</w:t>
      </w:r>
      <w:r>
        <w:rPr>
          <w:rStyle w:val="Style_24_ch"/>
          <w:i w:val="1"/>
          <w:color w:val="000000"/>
        </w:rPr>
        <w:t>о</w:t>
      </w:r>
      <w:r>
        <w:rPr>
          <w:rStyle w:val="Style_24_ch"/>
          <w:i w:val="1"/>
          <w:color w:val="000000"/>
        </w:rPr>
        <w:t>лодца. Пожарные гидранты должны находиться в исправном с</w:t>
      </w:r>
      <w:r>
        <w:rPr>
          <w:rStyle w:val="Style_24_ch"/>
          <w:i w:val="1"/>
          <w:color w:val="000000"/>
        </w:rPr>
        <w:t>о</w:t>
      </w:r>
      <w:r>
        <w:rPr>
          <w:rStyle w:val="Style_24_ch"/>
          <w:i w:val="1"/>
          <w:color w:val="000000"/>
        </w:rPr>
        <w:t>стоянии, проверяться не реже двух раз в год на водоотдачу с со</w:t>
      </w:r>
      <w:r>
        <w:rPr>
          <w:rStyle w:val="Style_24_ch"/>
          <w:i w:val="1"/>
          <w:color w:val="000000"/>
        </w:rPr>
        <w:t>ставлением акта, а в зимнее время должны быть утеплены и очи</w:t>
      </w:r>
      <w:r>
        <w:rPr>
          <w:rStyle w:val="Style_24_ch"/>
          <w:i w:val="1"/>
          <w:color w:val="000000"/>
        </w:rPr>
        <w:t>щены от снега и льда.</w:t>
      </w:r>
    </w:p>
    <w:p w14:paraId="CF0F0000">
      <w:pPr>
        <w:pStyle w:val="Style_13"/>
        <w:widowControl w:val="1"/>
        <w:numPr>
          <w:ilvl w:val="0"/>
          <w:numId w:val="33"/>
        </w:numPr>
        <w:tabs>
          <w:tab w:leader="none" w:pos="1047" w:val="left"/>
        </w:tabs>
        <w:spacing w:after="0" w:line="240" w:lineRule="auto"/>
        <w:ind w:firstLine="620" w:left="0"/>
        <w:rPr>
          <w:color w:val="000000"/>
        </w:rPr>
      </w:pPr>
      <w:r>
        <w:rPr>
          <w:rStyle w:val="Style_14_ch"/>
          <w:color w:val="000000"/>
        </w:rPr>
        <w:t>Наличие огнетушителей и своевременность их проверки и перезарядки.</w:t>
      </w:r>
    </w:p>
    <w:p w14:paraId="D00F0000">
      <w:pPr>
        <w:pStyle w:val="Style_23"/>
        <w:widowControl w:val="1"/>
        <w:spacing w:after="0" w:before="0" w:line="240" w:lineRule="auto"/>
        <w:ind w:firstLine="620" w:left="0"/>
        <w:jc w:val="both"/>
        <w:rPr>
          <w:color w:val="000000"/>
        </w:rPr>
      </w:pPr>
      <w:r>
        <w:rPr>
          <w:rStyle w:val="Style_24_ch"/>
          <w:i w:val="1"/>
          <w:color w:val="000000"/>
        </w:rPr>
        <w:t>Здания и помещения образовательного учреждения должны быть обеспечены огнетушителями в соответствии с нормами. Углекислотные огнетушители должны проверяться не реже о</w:t>
      </w:r>
      <w:r>
        <w:rPr>
          <w:rStyle w:val="Style_24_ch"/>
          <w:i w:val="1"/>
          <w:color w:val="000000"/>
        </w:rPr>
        <w:t>д</w:t>
      </w:r>
      <w:r>
        <w:rPr>
          <w:rStyle w:val="Style_24_ch"/>
          <w:i w:val="1"/>
          <w:color w:val="000000"/>
        </w:rPr>
        <w:t>ного раза в 2 года путем взвешивания (допустимая утечка углек</w:t>
      </w:r>
      <w:r>
        <w:rPr>
          <w:rStyle w:val="Style_24_ch"/>
          <w:i w:val="1"/>
          <w:color w:val="000000"/>
        </w:rPr>
        <w:t>и</w:t>
      </w:r>
      <w:r>
        <w:rPr>
          <w:rStyle w:val="Style_24_ch"/>
          <w:i w:val="1"/>
          <w:color w:val="000000"/>
        </w:rPr>
        <w:t>слого газа не должна превышать 80 г в течение года). Баллон у</w:t>
      </w:r>
      <w:r>
        <w:rPr>
          <w:rStyle w:val="Style_24_ch"/>
          <w:i w:val="1"/>
          <w:color w:val="000000"/>
        </w:rPr>
        <w:t>г</w:t>
      </w:r>
      <w:r>
        <w:rPr>
          <w:rStyle w:val="Style_24_ch"/>
          <w:i w:val="1"/>
          <w:color w:val="000000"/>
        </w:rPr>
        <w:t>лекислотного огнетушителя должен подвергаться гидравлическим испытаниям один раз в 5 лет. Порошковые огнетушители должны проходить освидетельствование на зарядных станциях один раз в 2 года. На корпус огнетушителей наносится порядковый номер белой краской, а также должны быть таблички с указанием даты их проверки или перезарядки, веса заряда и росписью ответственного лица. Все первичные средства пожаротушения должны быть з</w:t>
      </w:r>
      <w:r>
        <w:rPr>
          <w:rStyle w:val="Style_24_ch"/>
          <w:i w:val="1"/>
          <w:color w:val="000000"/>
        </w:rPr>
        <w:t>а</w:t>
      </w:r>
      <w:r>
        <w:rPr>
          <w:rStyle w:val="Style_24_ch"/>
          <w:i w:val="1"/>
          <w:color w:val="000000"/>
        </w:rPr>
        <w:t>регистрированы в журнале учета.</w:t>
      </w:r>
    </w:p>
    <w:p w14:paraId="D10F0000">
      <w:pPr>
        <w:pStyle w:val="Style_13"/>
        <w:widowControl w:val="1"/>
        <w:numPr>
          <w:ilvl w:val="0"/>
          <w:numId w:val="33"/>
        </w:numPr>
        <w:tabs>
          <w:tab w:leader="none" w:pos="1047" w:val="left"/>
        </w:tabs>
        <w:spacing w:after="0" w:line="240" w:lineRule="auto"/>
        <w:ind w:firstLine="620" w:left="0"/>
        <w:rPr>
          <w:color w:val="000000"/>
        </w:rPr>
      </w:pPr>
      <w:r>
        <w:rPr>
          <w:rStyle w:val="Style_14_ch"/>
          <w:color w:val="000000"/>
        </w:rPr>
        <w:t>Наличие и техническое обслуживание автоматической пожарной сигнализации.</w:t>
      </w:r>
    </w:p>
    <w:p w14:paraId="D20F0000">
      <w:pPr>
        <w:pStyle w:val="Style_23"/>
        <w:widowControl w:val="1"/>
        <w:spacing w:after="0" w:before="0" w:line="240" w:lineRule="auto"/>
        <w:ind w:firstLine="620" w:left="0"/>
        <w:jc w:val="both"/>
        <w:rPr>
          <w:color w:val="000000"/>
        </w:rPr>
      </w:pPr>
      <w:r>
        <w:rPr>
          <w:rStyle w:val="Style_24_ch"/>
          <w:i w:val="1"/>
          <w:color w:val="000000"/>
        </w:rPr>
        <w:t>Автоматическая пожарная сигнализация должна постоянно находиться во включенном состоянии и ежегодно проверяться на работоспособность с составлением акта.</w:t>
      </w:r>
    </w:p>
    <w:p w14:paraId="D30F0000">
      <w:pPr>
        <w:pStyle w:val="Style_13"/>
        <w:widowControl w:val="1"/>
        <w:numPr>
          <w:ilvl w:val="0"/>
          <w:numId w:val="33"/>
        </w:numPr>
        <w:tabs>
          <w:tab w:leader="none" w:pos="1162" w:val="left"/>
        </w:tabs>
        <w:spacing w:after="0" w:line="240" w:lineRule="auto"/>
        <w:ind w:firstLine="620" w:left="0"/>
        <w:rPr>
          <w:color w:val="000000"/>
        </w:rPr>
      </w:pPr>
      <w:r>
        <w:rPr>
          <w:rStyle w:val="Style_14_ch"/>
          <w:color w:val="000000"/>
        </w:rPr>
        <w:t>Состояние эвакуационных проходов, выходов, кор</w:t>
      </w:r>
      <w:r>
        <w:rPr>
          <w:rStyle w:val="Style_14_ch"/>
          <w:color w:val="000000"/>
        </w:rPr>
        <w:t>и</w:t>
      </w:r>
      <w:r>
        <w:rPr>
          <w:rStyle w:val="Style_14_ch"/>
          <w:color w:val="000000"/>
        </w:rPr>
        <w:t>доров, тамбуров и лестниц.</w:t>
      </w:r>
    </w:p>
    <w:p w14:paraId="D40F0000">
      <w:pPr>
        <w:pStyle w:val="Style_23"/>
        <w:widowControl w:val="1"/>
        <w:spacing w:after="0" w:before="0" w:line="240" w:lineRule="auto"/>
        <w:ind w:firstLine="620" w:left="0"/>
        <w:jc w:val="both"/>
        <w:rPr>
          <w:color w:val="000000"/>
        </w:rPr>
      </w:pPr>
      <w:r>
        <w:rPr>
          <w:rStyle w:val="Style_24_ch"/>
          <w:i w:val="1"/>
          <w:color w:val="000000"/>
        </w:rPr>
        <w:t>Эвакуационные проходы, выходы, коридоры, тамбуры и л</w:t>
      </w:r>
      <w:r>
        <w:rPr>
          <w:rStyle w:val="Style_24_ch"/>
          <w:i w:val="1"/>
          <w:color w:val="000000"/>
        </w:rPr>
        <w:t>е</w:t>
      </w:r>
      <w:r>
        <w:rPr>
          <w:rStyle w:val="Style_24_ch"/>
          <w:i w:val="1"/>
          <w:color w:val="000000"/>
        </w:rPr>
        <w:t>стницы не должны загромождаться каким-либо оборудованием и предметами. Все эвакуационные выходы должны быть оборуд</w:t>
      </w:r>
      <w:r>
        <w:rPr>
          <w:rStyle w:val="Style_24_ch"/>
          <w:i w:val="1"/>
          <w:color w:val="000000"/>
        </w:rPr>
        <w:t>о</w:t>
      </w:r>
      <w:r>
        <w:rPr>
          <w:rStyle w:val="Style_24_ch"/>
          <w:i w:val="1"/>
          <w:color w:val="000000"/>
        </w:rPr>
        <w:t>ваны легко открывающимися запорами. В коридорах, вестибюлях, холлах, на лестничных клетках эвакуационных выходов должны быть предписывающие и указательные знаки безопасности.</w:t>
      </w:r>
    </w:p>
    <w:p w14:paraId="D50F0000">
      <w:pPr>
        <w:pStyle w:val="Style_13"/>
        <w:widowControl w:val="1"/>
        <w:numPr>
          <w:ilvl w:val="0"/>
          <w:numId w:val="33"/>
        </w:numPr>
        <w:tabs>
          <w:tab w:leader="none" w:pos="1211" w:val="left"/>
        </w:tabs>
        <w:spacing w:after="0" w:line="240" w:lineRule="auto"/>
        <w:ind w:firstLine="620" w:left="0"/>
        <w:rPr>
          <w:color w:val="000000"/>
        </w:rPr>
      </w:pPr>
      <w:r>
        <w:rPr>
          <w:rStyle w:val="Style_14_ch"/>
          <w:color w:val="000000"/>
        </w:rPr>
        <w:t>Состояние чердачных помещений.</w:t>
      </w:r>
    </w:p>
    <w:p w14:paraId="D60F0000">
      <w:pPr>
        <w:pStyle w:val="Style_23"/>
        <w:widowControl w:val="1"/>
        <w:spacing w:after="0" w:before="0" w:line="240" w:lineRule="auto"/>
        <w:ind w:firstLine="620" w:left="0"/>
        <w:jc w:val="both"/>
        <w:rPr>
          <w:color w:val="000000"/>
        </w:rPr>
      </w:pPr>
      <w:r>
        <w:rPr>
          <w:rStyle w:val="Style_24_ch"/>
          <w:i w:val="1"/>
          <w:color w:val="000000"/>
        </w:rPr>
        <w:t>Двери или люки чердачных помещений должны быть п</w:t>
      </w:r>
      <w:r>
        <w:rPr>
          <w:rStyle w:val="Style_24_ch"/>
          <w:i w:val="1"/>
          <w:color w:val="000000"/>
        </w:rPr>
        <w:t>о</w:t>
      </w:r>
      <w:r>
        <w:rPr>
          <w:rStyle w:val="Style_24_ch"/>
          <w:i w:val="1"/>
          <w:color w:val="000000"/>
        </w:rPr>
        <w:t>стоянно закрыты на замок. На дверях или люках чердачных пом</w:t>
      </w:r>
      <w:r>
        <w:rPr>
          <w:rStyle w:val="Style_24_ch"/>
          <w:i w:val="1"/>
          <w:color w:val="000000"/>
        </w:rPr>
        <w:t>е</w:t>
      </w:r>
      <w:r>
        <w:rPr>
          <w:rStyle w:val="Style_24_ch"/>
          <w:i w:val="1"/>
          <w:color w:val="000000"/>
        </w:rPr>
        <w:t>щений должны быть надписи, определяющие место хранения кл</w:t>
      </w:r>
      <w:r>
        <w:rPr>
          <w:rStyle w:val="Style_24_ch"/>
          <w:i w:val="1"/>
          <w:color w:val="000000"/>
        </w:rPr>
        <w:t>ю</w:t>
      </w:r>
      <w:r>
        <w:rPr>
          <w:rStyle w:val="Style_24_ch"/>
          <w:i w:val="1"/>
          <w:color w:val="000000"/>
        </w:rPr>
        <w:t>чей. Слуховые окна чердачных помещений должны быть остеклены и находиться в закрытом состоянии. В чердачных помещениях не должны производиться сушка белья и устраиваться склады. О</w:t>
      </w:r>
      <w:r>
        <w:rPr>
          <w:rStyle w:val="Style_24_ch"/>
          <w:i w:val="1"/>
          <w:color w:val="000000"/>
        </w:rPr>
        <w:t>б</w:t>
      </w:r>
      <w:r>
        <w:rPr>
          <w:rStyle w:val="Style_24_ch"/>
          <w:i w:val="1"/>
          <w:color w:val="000000"/>
        </w:rPr>
        <w:t>работка деревянных конструкций чердачных помещений огнез</w:t>
      </w:r>
      <w:r>
        <w:rPr>
          <w:rStyle w:val="Style_24_ch"/>
          <w:i w:val="1"/>
          <w:color w:val="000000"/>
        </w:rPr>
        <w:t>а</w:t>
      </w:r>
      <w:r>
        <w:rPr>
          <w:rStyle w:val="Style_24_ch"/>
          <w:i w:val="1"/>
          <w:color w:val="000000"/>
        </w:rPr>
        <w:t xml:space="preserve">щитным составом должна производиться не реже одного раза в 3 </w:t>
      </w:r>
      <w:r>
        <w:rPr>
          <w:rStyle w:val="Style_24_ch"/>
          <w:i w:val="1"/>
          <w:color w:val="000000"/>
        </w:rPr>
        <w:t>года с составлением акта. Проверка состояния огнезащитной о</w:t>
      </w:r>
      <w:r>
        <w:rPr>
          <w:rStyle w:val="Style_24_ch"/>
          <w:i w:val="1"/>
          <w:color w:val="000000"/>
        </w:rPr>
        <w:t>б</w:t>
      </w:r>
      <w:r>
        <w:rPr>
          <w:rStyle w:val="Style_24_ch"/>
          <w:i w:val="1"/>
          <w:color w:val="000000"/>
        </w:rPr>
        <w:t>работки должна проводиться один раз в 6 месяцев с составлением акта.</w:t>
      </w:r>
    </w:p>
    <w:p w14:paraId="D70F0000">
      <w:pPr>
        <w:pStyle w:val="Style_13"/>
        <w:widowControl w:val="1"/>
        <w:numPr>
          <w:ilvl w:val="0"/>
          <w:numId w:val="33"/>
        </w:numPr>
        <w:tabs>
          <w:tab w:leader="none" w:pos="1162" w:val="left"/>
        </w:tabs>
        <w:spacing w:after="0" w:line="240" w:lineRule="auto"/>
        <w:ind w:firstLine="620" w:left="0"/>
        <w:rPr>
          <w:color w:val="000000"/>
        </w:rPr>
      </w:pPr>
      <w:r>
        <w:rPr>
          <w:rStyle w:val="Style_14_ch"/>
          <w:color w:val="000000"/>
        </w:rPr>
        <w:t>Хранение красок, лаков, растворителей и других легко</w:t>
      </w:r>
      <w:r>
        <w:rPr>
          <w:rStyle w:val="Style_14_ch"/>
          <w:color w:val="000000"/>
        </w:rPr>
        <w:t>воспламеняющихся жидкостей.</w:t>
      </w:r>
    </w:p>
    <w:p w14:paraId="D80F0000">
      <w:pPr>
        <w:pStyle w:val="Style_23"/>
        <w:widowControl w:val="1"/>
        <w:spacing w:after="0" w:before="0" w:line="240" w:lineRule="auto"/>
        <w:ind w:firstLine="620" w:left="0"/>
        <w:jc w:val="both"/>
        <w:rPr>
          <w:color w:val="000000"/>
        </w:rPr>
      </w:pPr>
      <w:r>
        <w:rPr>
          <w:rStyle w:val="Style_24_ch"/>
          <w:i w:val="1"/>
          <w:color w:val="000000"/>
        </w:rPr>
        <w:t>Краски, лаки, растворители и другие легковоспламеня</w:t>
      </w:r>
      <w:r>
        <w:rPr>
          <w:rStyle w:val="Style_24_ch"/>
          <w:i w:val="1"/>
          <w:color w:val="000000"/>
        </w:rPr>
        <w:t>ю</w:t>
      </w:r>
      <w:r>
        <w:rPr>
          <w:rStyle w:val="Style_24_ch"/>
          <w:i w:val="1"/>
          <w:color w:val="000000"/>
        </w:rPr>
        <w:t>щиеся жидкости должны храниться в отдельных зданиях, складах.</w:t>
      </w:r>
    </w:p>
    <w:p w14:paraId="D90F0000">
      <w:pPr>
        <w:pStyle w:val="Style_13"/>
        <w:widowControl w:val="1"/>
        <w:numPr>
          <w:ilvl w:val="0"/>
          <w:numId w:val="33"/>
        </w:numPr>
        <w:tabs>
          <w:tab w:leader="none" w:pos="1216" w:val="left"/>
        </w:tabs>
        <w:spacing w:after="0" w:line="240" w:lineRule="auto"/>
        <w:ind w:firstLine="620" w:left="0"/>
        <w:rPr>
          <w:color w:val="000000"/>
        </w:rPr>
      </w:pPr>
      <w:r>
        <w:rPr>
          <w:rStyle w:val="Style_14_ch"/>
          <w:color w:val="000000"/>
        </w:rPr>
        <w:t>Содержание территории образовательного учрежд</w:t>
      </w:r>
      <w:r>
        <w:rPr>
          <w:rStyle w:val="Style_14_ch"/>
          <w:color w:val="000000"/>
        </w:rPr>
        <w:t>е</w:t>
      </w:r>
      <w:r>
        <w:rPr>
          <w:rStyle w:val="Style_14_ch"/>
          <w:color w:val="000000"/>
        </w:rPr>
        <w:t>ния.</w:t>
      </w:r>
    </w:p>
    <w:p w14:paraId="DA0F0000">
      <w:pPr>
        <w:pStyle w:val="Style_23"/>
        <w:widowControl w:val="1"/>
        <w:spacing w:after="0" w:before="0" w:line="240" w:lineRule="auto"/>
        <w:ind w:firstLine="620" w:left="0"/>
        <w:jc w:val="both"/>
        <w:rPr>
          <w:rStyle w:val="Style_24_ch"/>
          <w:i w:val="1"/>
          <w:color w:val="000000"/>
        </w:rPr>
      </w:pPr>
      <w:r>
        <w:rPr>
          <w:rStyle w:val="Style_24_ch"/>
          <w:i w:val="1"/>
          <w:color w:val="000000"/>
        </w:rPr>
        <w:t>Территория должна своевременно очищаться от горючих</w:t>
      </w:r>
      <w:r>
        <w:rPr>
          <w:rStyle w:val="Style_24_ch"/>
          <w:i w:val="1"/>
          <w:color w:val="000000"/>
        </w:rPr>
        <w:t xml:space="preserve"> </w:t>
      </w:r>
      <w:r>
        <w:rPr>
          <w:rStyle w:val="Style_24_ch"/>
          <w:i w:val="1"/>
          <w:color w:val="000000"/>
        </w:rPr>
        <w:t>отходов, мусора, опавших листьев, сухой травы и т.п. Сжигание мусора на территории запрещается, он должен собираться и в</w:t>
      </w:r>
      <w:r>
        <w:rPr>
          <w:rStyle w:val="Style_24_ch"/>
          <w:i w:val="1"/>
          <w:color w:val="000000"/>
        </w:rPr>
        <w:t>ы</w:t>
      </w:r>
      <w:r>
        <w:rPr>
          <w:rStyle w:val="Style_24_ch"/>
          <w:i w:val="1"/>
          <w:color w:val="000000"/>
        </w:rPr>
        <w:t>возиться.</w:t>
      </w:r>
    </w:p>
    <w:p w14:paraId="DB0F0000">
      <w:pPr>
        <w:pStyle w:val="Style_23"/>
        <w:widowControl w:val="1"/>
        <w:spacing w:after="0" w:before="0" w:line="240" w:lineRule="auto"/>
        <w:ind w:firstLine="620" w:left="0"/>
        <w:jc w:val="both"/>
        <w:rPr>
          <w:color w:val="000000"/>
        </w:rPr>
      </w:pPr>
    </w:p>
    <w:p w14:paraId="DC0F0000">
      <w:pPr>
        <w:pStyle w:val="Style_19"/>
        <w:widowControl w:val="1"/>
        <w:numPr>
          <w:ilvl w:val="0"/>
          <w:numId w:val="34"/>
        </w:numPr>
        <w:tabs>
          <w:tab w:leader="none" w:pos="928" w:val="left"/>
        </w:tabs>
        <w:spacing w:before="0" w:line="240" w:lineRule="auto"/>
        <w:ind w:firstLine="620" w:left="0"/>
        <w:jc w:val="both"/>
        <w:rPr>
          <w:b w:val="1"/>
          <w:color w:val="000000"/>
        </w:rPr>
      </w:pPr>
      <w:bookmarkStart w:id="68" w:name="bookmark153"/>
      <w:r>
        <w:rPr>
          <w:rStyle w:val="Style_20_ch"/>
          <w:b w:val="1"/>
          <w:color w:val="000000"/>
        </w:rPr>
        <w:t xml:space="preserve">Состояние </w:t>
      </w:r>
      <w:r>
        <w:rPr>
          <w:rStyle w:val="Style_20_ch"/>
          <w:b w:val="1"/>
          <w:color w:val="000000"/>
        </w:rPr>
        <w:t>электробезопасности</w:t>
      </w:r>
      <w:bookmarkEnd w:id="68"/>
    </w:p>
    <w:p w14:paraId="DD0F0000">
      <w:pPr>
        <w:pStyle w:val="Style_13"/>
        <w:widowControl w:val="1"/>
        <w:numPr>
          <w:ilvl w:val="1"/>
          <w:numId w:val="34"/>
        </w:numPr>
        <w:tabs>
          <w:tab w:leader="none" w:pos="1082" w:val="left"/>
        </w:tabs>
        <w:spacing w:after="0" w:line="240" w:lineRule="auto"/>
        <w:ind w:firstLine="620" w:left="0"/>
        <w:rPr>
          <w:color w:val="000000"/>
        </w:rPr>
      </w:pPr>
      <w:r>
        <w:rPr>
          <w:rStyle w:val="Style_14_ch"/>
          <w:color w:val="000000"/>
        </w:rPr>
        <w:t>Наличие приказа руководителя образовательного уч</w:t>
      </w:r>
      <w:r>
        <w:rPr>
          <w:rStyle w:val="Style_14_ch"/>
          <w:color w:val="000000"/>
        </w:rPr>
        <w:t>реждения о назначении ответственного за электрохозяйство.</w:t>
      </w:r>
    </w:p>
    <w:p w14:paraId="DE0F0000">
      <w:pPr>
        <w:pStyle w:val="Style_13"/>
        <w:widowControl w:val="1"/>
        <w:numPr>
          <w:ilvl w:val="1"/>
          <w:numId w:val="34"/>
        </w:numPr>
        <w:tabs>
          <w:tab w:leader="none" w:pos="1082" w:val="left"/>
        </w:tabs>
        <w:spacing w:after="0" w:line="240" w:lineRule="auto"/>
        <w:ind w:firstLine="620" w:left="0"/>
        <w:rPr>
          <w:color w:val="000000"/>
        </w:rPr>
      </w:pPr>
      <w:r>
        <w:rPr>
          <w:rStyle w:val="Style_14_ch"/>
          <w:color w:val="000000"/>
        </w:rPr>
        <w:t xml:space="preserve">Организация обучения и проверки знаний по </w:t>
      </w:r>
      <w:r>
        <w:rPr>
          <w:rStyle w:val="Style_14_ch"/>
          <w:color w:val="000000"/>
        </w:rPr>
        <w:t>электробе</w:t>
      </w:r>
      <w:r>
        <w:rPr>
          <w:rStyle w:val="Style_14_ch"/>
          <w:color w:val="000000"/>
        </w:rPr>
        <w:t>зопасности</w:t>
      </w:r>
      <w:r>
        <w:rPr>
          <w:rStyle w:val="Style_14_ch"/>
          <w:color w:val="000000"/>
        </w:rPr>
        <w:t>.</w:t>
      </w:r>
    </w:p>
    <w:p w14:paraId="DF0F0000">
      <w:pPr>
        <w:pStyle w:val="Style_23"/>
        <w:widowControl w:val="1"/>
        <w:spacing w:after="0" w:before="0" w:line="240" w:lineRule="auto"/>
        <w:ind w:firstLine="620" w:left="0"/>
        <w:jc w:val="both"/>
        <w:rPr>
          <w:color w:val="000000"/>
        </w:rPr>
      </w:pPr>
      <w:r>
        <w:rPr>
          <w:rStyle w:val="Style_24_ch"/>
          <w:i w:val="1"/>
          <w:color w:val="000000"/>
        </w:rPr>
        <w:t>Обучение ответственного за электрохозяйство образова</w:t>
      </w:r>
      <w:r>
        <w:rPr>
          <w:rStyle w:val="Style_24_ch"/>
          <w:i w:val="1"/>
          <w:color w:val="000000"/>
        </w:rPr>
        <w:t xml:space="preserve">тельного учреждения должно проводиться в учебном центре с присвоением IV группы </w:t>
      </w:r>
      <w:r>
        <w:rPr>
          <w:rStyle w:val="Style_24_ch"/>
          <w:i w:val="1"/>
          <w:color w:val="000000"/>
        </w:rPr>
        <w:t>электробезопасности</w:t>
      </w:r>
      <w:r>
        <w:rPr>
          <w:rStyle w:val="Style_24_ch"/>
          <w:i w:val="1"/>
          <w:color w:val="000000"/>
        </w:rPr>
        <w:t xml:space="preserve">. Лица </w:t>
      </w:r>
      <w:r>
        <w:rPr>
          <w:rStyle w:val="Style_24_ch"/>
          <w:i w:val="1"/>
          <w:color w:val="000000"/>
        </w:rPr>
        <w:t>неэлектротех</w:t>
      </w:r>
      <w:r>
        <w:rPr>
          <w:rStyle w:val="Style_24_ch"/>
          <w:i w:val="1"/>
          <w:color w:val="000000"/>
        </w:rPr>
        <w:t>нического</w:t>
      </w:r>
      <w:r>
        <w:rPr>
          <w:rStyle w:val="Style_24_ch"/>
          <w:i w:val="1"/>
          <w:color w:val="000000"/>
        </w:rPr>
        <w:t xml:space="preserve"> персонала, выполняющие работы, при которых может возникнуть опасность поражения электрическим током, проходят инструктаж и проверку знаний с присвоением </w:t>
      </w:r>
      <w:r>
        <w:rPr>
          <w:rStyle w:val="Style_24_ch"/>
          <w:i w:val="1"/>
          <w:color w:val="000000"/>
        </w:rPr>
        <w:t>I</w:t>
      </w:r>
      <w:r>
        <w:rPr>
          <w:rStyle w:val="Style_24_ch"/>
          <w:i w:val="1"/>
          <w:color w:val="000000"/>
        </w:rPr>
        <w:t xml:space="preserve">группы по </w:t>
      </w:r>
      <w:r>
        <w:rPr>
          <w:rStyle w:val="Style_24_ch"/>
          <w:i w:val="1"/>
          <w:color w:val="000000"/>
        </w:rPr>
        <w:t>эле</w:t>
      </w:r>
      <w:r>
        <w:rPr>
          <w:rStyle w:val="Style_24_ch"/>
          <w:i w:val="1"/>
          <w:color w:val="000000"/>
        </w:rPr>
        <w:t>к</w:t>
      </w:r>
      <w:r>
        <w:rPr>
          <w:rStyle w:val="Style_24_ch"/>
          <w:i w:val="1"/>
          <w:color w:val="000000"/>
        </w:rPr>
        <w:t>тробезопасности</w:t>
      </w:r>
      <w:r>
        <w:rPr>
          <w:rStyle w:val="Style_24_ch"/>
          <w:i w:val="1"/>
          <w:color w:val="000000"/>
        </w:rPr>
        <w:t xml:space="preserve"> один раз в год с записью в журнале проверки знаний установленной формы.</w:t>
      </w:r>
    </w:p>
    <w:p w14:paraId="E00F0000">
      <w:pPr>
        <w:pStyle w:val="Style_13"/>
        <w:widowControl w:val="1"/>
        <w:numPr>
          <w:ilvl w:val="1"/>
          <w:numId w:val="34"/>
        </w:numPr>
        <w:tabs>
          <w:tab w:leader="none" w:pos="1052" w:val="left"/>
        </w:tabs>
        <w:spacing w:after="0" w:line="240" w:lineRule="auto"/>
        <w:ind w:firstLine="600" w:left="0"/>
        <w:rPr>
          <w:color w:val="000000"/>
        </w:rPr>
      </w:pPr>
      <w:r>
        <w:rPr>
          <w:rStyle w:val="Style_14_ch"/>
          <w:color w:val="000000"/>
        </w:rPr>
        <w:t>Наличие перечня видов работ, выполняемых в порядке текущей эксплуатации электроустановок.</w:t>
      </w:r>
    </w:p>
    <w:p w14:paraId="E10F0000">
      <w:pPr>
        <w:pStyle w:val="Style_23"/>
        <w:widowControl w:val="1"/>
        <w:spacing w:after="0" w:before="0" w:line="240" w:lineRule="auto"/>
        <w:ind w:firstLine="600" w:left="0"/>
        <w:jc w:val="both"/>
        <w:rPr>
          <w:color w:val="000000"/>
        </w:rPr>
      </w:pPr>
      <w:r>
        <w:rPr>
          <w:rStyle w:val="Style_24_ch"/>
          <w:i w:val="1"/>
          <w:color w:val="000000"/>
        </w:rPr>
        <w:t>Перечень утверждается руководителем образовательной организации.</w:t>
      </w:r>
    </w:p>
    <w:p w14:paraId="E20F0000">
      <w:pPr>
        <w:pStyle w:val="Style_13"/>
        <w:widowControl w:val="1"/>
        <w:numPr>
          <w:ilvl w:val="1"/>
          <w:numId w:val="34"/>
        </w:numPr>
        <w:tabs>
          <w:tab w:leader="none" w:pos="1047" w:val="left"/>
        </w:tabs>
        <w:spacing w:after="0" w:line="240" w:lineRule="auto"/>
        <w:ind w:firstLine="600" w:left="0"/>
        <w:rPr>
          <w:color w:val="000000"/>
        </w:rPr>
      </w:pPr>
      <w:r>
        <w:rPr>
          <w:rStyle w:val="Style_14_ch"/>
          <w:color w:val="000000"/>
        </w:rPr>
        <w:t>Наличие протоколов замеров сопротивления изоляции электросети и заземления оборудования.</w:t>
      </w:r>
    </w:p>
    <w:p w14:paraId="E30F0000">
      <w:pPr>
        <w:pStyle w:val="Style_23"/>
        <w:widowControl w:val="1"/>
        <w:spacing w:after="0" w:before="0" w:line="240" w:lineRule="auto"/>
        <w:ind w:firstLine="600" w:left="0"/>
        <w:jc w:val="both"/>
        <w:rPr>
          <w:color w:val="000000"/>
        </w:rPr>
      </w:pPr>
      <w:r>
        <w:rPr>
          <w:rStyle w:val="Style_24_ch"/>
          <w:i w:val="1"/>
          <w:color w:val="000000"/>
        </w:rPr>
        <w:t>Проверка сопротивления изоляции осветительной электр</w:t>
      </w:r>
      <w:r>
        <w:rPr>
          <w:rStyle w:val="Style_24_ch"/>
          <w:i w:val="1"/>
          <w:color w:val="000000"/>
        </w:rPr>
        <w:t>о</w:t>
      </w:r>
      <w:r>
        <w:rPr>
          <w:rStyle w:val="Style_24_ch"/>
          <w:i w:val="1"/>
          <w:color w:val="000000"/>
        </w:rPr>
        <w:t xml:space="preserve">сети в сухих помещениях с неэлектропроводными полами должна проводиться не реже одного раза в 3 года. В остальных помещениях сопротивление изоляции электросети и заземление оборудования </w:t>
      </w:r>
      <w:r>
        <w:rPr>
          <w:rStyle w:val="Style_24_ch"/>
          <w:i w:val="1"/>
          <w:color w:val="000000"/>
        </w:rPr>
        <w:t>должно проводиться ежегодно с составлением протоколов. Н</w:t>
      </w:r>
      <w:r>
        <w:rPr>
          <w:rStyle w:val="Style_24_ch"/>
          <w:i w:val="1"/>
          <w:color w:val="000000"/>
        </w:rPr>
        <w:t>е</w:t>
      </w:r>
      <w:r>
        <w:rPr>
          <w:rStyle w:val="Style_24_ch"/>
          <w:i w:val="1"/>
          <w:color w:val="000000"/>
        </w:rPr>
        <w:t>достатки, обнаруженные при проверке сопротивления изоляции электросети и заземления оборудования, устраняются электр</w:t>
      </w:r>
      <w:r>
        <w:rPr>
          <w:rStyle w:val="Style_24_ch"/>
          <w:i w:val="1"/>
          <w:color w:val="000000"/>
        </w:rPr>
        <w:t>о</w:t>
      </w:r>
      <w:r>
        <w:rPr>
          <w:rStyle w:val="Style_24_ch"/>
          <w:i w:val="1"/>
          <w:color w:val="000000"/>
        </w:rPr>
        <w:t>техническим персоналом с составлением акта или протокола.</w:t>
      </w:r>
    </w:p>
    <w:p w14:paraId="E40F0000">
      <w:pPr>
        <w:pStyle w:val="Style_13"/>
        <w:widowControl w:val="1"/>
        <w:numPr>
          <w:ilvl w:val="1"/>
          <w:numId w:val="34"/>
        </w:numPr>
        <w:tabs>
          <w:tab w:leader="none" w:pos="1081" w:val="left"/>
        </w:tabs>
        <w:spacing w:after="0" w:line="240" w:lineRule="auto"/>
        <w:ind w:firstLine="600" w:left="0"/>
        <w:rPr>
          <w:color w:val="000000"/>
        </w:rPr>
      </w:pPr>
      <w:r>
        <w:rPr>
          <w:rStyle w:val="Style_14_ch"/>
          <w:color w:val="000000"/>
        </w:rPr>
        <w:t xml:space="preserve">Состояние </w:t>
      </w:r>
      <w:r>
        <w:rPr>
          <w:rStyle w:val="Style_14_ch"/>
          <w:color w:val="000000"/>
        </w:rPr>
        <w:t>электрощитовых</w:t>
      </w:r>
      <w:r>
        <w:rPr>
          <w:rStyle w:val="Style_14_ch"/>
          <w:color w:val="000000"/>
        </w:rPr>
        <w:t xml:space="preserve"> комнат.</w:t>
      </w:r>
    </w:p>
    <w:p w14:paraId="E50F0000">
      <w:pPr>
        <w:pStyle w:val="Style_23"/>
        <w:widowControl w:val="1"/>
        <w:spacing w:after="0" w:before="0" w:line="240" w:lineRule="auto"/>
        <w:ind w:firstLine="600" w:left="0"/>
        <w:jc w:val="both"/>
        <w:rPr>
          <w:color w:val="000000"/>
        </w:rPr>
      </w:pPr>
      <w:r>
        <w:rPr>
          <w:rStyle w:val="Style_24_ch"/>
          <w:i w:val="1"/>
          <w:color w:val="000000"/>
        </w:rPr>
        <w:t xml:space="preserve">Входная дверь в </w:t>
      </w:r>
      <w:r>
        <w:rPr>
          <w:rStyle w:val="Style_24_ch"/>
          <w:i w:val="1"/>
          <w:color w:val="000000"/>
        </w:rPr>
        <w:t>электрощитовую</w:t>
      </w:r>
      <w:r>
        <w:rPr>
          <w:rStyle w:val="Style_24_ch"/>
          <w:i w:val="1"/>
          <w:color w:val="000000"/>
        </w:rPr>
        <w:t xml:space="preserve"> комнату должна быть металлической и постоянно закрыта на замок. На наружной ст</w:t>
      </w:r>
      <w:r>
        <w:rPr>
          <w:rStyle w:val="Style_24_ch"/>
          <w:i w:val="1"/>
          <w:color w:val="000000"/>
        </w:rPr>
        <w:t>о</w:t>
      </w:r>
      <w:r>
        <w:rPr>
          <w:rStyle w:val="Style_24_ch"/>
          <w:i w:val="1"/>
          <w:color w:val="000000"/>
        </w:rPr>
        <w:t>роне входной двери должно быть написано назначение помещения, должно иметься место хранения ключей и быть нанесен пред</w:t>
      </w:r>
      <w:r>
        <w:rPr>
          <w:rStyle w:val="Style_24_ch"/>
          <w:i w:val="1"/>
          <w:color w:val="000000"/>
        </w:rPr>
        <w:t>у</w:t>
      </w:r>
      <w:r>
        <w:rPr>
          <w:rStyle w:val="Style_24_ch"/>
          <w:i w:val="1"/>
          <w:color w:val="000000"/>
        </w:rPr>
        <w:t xml:space="preserve">преждающий знак «Осторожно! Электрическое напряжение». В помещении </w:t>
      </w:r>
      <w:r>
        <w:rPr>
          <w:rStyle w:val="Style_24_ch"/>
          <w:i w:val="1"/>
          <w:color w:val="000000"/>
        </w:rPr>
        <w:t>электрощитовой</w:t>
      </w:r>
      <w:r>
        <w:rPr>
          <w:rStyle w:val="Style_24_ch"/>
          <w:i w:val="1"/>
          <w:color w:val="000000"/>
        </w:rPr>
        <w:t xml:space="preserve"> не должно находиться посторонних предметов, плафоны на светильниках должны быть герметичные, на полу около электрощитов должны быть диэлектрические р</w:t>
      </w:r>
      <w:r>
        <w:rPr>
          <w:rStyle w:val="Style_24_ch"/>
          <w:i w:val="1"/>
          <w:color w:val="000000"/>
        </w:rPr>
        <w:t>е</w:t>
      </w:r>
      <w:r>
        <w:rPr>
          <w:rStyle w:val="Style_24_ch"/>
          <w:i w:val="1"/>
          <w:color w:val="000000"/>
        </w:rPr>
        <w:t xml:space="preserve">зиновые коврики. </w:t>
      </w:r>
      <w:r>
        <w:rPr>
          <w:rStyle w:val="Style_24_ch"/>
          <w:i w:val="1"/>
          <w:color w:val="000000"/>
        </w:rPr>
        <w:t>Электрощитовая</w:t>
      </w:r>
      <w:r>
        <w:rPr>
          <w:rStyle w:val="Style_24_ch"/>
          <w:i w:val="1"/>
          <w:color w:val="000000"/>
        </w:rPr>
        <w:t xml:space="preserve"> комната должна быть осн</w:t>
      </w:r>
      <w:r>
        <w:rPr>
          <w:rStyle w:val="Style_24_ch"/>
          <w:i w:val="1"/>
          <w:color w:val="000000"/>
        </w:rPr>
        <w:t>а</w:t>
      </w:r>
      <w:r>
        <w:rPr>
          <w:rStyle w:val="Style_24_ch"/>
          <w:i w:val="1"/>
          <w:color w:val="000000"/>
        </w:rPr>
        <w:t>щена углекислотным или порошковым огнетушителем и одной п</w:t>
      </w:r>
      <w:r>
        <w:rPr>
          <w:rStyle w:val="Style_24_ch"/>
          <w:i w:val="1"/>
          <w:color w:val="000000"/>
        </w:rPr>
        <w:t>а</w:t>
      </w:r>
      <w:r>
        <w:rPr>
          <w:rStyle w:val="Style_24_ch"/>
          <w:i w:val="1"/>
          <w:color w:val="000000"/>
        </w:rPr>
        <w:t>рой диэлектрических перчаток, одной парой диэлектрических г</w:t>
      </w:r>
      <w:r>
        <w:rPr>
          <w:rStyle w:val="Style_24_ch"/>
          <w:i w:val="1"/>
          <w:color w:val="000000"/>
        </w:rPr>
        <w:t>а</w:t>
      </w:r>
      <w:r>
        <w:rPr>
          <w:rStyle w:val="Style_24_ch"/>
          <w:i w:val="1"/>
          <w:color w:val="000000"/>
        </w:rPr>
        <w:t>лош (бот), изолирующей штангой, изолирующими клещами.</w:t>
      </w:r>
    </w:p>
    <w:p w14:paraId="E60F0000">
      <w:pPr>
        <w:pStyle w:val="Style_13"/>
        <w:widowControl w:val="1"/>
        <w:numPr>
          <w:ilvl w:val="1"/>
          <w:numId w:val="34"/>
        </w:numPr>
        <w:tabs>
          <w:tab w:leader="none" w:pos="1081" w:val="left"/>
        </w:tabs>
        <w:spacing w:after="0" w:line="240" w:lineRule="auto"/>
        <w:ind w:firstLine="600" w:left="0"/>
        <w:rPr>
          <w:color w:val="000000"/>
        </w:rPr>
      </w:pPr>
      <w:r>
        <w:rPr>
          <w:rStyle w:val="Style_14_ch"/>
          <w:color w:val="000000"/>
        </w:rPr>
        <w:t>Состояние электрических щитов.</w:t>
      </w:r>
    </w:p>
    <w:p w14:paraId="E70F0000">
      <w:pPr>
        <w:pStyle w:val="Style_23"/>
        <w:widowControl w:val="1"/>
        <w:spacing w:after="0" w:before="0" w:line="240" w:lineRule="auto"/>
        <w:ind w:firstLine="600" w:left="0"/>
        <w:jc w:val="both"/>
        <w:rPr>
          <w:color w:val="000000"/>
        </w:rPr>
      </w:pPr>
      <w:r>
        <w:rPr>
          <w:rStyle w:val="Style_24_ch"/>
          <w:i w:val="1"/>
          <w:color w:val="000000"/>
        </w:rPr>
        <w:t>Все электрические щиты должны постоянно быть закрыты на замки. На наружной стороне дверец электрощитов должны быть нанесены: порядковый номер щита, подаваемое на щит н</w:t>
      </w:r>
      <w:r>
        <w:rPr>
          <w:rStyle w:val="Style_24_ch"/>
          <w:i w:val="1"/>
          <w:color w:val="000000"/>
        </w:rPr>
        <w:t>а</w:t>
      </w:r>
      <w:r>
        <w:rPr>
          <w:rStyle w:val="Style_24_ch"/>
          <w:i w:val="1"/>
          <w:color w:val="000000"/>
        </w:rPr>
        <w:t>пряжение и предупреждающий знак</w:t>
      </w:r>
      <w:r>
        <w:rPr>
          <w:rStyle w:val="Style_60_ch"/>
          <w:color w:val="000000"/>
        </w:rPr>
        <w:t xml:space="preserve"> «</w:t>
      </w:r>
      <w:r>
        <w:rPr>
          <w:rStyle w:val="Style_24_ch"/>
          <w:i w:val="1"/>
          <w:color w:val="000000"/>
        </w:rPr>
        <w:t>Осторожно! Электрическое напряжение</w:t>
      </w:r>
      <w:r>
        <w:rPr>
          <w:rStyle w:val="Style_60_ch"/>
          <w:color w:val="000000"/>
        </w:rPr>
        <w:t>»</w:t>
      </w:r>
      <w:r>
        <w:rPr>
          <w:rStyle w:val="Style_24_ch"/>
          <w:i w:val="1"/>
          <w:color w:val="000000"/>
        </w:rPr>
        <w:t>, а на внутренней стороне дверец электрощитов должна быть однолинейная схема электроснабжения потребит</w:t>
      </w:r>
      <w:r>
        <w:rPr>
          <w:rStyle w:val="Style_24_ch"/>
          <w:i w:val="1"/>
          <w:color w:val="000000"/>
        </w:rPr>
        <w:t>е</w:t>
      </w:r>
      <w:r>
        <w:rPr>
          <w:rStyle w:val="Style_24_ch"/>
          <w:i w:val="1"/>
          <w:color w:val="000000"/>
        </w:rPr>
        <w:t>лей. Внутри электрощитов не должно быть мусора, скопления пыли и паутины, некалиброванных плавких вставок.</w:t>
      </w:r>
    </w:p>
    <w:p w14:paraId="E80F0000">
      <w:pPr>
        <w:pStyle w:val="Style_13"/>
        <w:widowControl w:val="1"/>
        <w:numPr>
          <w:ilvl w:val="1"/>
          <w:numId w:val="34"/>
        </w:numPr>
        <w:tabs>
          <w:tab w:leader="none" w:pos="1086" w:val="left"/>
        </w:tabs>
        <w:spacing w:after="0" w:line="240" w:lineRule="auto"/>
        <w:ind w:firstLine="620" w:left="0"/>
        <w:rPr>
          <w:color w:val="000000"/>
        </w:rPr>
      </w:pPr>
      <w:r>
        <w:rPr>
          <w:rStyle w:val="Style_14_ch"/>
          <w:color w:val="000000"/>
        </w:rPr>
        <w:t>Состояние электросети.</w:t>
      </w:r>
    </w:p>
    <w:p w14:paraId="E90F0000">
      <w:pPr>
        <w:pStyle w:val="Style_23"/>
        <w:widowControl w:val="1"/>
        <w:spacing w:after="0" w:before="0" w:line="240" w:lineRule="auto"/>
        <w:ind w:firstLine="620" w:left="0"/>
        <w:jc w:val="both"/>
        <w:rPr>
          <w:color w:val="000000"/>
        </w:rPr>
      </w:pPr>
      <w:r>
        <w:rPr>
          <w:rStyle w:val="Style_24_ch"/>
          <w:i w:val="1"/>
          <w:color w:val="000000"/>
        </w:rPr>
        <w:t>Светильники должны быть надежно подвешены к потолку и иметь светорассеивающую арматуру. Коммутационные коробки должны быть закрыты крышками. Корпуса и крышки выключ</w:t>
      </w:r>
      <w:r>
        <w:rPr>
          <w:rStyle w:val="Style_24_ch"/>
          <w:i w:val="1"/>
          <w:color w:val="000000"/>
        </w:rPr>
        <w:t>а</w:t>
      </w:r>
      <w:r>
        <w:rPr>
          <w:rStyle w:val="Style_24_ch"/>
          <w:i w:val="1"/>
          <w:color w:val="000000"/>
        </w:rPr>
        <w:t>телей и розеток не должны иметь сколов и трещин, а также ог</w:t>
      </w:r>
      <w:r>
        <w:rPr>
          <w:rStyle w:val="Style_24_ch"/>
          <w:i w:val="1"/>
          <w:color w:val="000000"/>
        </w:rPr>
        <w:t>о</w:t>
      </w:r>
      <w:r>
        <w:rPr>
          <w:rStyle w:val="Style_24_ch"/>
          <w:i w:val="1"/>
          <w:color w:val="000000"/>
        </w:rPr>
        <w:t>ленных контактов и проводов.</w:t>
      </w:r>
    </w:p>
    <w:p w14:paraId="EA0F0000">
      <w:pPr>
        <w:pStyle w:val="Style_13"/>
        <w:widowControl w:val="1"/>
        <w:numPr>
          <w:ilvl w:val="1"/>
          <w:numId w:val="34"/>
        </w:numPr>
        <w:tabs>
          <w:tab w:leader="none" w:pos="1052" w:val="left"/>
        </w:tabs>
        <w:spacing w:after="0" w:line="240" w:lineRule="auto"/>
        <w:ind w:firstLine="620" w:left="0"/>
        <w:rPr>
          <w:rStyle w:val="Style_14_ch"/>
          <w:color w:val="000000"/>
        </w:rPr>
      </w:pPr>
      <w:r>
        <w:rPr>
          <w:rStyle w:val="Style_14_ch"/>
          <w:color w:val="000000"/>
        </w:rPr>
        <w:t>Убедиться в отсутствии нестандартных (самодельных) электронагревательных приборов, воздушных линий электропер</w:t>
      </w:r>
      <w:r>
        <w:rPr>
          <w:rStyle w:val="Style_14_ch"/>
          <w:color w:val="000000"/>
        </w:rPr>
        <w:t>е</w:t>
      </w:r>
      <w:r>
        <w:rPr>
          <w:rStyle w:val="Style_14_ch"/>
          <w:color w:val="000000"/>
        </w:rPr>
        <w:t>дачи и наружных электропроводок, проложенных по территории образовательного учреждения, над горючими кровлями, навесами и открытыми складами горючих материалов.</w:t>
      </w:r>
    </w:p>
    <w:p w14:paraId="EB0F0000">
      <w:pPr>
        <w:pStyle w:val="Style_13"/>
        <w:widowControl w:val="1"/>
        <w:tabs>
          <w:tab w:leader="none" w:pos="1052" w:val="left"/>
        </w:tabs>
        <w:spacing w:after="0" w:line="240" w:lineRule="auto"/>
        <w:ind w:firstLine="0" w:left="620"/>
        <w:rPr>
          <w:color w:val="000000"/>
        </w:rPr>
      </w:pPr>
    </w:p>
    <w:p w14:paraId="EC0F0000">
      <w:pPr>
        <w:pStyle w:val="Style_19"/>
        <w:widowControl w:val="1"/>
        <w:numPr>
          <w:ilvl w:val="0"/>
          <w:numId w:val="34"/>
        </w:numPr>
        <w:tabs>
          <w:tab w:leader="none" w:pos="933" w:val="left"/>
        </w:tabs>
        <w:spacing w:before="0" w:line="240" w:lineRule="auto"/>
        <w:ind w:firstLine="620" w:left="0"/>
        <w:jc w:val="both"/>
        <w:rPr>
          <w:b w:val="1"/>
          <w:color w:val="000000"/>
        </w:rPr>
      </w:pPr>
      <w:bookmarkStart w:id="69" w:name="bookmark154"/>
      <w:r>
        <w:rPr>
          <w:rStyle w:val="Style_20_ch"/>
          <w:b w:val="1"/>
          <w:color w:val="000000"/>
        </w:rPr>
        <w:t>Состояние охраны труда в учебных мастерских</w:t>
      </w:r>
      <w:bookmarkEnd w:id="69"/>
    </w:p>
    <w:p w14:paraId="ED0F0000">
      <w:pPr>
        <w:pStyle w:val="Style_13"/>
        <w:widowControl w:val="1"/>
        <w:numPr>
          <w:ilvl w:val="1"/>
          <w:numId w:val="34"/>
        </w:numPr>
        <w:tabs>
          <w:tab w:leader="none" w:pos="1096" w:val="left"/>
        </w:tabs>
        <w:spacing w:after="0" w:line="240" w:lineRule="auto"/>
        <w:ind w:firstLine="620" w:left="0"/>
        <w:rPr>
          <w:color w:val="000000"/>
        </w:rPr>
      </w:pPr>
      <w:r>
        <w:rPr>
          <w:rStyle w:val="Style_14_ch"/>
          <w:color w:val="000000"/>
        </w:rPr>
        <w:t>Наличие инструкций по охране труда на рабочих местах.</w:t>
      </w:r>
    </w:p>
    <w:p w14:paraId="EE0F0000">
      <w:pPr>
        <w:pStyle w:val="Style_23"/>
        <w:widowControl w:val="1"/>
        <w:spacing w:after="0" w:before="0" w:line="240" w:lineRule="auto"/>
        <w:ind w:firstLine="620" w:left="0"/>
        <w:jc w:val="both"/>
        <w:rPr>
          <w:color w:val="000000"/>
        </w:rPr>
      </w:pPr>
      <w:r>
        <w:rPr>
          <w:rStyle w:val="Style_24_ch"/>
          <w:i w:val="1"/>
          <w:color w:val="000000"/>
        </w:rPr>
        <w:t>Инструкциями по охране труда должны быть обеспечены все</w:t>
      </w:r>
    </w:p>
    <w:p w14:paraId="EF0F0000">
      <w:pPr>
        <w:pStyle w:val="Style_23"/>
        <w:widowControl w:val="1"/>
        <w:spacing w:after="0" w:before="0" w:line="240" w:lineRule="auto"/>
        <w:ind/>
        <w:jc w:val="both"/>
        <w:rPr>
          <w:color w:val="000000"/>
        </w:rPr>
      </w:pPr>
      <w:r>
        <w:rPr>
          <w:rStyle w:val="Style_24_ch"/>
          <w:i w:val="1"/>
          <w:color w:val="000000"/>
        </w:rPr>
        <w:t>рабочие места. Инструкции утверждаются руководителем обра</w:t>
      </w:r>
      <w:r>
        <w:rPr>
          <w:rStyle w:val="Style_24_ch"/>
          <w:i w:val="1"/>
          <w:color w:val="000000"/>
        </w:rPr>
        <w:t>зовательного учреждения и согласованы решением профсоюзного комитета.</w:t>
      </w:r>
    </w:p>
    <w:p w14:paraId="F00F0000">
      <w:pPr>
        <w:pStyle w:val="Style_13"/>
        <w:widowControl w:val="1"/>
        <w:numPr>
          <w:ilvl w:val="1"/>
          <w:numId w:val="34"/>
        </w:numPr>
        <w:tabs>
          <w:tab w:leader="none" w:pos="1047" w:val="left"/>
        </w:tabs>
        <w:spacing w:after="0" w:line="240" w:lineRule="auto"/>
        <w:ind w:firstLine="620" w:left="0"/>
        <w:rPr>
          <w:color w:val="000000"/>
        </w:rPr>
      </w:pPr>
      <w:r>
        <w:rPr>
          <w:rStyle w:val="Style_14_ch"/>
          <w:color w:val="000000"/>
        </w:rPr>
        <w:t>Наличие журнала регистрации инструктажа учащихся по охране труда.</w:t>
      </w:r>
    </w:p>
    <w:p w14:paraId="F10F0000">
      <w:pPr>
        <w:pStyle w:val="Style_23"/>
        <w:widowControl w:val="1"/>
        <w:spacing w:after="0" w:before="0" w:line="240" w:lineRule="auto"/>
        <w:ind w:firstLine="620" w:left="0"/>
        <w:jc w:val="both"/>
        <w:rPr>
          <w:color w:val="000000"/>
        </w:rPr>
      </w:pPr>
      <w:r>
        <w:rPr>
          <w:rStyle w:val="Style_24_ch"/>
          <w:i w:val="1"/>
          <w:color w:val="000000"/>
        </w:rPr>
        <w:t>Журнал оформляется при работе учащихся в технических кружках.</w:t>
      </w:r>
    </w:p>
    <w:p w14:paraId="F20F0000">
      <w:pPr>
        <w:pStyle w:val="Style_13"/>
        <w:widowControl w:val="1"/>
        <w:numPr>
          <w:ilvl w:val="1"/>
          <w:numId w:val="34"/>
        </w:numPr>
        <w:tabs>
          <w:tab w:leader="none" w:pos="1047" w:val="left"/>
        </w:tabs>
        <w:spacing w:after="0" w:line="240" w:lineRule="auto"/>
        <w:ind w:firstLine="620" w:left="0"/>
        <w:rPr>
          <w:color w:val="000000"/>
        </w:rPr>
      </w:pPr>
      <w:r>
        <w:rPr>
          <w:rStyle w:val="Style_14_ch"/>
          <w:color w:val="000000"/>
        </w:rPr>
        <w:t>Наличие поста для оказания первой помощи, укомпле</w:t>
      </w:r>
      <w:r>
        <w:rPr>
          <w:rStyle w:val="Style_14_ch"/>
          <w:color w:val="000000"/>
        </w:rPr>
        <w:t>к</w:t>
      </w:r>
      <w:r>
        <w:rPr>
          <w:rStyle w:val="Style_14_ch"/>
          <w:color w:val="000000"/>
        </w:rPr>
        <w:t>тованного аптечкой.</w:t>
      </w:r>
    </w:p>
    <w:p w14:paraId="F30F0000">
      <w:pPr>
        <w:pStyle w:val="Style_23"/>
        <w:widowControl w:val="1"/>
        <w:spacing w:after="0" w:before="0" w:line="240" w:lineRule="auto"/>
        <w:ind w:firstLine="620" w:left="0"/>
        <w:jc w:val="both"/>
        <w:rPr>
          <w:color w:val="000000"/>
        </w:rPr>
      </w:pPr>
      <w:r>
        <w:rPr>
          <w:rStyle w:val="Style_24_ch"/>
          <w:i w:val="1"/>
          <w:color w:val="000000"/>
        </w:rPr>
        <w:t>Аптечка должна быть укомплектована в соответствии с Приказом Минздрава РФ от 15.12.2020 № 1331н «Об утверждении требований к комплектации медицинскими изделиями аптечек для оказания первой помощи». Рядом с ней должны быть написаны адрес и номер телефона ближайшего медицинского учреждения, а также должна быть инструкция по оказанию первой помощи при травмах.</w:t>
      </w:r>
    </w:p>
    <w:p w14:paraId="F40F0000">
      <w:pPr>
        <w:pStyle w:val="Style_13"/>
        <w:widowControl w:val="1"/>
        <w:numPr>
          <w:ilvl w:val="1"/>
          <w:numId w:val="34"/>
        </w:numPr>
        <w:tabs>
          <w:tab w:leader="none" w:pos="1106" w:val="left"/>
        </w:tabs>
        <w:spacing w:after="0" w:line="240" w:lineRule="auto"/>
        <w:ind w:firstLine="620" w:left="0"/>
        <w:rPr>
          <w:color w:val="000000"/>
        </w:rPr>
      </w:pPr>
      <w:r>
        <w:rPr>
          <w:rStyle w:val="Style_14_ch"/>
          <w:color w:val="000000"/>
        </w:rPr>
        <w:t>Размещение оборудования в учебных мастерских.</w:t>
      </w:r>
    </w:p>
    <w:p w14:paraId="F50F0000">
      <w:pPr>
        <w:pStyle w:val="Style_23"/>
        <w:widowControl w:val="1"/>
        <w:spacing w:after="0" w:before="0" w:line="240" w:lineRule="auto"/>
        <w:ind w:firstLine="620" w:left="0"/>
        <w:jc w:val="both"/>
        <w:rPr>
          <w:color w:val="000000"/>
        </w:rPr>
      </w:pPr>
      <w:r>
        <w:rPr>
          <w:rStyle w:val="Style_24_ch"/>
          <w:i w:val="1"/>
          <w:color w:val="000000"/>
        </w:rPr>
        <w:t>Станочное оборудование должно устанавливаться у окон</w:t>
      </w:r>
      <w:r>
        <w:rPr>
          <w:rStyle w:val="Style_24_ch"/>
          <w:i w:val="1"/>
          <w:color w:val="000000"/>
        </w:rPr>
        <w:t xml:space="preserve"> </w:t>
      </w:r>
      <w:r>
        <w:rPr>
          <w:rStyle w:val="Style_24_ch"/>
          <w:i w:val="1"/>
          <w:color w:val="000000"/>
        </w:rPr>
        <w:t>учебных мастерских на расст</w:t>
      </w:r>
      <w:r>
        <w:rPr>
          <w:rStyle w:val="Style_24_ch"/>
          <w:i w:val="1"/>
          <w:color w:val="000000"/>
        </w:rPr>
        <w:t xml:space="preserve">оянии 40-50 см от стены. </w:t>
      </w:r>
      <w:r>
        <w:rPr>
          <w:rStyle w:val="Style_24_ch"/>
          <w:i w:val="1"/>
          <w:color w:val="000000"/>
        </w:rPr>
        <w:t>Нагре</w:t>
      </w:r>
      <w:r>
        <w:rPr>
          <w:rStyle w:val="Style_24_ch"/>
          <w:i w:val="1"/>
          <w:color w:val="000000"/>
        </w:rPr>
        <w:t>в</w:t>
      </w:r>
      <w:r>
        <w:rPr>
          <w:rStyle w:val="Style_24_ch"/>
          <w:i w:val="1"/>
          <w:color w:val="000000"/>
        </w:rPr>
        <w:t>а</w:t>
      </w:r>
      <w:r>
        <w:rPr>
          <w:rStyle w:val="Style_24_ch"/>
          <w:i w:val="1"/>
          <w:color w:val="000000"/>
        </w:rPr>
        <w:t>телъные</w:t>
      </w:r>
      <w:r>
        <w:rPr>
          <w:rStyle w:val="Style_24_ch"/>
          <w:i w:val="1"/>
          <w:color w:val="000000"/>
        </w:rPr>
        <w:t xml:space="preserve"> приборы и трубы отопления должны быть закрыты д</w:t>
      </w:r>
      <w:r>
        <w:rPr>
          <w:rStyle w:val="Style_24_ch"/>
          <w:i w:val="1"/>
          <w:color w:val="000000"/>
        </w:rPr>
        <w:t>и</w:t>
      </w:r>
      <w:r>
        <w:rPr>
          <w:rStyle w:val="Style_24_ch"/>
          <w:i w:val="1"/>
          <w:color w:val="000000"/>
        </w:rPr>
        <w:t>электрическим ограждением. Расстояние между слесарными верстаками должно быть не менее 80 см, а между рядами</w:t>
      </w:r>
      <w:r>
        <w:rPr>
          <w:rStyle w:val="Style_60_ch"/>
          <w:color w:val="000000"/>
        </w:rPr>
        <w:t xml:space="preserve"> — </w:t>
      </w:r>
      <w:r>
        <w:rPr>
          <w:rStyle w:val="Style_24_ch"/>
          <w:i w:val="1"/>
          <w:color w:val="000000"/>
        </w:rPr>
        <w:t>не менее 100 см. От станков верстаки должно отделять расстояние не менее 90 см. Тиски на верстаках должны быть установлены на расстоянии не менее 100 см между их осями. Крайние тиски должны отстоять от стены не менее чем на 70 см. Расстояние между столярными верстаками должно быть не менее 65 см, а между рядами - не менее 70 см. Циркулярная пила и фуговальный станок должны устанавливаться во вспомогательном помещении так, чтобы вокруг них оставалось достаточно свободного места, не менее чем по 2,0 м для передвижения обрабатываемого мат</w:t>
      </w:r>
      <w:r>
        <w:rPr>
          <w:rStyle w:val="Style_24_ch"/>
          <w:i w:val="1"/>
          <w:color w:val="000000"/>
        </w:rPr>
        <w:t>е</w:t>
      </w:r>
      <w:r>
        <w:rPr>
          <w:rStyle w:val="Style_24_ch"/>
          <w:i w:val="1"/>
          <w:color w:val="000000"/>
        </w:rPr>
        <w:t xml:space="preserve">риала. При установке циркулярной пилы и фуговального станка в </w:t>
      </w:r>
      <w:r>
        <w:rPr>
          <w:rStyle w:val="Style_24_ch"/>
          <w:i w:val="1"/>
          <w:color w:val="000000"/>
        </w:rPr>
        <w:t>помещении учебной мастерской они должны быть обо</w:t>
      </w:r>
      <w:r>
        <w:rPr>
          <w:rStyle w:val="Style_24_ch"/>
          <w:i w:val="1"/>
          <w:color w:val="000000"/>
        </w:rPr>
        <w:t>рудованы закрывающимся на замок кожухом.</w:t>
      </w:r>
    </w:p>
    <w:p w14:paraId="F60F0000">
      <w:pPr>
        <w:pStyle w:val="Style_13"/>
        <w:widowControl w:val="1"/>
        <w:numPr>
          <w:ilvl w:val="1"/>
          <w:numId w:val="34"/>
        </w:numPr>
        <w:tabs>
          <w:tab w:leader="none" w:pos="1086" w:val="left"/>
        </w:tabs>
        <w:spacing w:after="0" w:line="240" w:lineRule="auto"/>
        <w:ind w:firstLine="600" w:left="0"/>
        <w:rPr>
          <w:color w:val="000000"/>
        </w:rPr>
      </w:pPr>
      <w:r>
        <w:rPr>
          <w:rStyle w:val="Style_14_ch"/>
          <w:color w:val="000000"/>
        </w:rPr>
        <w:t>Наличие защитных сеток для рубки металла.</w:t>
      </w:r>
    </w:p>
    <w:p w14:paraId="F70F0000">
      <w:pPr>
        <w:pStyle w:val="Style_23"/>
        <w:widowControl w:val="1"/>
        <w:spacing w:after="0" w:before="0" w:line="240" w:lineRule="auto"/>
        <w:ind w:firstLine="600" w:left="0"/>
        <w:jc w:val="both"/>
        <w:rPr>
          <w:color w:val="000000"/>
        </w:rPr>
      </w:pPr>
      <w:r>
        <w:rPr>
          <w:rStyle w:val="Style_24_ch"/>
          <w:i w:val="1"/>
          <w:color w:val="000000"/>
        </w:rPr>
        <w:t>При рубке металла слесарные верстаки должны быть обо</w:t>
      </w:r>
      <w:r>
        <w:rPr>
          <w:rStyle w:val="Style_24_ch"/>
          <w:i w:val="1"/>
          <w:color w:val="000000"/>
        </w:rPr>
        <w:t>рудованы защитными сетками, высота которых должна быть не менее 1,0 м от поверхности верстака с ячейками не более 3 мм.</w:t>
      </w:r>
    </w:p>
    <w:p w14:paraId="F80F0000">
      <w:pPr>
        <w:pStyle w:val="Style_13"/>
        <w:widowControl w:val="1"/>
        <w:numPr>
          <w:ilvl w:val="1"/>
          <w:numId w:val="34"/>
        </w:numPr>
        <w:tabs>
          <w:tab w:leader="none" w:pos="1062" w:val="left"/>
        </w:tabs>
        <w:spacing w:after="0" w:line="240" w:lineRule="auto"/>
        <w:ind w:firstLine="600" w:left="0"/>
        <w:rPr>
          <w:color w:val="000000"/>
        </w:rPr>
      </w:pPr>
      <w:r>
        <w:rPr>
          <w:rStyle w:val="Style_14_ch"/>
          <w:color w:val="000000"/>
        </w:rPr>
        <w:t>Наличие и исправность общего отключающего устро</w:t>
      </w:r>
      <w:r>
        <w:rPr>
          <w:rStyle w:val="Style_14_ch"/>
          <w:color w:val="000000"/>
        </w:rPr>
        <w:t>й</w:t>
      </w:r>
      <w:r>
        <w:rPr>
          <w:rStyle w:val="Style_14_ch"/>
          <w:color w:val="000000"/>
        </w:rPr>
        <w:t>ства электроснабжения мастерской с рабочего места учителя (ма</w:t>
      </w:r>
      <w:r>
        <w:rPr>
          <w:rStyle w:val="Style_14_ch"/>
          <w:color w:val="000000"/>
        </w:rPr>
        <w:t>с</w:t>
      </w:r>
      <w:r>
        <w:rPr>
          <w:rStyle w:val="Style_14_ch"/>
          <w:color w:val="000000"/>
        </w:rPr>
        <w:t>тера).</w:t>
      </w:r>
    </w:p>
    <w:p w14:paraId="F90F0000">
      <w:pPr>
        <w:pStyle w:val="Style_13"/>
        <w:widowControl w:val="1"/>
        <w:numPr>
          <w:ilvl w:val="1"/>
          <w:numId w:val="34"/>
        </w:numPr>
        <w:tabs>
          <w:tab w:leader="none" w:pos="1090" w:val="left"/>
        </w:tabs>
        <w:spacing w:after="0" w:line="240" w:lineRule="auto"/>
        <w:ind w:firstLine="600" w:left="0"/>
        <w:rPr>
          <w:color w:val="000000"/>
        </w:rPr>
      </w:pPr>
      <w:r>
        <w:rPr>
          <w:rStyle w:val="Style_14_ch"/>
          <w:color w:val="000000"/>
        </w:rPr>
        <w:t>Наличие и исправность вентиляционных устройств.</w:t>
      </w:r>
    </w:p>
    <w:p w14:paraId="FA0F0000">
      <w:pPr>
        <w:pStyle w:val="Style_23"/>
        <w:widowControl w:val="1"/>
        <w:spacing w:after="0" w:before="0" w:line="240" w:lineRule="auto"/>
        <w:ind w:firstLine="600" w:left="0"/>
        <w:jc w:val="both"/>
        <w:rPr>
          <w:color w:val="000000"/>
        </w:rPr>
      </w:pPr>
      <w:r>
        <w:rPr>
          <w:rStyle w:val="Style_24_ch"/>
          <w:i w:val="1"/>
          <w:color w:val="000000"/>
        </w:rPr>
        <w:t>Учебная мастерская должна быть оборудована приточ</w:t>
      </w:r>
      <w:r>
        <w:rPr>
          <w:rStyle w:val="Style_24_ch"/>
          <w:i w:val="1"/>
          <w:color w:val="000000"/>
        </w:rPr>
        <w:t>но-вытяжной вентиляцией. Кроме общей приточно-вытяжной вентиляции, рабочие места с выделением пыли должны быть обо</w:t>
      </w:r>
      <w:r>
        <w:rPr>
          <w:rStyle w:val="Style_24_ch"/>
          <w:i w:val="1"/>
          <w:color w:val="000000"/>
        </w:rPr>
        <w:t>рудованы местными отсосами. Независимо от наличия вентиля</w:t>
      </w:r>
      <w:r>
        <w:rPr>
          <w:rStyle w:val="Style_24_ch"/>
          <w:i w:val="1"/>
          <w:color w:val="000000"/>
        </w:rPr>
        <w:t>ционных установок, в оконных проемах должны быть открыва</w:t>
      </w:r>
      <w:r>
        <w:rPr>
          <w:rStyle w:val="Style_24_ch"/>
          <w:i w:val="1"/>
          <w:color w:val="000000"/>
        </w:rPr>
        <w:t>ю</w:t>
      </w:r>
      <w:r>
        <w:rPr>
          <w:rStyle w:val="Style_24_ch"/>
          <w:i w:val="1"/>
          <w:color w:val="000000"/>
        </w:rPr>
        <w:t>щиеся фрамуги для проветривания.</w:t>
      </w:r>
    </w:p>
    <w:p w14:paraId="FB0F0000">
      <w:pPr>
        <w:pStyle w:val="Style_13"/>
        <w:widowControl w:val="1"/>
        <w:numPr>
          <w:ilvl w:val="1"/>
          <w:numId w:val="34"/>
        </w:numPr>
        <w:tabs>
          <w:tab w:leader="none" w:pos="1090" w:val="left"/>
        </w:tabs>
        <w:spacing w:after="0" w:line="240" w:lineRule="auto"/>
        <w:ind w:firstLine="600" w:left="0"/>
        <w:rPr>
          <w:color w:val="000000"/>
        </w:rPr>
      </w:pPr>
      <w:r>
        <w:rPr>
          <w:rStyle w:val="Style_14_ch"/>
          <w:color w:val="000000"/>
        </w:rPr>
        <w:t>Состояние станков.</w:t>
      </w:r>
    </w:p>
    <w:p w14:paraId="FC0F0000">
      <w:pPr>
        <w:pStyle w:val="Style_23"/>
        <w:widowControl w:val="1"/>
        <w:spacing w:after="0" w:before="0" w:line="240" w:lineRule="auto"/>
        <w:ind w:firstLine="600" w:left="0"/>
        <w:jc w:val="both"/>
        <w:rPr>
          <w:color w:val="000000"/>
        </w:rPr>
      </w:pPr>
      <w:r>
        <w:rPr>
          <w:rStyle w:val="Style_24_ch"/>
          <w:i w:val="1"/>
          <w:color w:val="000000"/>
        </w:rPr>
        <w:t>Кабель подключения станков должен быть проложен в трубе или гибком металлическом рукаве. Каждый станок должен быть заземлен медным или алюминиевым проводником сечением не менее 4 кв. мм к общему заземляющему контуру здания. Послед</w:t>
      </w:r>
      <w:r>
        <w:rPr>
          <w:rStyle w:val="Style_24_ch"/>
          <w:i w:val="1"/>
          <w:color w:val="000000"/>
        </w:rPr>
        <w:t>о</w:t>
      </w:r>
      <w:r>
        <w:rPr>
          <w:rStyle w:val="Style_24_ch"/>
          <w:i w:val="1"/>
          <w:color w:val="000000"/>
        </w:rPr>
        <w:t>вательное заземление станков запрещается. Движущиеся и вр</w:t>
      </w:r>
      <w:r>
        <w:rPr>
          <w:rStyle w:val="Style_24_ch"/>
          <w:i w:val="1"/>
          <w:color w:val="000000"/>
        </w:rPr>
        <w:t>а</w:t>
      </w:r>
      <w:r>
        <w:rPr>
          <w:rStyle w:val="Style_24_ch"/>
          <w:i w:val="1"/>
          <w:color w:val="000000"/>
        </w:rPr>
        <w:t>щающиеся детали станков, приводные ремни должны иметь о</w:t>
      </w:r>
      <w:r>
        <w:rPr>
          <w:rStyle w:val="Style_24_ch"/>
          <w:i w:val="1"/>
          <w:color w:val="000000"/>
        </w:rPr>
        <w:t>г</w:t>
      </w:r>
      <w:r>
        <w:rPr>
          <w:rStyle w:val="Style_24_ch"/>
          <w:i w:val="1"/>
          <w:color w:val="000000"/>
        </w:rPr>
        <w:t>раждение. Токарные и фрезерные станки должны быть оборудо</w:t>
      </w:r>
      <w:r>
        <w:rPr>
          <w:rStyle w:val="Style_24_ch"/>
          <w:i w:val="1"/>
          <w:color w:val="000000"/>
        </w:rPr>
        <w:t>ваны щитками-экранами из оргстекла для защиты глаз от ране</w:t>
      </w:r>
      <w:r>
        <w:rPr>
          <w:rStyle w:val="Style_24_ch"/>
          <w:i w:val="1"/>
          <w:color w:val="000000"/>
        </w:rPr>
        <w:t>ния и засорения стружкой. Защитные экраны заточных станков должны быть оборудованы выключателями. Места, подлежащие ограждению, должны быть окрашены в красный цвет, резко в</w:t>
      </w:r>
      <w:r>
        <w:rPr>
          <w:rStyle w:val="Style_24_ch"/>
          <w:i w:val="1"/>
          <w:color w:val="000000"/>
        </w:rPr>
        <w:t>ы</w:t>
      </w:r>
      <w:r>
        <w:rPr>
          <w:rStyle w:val="Style_24_ch"/>
          <w:i w:val="1"/>
          <w:color w:val="000000"/>
        </w:rPr>
        <w:t>деляющийся при снятом ограждении, а ограждающие устройства должны иметь желтую полосу. Движущиеся части станков также должны быть окрашены в желтый цвет. Токарные станки должны быть укомплектованы крючками и щетками-сметками для удаления стружки. На полу около станков должны быть д</w:t>
      </w:r>
      <w:r>
        <w:rPr>
          <w:rStyle w:val="Style_24_ch"/>
          <w:i w:val="1"/>
          <w:color w:val="000000"/>
        </w:rPr>
        <w:t>е</w:t>
      </w:r>
      <w:r>
        <w:rPr>
          <w:rStyle w:val="Style_24_ch"/>
          <w:i w:val="1"/>
          <w:color w:val="000000"/>
        </w:rPr>
        <w:t>ревянные решетки с диэлектрическими резиновыми ковриками.</w:t>
      </w:r>
    </w:p>
    <w:p w14:paraId="FD0F0000">
      <w:pPr>
        <w:pStyle w:val="Style_13"/>
        <w:widowControl w:val="1"/>
        <w:numPr>
          <w:ilvl w:val="1"/>
          <w:numId w:val="34"/>
        </w:numPr>
        <w:tabs>
          <w:tab w:leader="none" w:pos="1109" w:val="left"/>
        </w:tabs>
        <w:spacing w:after="0" w:line="240" w:lineRule="auto"/>
        <w:ind w:firstLine="620" w:left="0"/>
        <w:rPr>
          <w:color w:val="000000"/>
        </w:rPr>
      </w:pPr>
      <w:r>
        <w:rPr>
          <w:rStyle w:val="Style_14_ch"/>
          <w:color w:val="000000"/>
        </w:rPr>
        <w:t>Состояние инструмента.</w:t>
      </w:r>
    </w:p>
    <w:p w14:paraId="FE0F0000">
      <w:pPr>
        <w:pStyle w:val="Style_23"/>
        <w:widowControl w:val="1"/>
        <w:spacing w:after="0" w:before="0" w:line="240" w:lineRule="auto"/>
        <w:ind w:firstLine="620" w:left="0"/>
        <w:jc w:val="both"/>
        <w:rPr>
          <w:color w:val="000000"/>
        </w:rPr>
      </w:pPr>
      <w:r>
        <w:rPr>
          <w:rStyle w:val="Style_24_ch"/>
          <w:i w:val="1"/>
          <w:color w:val="000000"/>
        </w:rPr>
        <w:t xml:space="preserve">Губки тисков должны быть целые и иметь несработанную насечку. Молотки и кувалды должны иметь выпуклую, гладкую, не </w:t>
      </w:r>
      <w:r>
        <w:rPr>
          <w:rStyle w:val="Style_24_ch"/>
          <w:i w:val="1"/>
          <w:color w:val="000000"/>
        </w:rPr>
        <w:t>сбитую, без заусениц, выбоин и трещин поверхность бойка. Ручки молотков и кувалд должны быть из твердых и вязких пород др</w:t>
      </w:r>
      <w:r>
        <w:rPr>
          <w:rStyle w:val="Style_24_ch"/>
          <w:i w:val="1"/>
          <w:color w:val="000000"/>
        </w:rPr>
        <w:t>е</w:t>
      </w:r>
      <w:r>
        <w:rPr>
          <w:rStyle w:val="Style_24_ch"/>
          <w:i w:val="1"/>
          <w:color w:val="000000"/>
        </w:rPr>
        <w:t>весины (клен, дуб, береза), иметь овальное сечение, быть гладкими, без трещин, заусениц и сучков. Ручки молотков и кувалд должны быть расклинены металлическими или деревянными клиньями. На хвостовики напильников, стамесок, долот должны быть прочно насажены ручки, стянутые металлическими кольцами. Ножовки и пилы должны быть правильно разведены и хорошо заточены. Р</w:t>
      </w:r>
      <w:r>
        <w:rPr>
          <w:rStyle w:val="Style_24_ch"/>
          <w:i w:val="1"/>
          <w:color w:val="000000"/>
        </w:rPr>
        <w:t>у</w:t>
      </w:r>
      <w:r>
        <w:rPr>
          <w:rStyle w:val="Style_24_ch"/>
          <w:i w:val="1"/>
          <w:color w:val="000000"/>
        </w:rPr>
        <w:t>банки, фуганки, шерхебели должны иметь гладкую, ровно зач</w:t>
      </w:r>
      <w:r>
        <w:rPr>
          <w:rStyle w:val="Style_24_ch"/>
          <w:i w:val="1"/>
          <w:color w:val="000000"/>
        </w:rPr>
        <w:t>и</w:t>
      </w:r>
      <w:r>
        <w:rPr>
          <w:rStyle w:val="Style_24_ch"/>
          <w:i w:val="1"/>
          <w:color w:val="000000"/>
        </w:rPr>
        <w:t>щенную колодку, задний конец которой в верхней части должен быть закруглен. Резцы строгального инструмента должны быть правильно заточены и не должны иметь выбоин, вмятин, трещин, заусениц. Сверла должны быть правильно и хорошо заточены.</w:t>
      </w:r>
    </w:p>
    <w:p w14:paraId="FF0F0000">
      <w:pPr>
        <w:pStyle w:val="Style_13"/>
        <w:widowControl w:val="1"/>
        <w:numPr>
          <w:ilvl w:val="1"/>
          <w:numId w:val="34"/>
        </w:numPr>
        <w:tabs>
          <w:tab w:leader="none" w:pos="1172" w:val="left"/>
        </w:tabs>
        <w:spacing w:after="0" w:line="240" w:lineRule="auto"/>
        <w:ind w:firstLine="620" w:left="0"/>
        <w:rPr>
          <w:color w:val="000000"/>
        </w:rPr>
      </w:pPr>
      <w:r>
        <w:rPr>
          <w:rStyle w:val="Style_14_ch"/>
          <w:color w:val="000000"/>
        </w:rPr>
        <w:t>Наличие металлического ящика с крышкой для пр</w:t>
      </w:r>
      <w:r>
        <w:rPr>
          <w:rStyle w:val="Style_14_ch"/>
          <w:color w:val="000000"/>
        </w:rPr>
        <w:t>о</w:t>
      </w:r>
      <w:r>
        <w:rPr>
          <w:rStyle w:val="Style_14_ch"/>
          <w:color w:val="000000"/>
        </w:rPr>
        <w:t>мас</w:t>
      </w:r>
      <w:r>
        <w:rPr>
          <w:rStyle w:val="Style_14_ch"/>
          <w:color w:val="000000"/>
        </w:rPr>
        <w:t>ленной ветоши.</w:t>
      </w:r>
    </w:p>
    <w:p w14:paraId="00100000">
      <w:pPr>
        <w:pStyle w:val="Style_13"/>
        <w:widowControl w:val="1"/>
        <w:numPr>
          <w:ilvl w:val="1"/>
          <w:numId w:val="34"/>
        </w:numPr>
        <w:tabs>
          <w:tab w:leader="none" w:pos="1216" w:val="left"/>
        </w:tabs>
        <w:spacing w:after="0" w:line="240" w:lineRule="auto"/>
        <w:ind w:firstLine="620" w:left="0"/>
        <w:rPr>
          <w:color w:val="000000"/>
        </w:rPr>
      </w:pPr>
      <w:r>
        <w:rPr>
          <w:rStyle w:val="Style_14_ch"/>
          <w:color w:val="000000"/>
        </w:rPr>
        <w:t>Наличие и состояние первичных средств пожарот</w:t>
      </w:r>
      <w:r>
        <w:rPr>
          <w:rStyle w:val="Style_14_ch"/>
          <w:color w:val="000000"/>
        </w:rPr>
        <w:t>у</w:t>
      </w:r>
      <w:r>
        <w:rPr>
          <w:rStyle w:val="Style_14_ch"/>
          <w:color w:val="000000"/>
        </w:rPr>
        <w:t>шения.</w:t>
      </w:r>
    </w:p>
    <w:p w14:paraId="01100000">
      <w:pPr>
        <w:pStyle w:val="Style_23"/>
        <w:widowControl w:val="1"/>
        <w:spacing w:after="0" w:before="0" w:line="240" w:lineRule="auto"/>
        <w:ind w:firstLine="620" w:left="0"/>
        <w:jc w:val="both"/>
        <w:rPr>
          <w:color w:val="000000"/>
        </w:rPr>
      </w:pPr>
      <w:r>
        <w:rPr>
          <w:rStyle w:val="Style_24_ch"/>
          <w:i w:val="1"/>
          <w:color w:val="000000"/>
        </w:rPr>
        <w:t>В учебной мастерской должны быть порошковый и углекис</w:t>
      </w:r>
      <w:r>
        <w:rPr>
          <w:rStyle w:val="Style_24_ch"/>
          <w:i w:val="1"/>
          <w:color w:val="000000"/>
        </w:rPr>
        <w:t>лотный огнетушители, а также ящик с песком, окрашенный в красный цвет и укомплектованный совком.</w:t>
      </w:r>
    </w:p>
    <w:p w14:paraId="02100000">
      <w:pPr>
        <w:pStyle w:val="Style_13"/>
        <w:widowControl w:val="1"/>
        <w:numPr>
          <w:ilvl w:val="1"/>
          <w:numId w:val="34"/>
        </w:numPr>
        <w:tabs>
          <w:tab w:leader="none" w:pos="1221" w:val="left"/>
        </w:tabs>
        <w:spacing w:after="0" w:line="240" w:lineRule="auto"/>
        <w:ind w:firstLine="620" w:left="0"/>
        <w:rPr>
          <w:color w:val="000000"/>
        </w:rPr>
      </w:pPr>
      <w:r>
        <w:rPr>
          <w:rStyle w:val="Style_14_ch"/>
          <w:color w:val="000000"/>
        </w:rPr>
        <w:t>Наличие и состояние средств индивидуальной защиты.</w:t>
      </w:r>
    </w:p>
    <w:p w14:paraId="03100000">
      <w:pPr>
        <w:pStyle w:val="Style_23"/>
        <w:widowControl w:val="1"/>
        <w:spacing w:after="0" w:before="0" w:line="240" w:lineRule="auto"/>
        <w:ind w:firstLine="620" w:left="0"/>
        <w:jc w:val="both"/>
        <w:rPr>
          <w:color w:val="000000"/>
        </w:rPr>
      </w:pPr>
      <w:r>
        <w:rPr>
          <w:rStyle w:val="Style_24_ch"/>
          <w:i w:val="1"/>
          <w:color w:val="000000"/>
        </w:rPr>
        <w:t>Учащимся, учителям (мастерам производственного обуч</w:t>
      </w:r>
      <w:r>
        <w:rPr>
          <w:rStyle w:val="Style_24_ch"/>
          <w:i w:val="1"/>
          <w:color w:val="000000"/>
        </w:rPr>
        <w:t>е</w:t>
      </w:r>
      <w:r>
        <w:rPr>
          <w:rStyle w:val="Style_24_ch"/>
          <w:i w:val="1"/>
          <w:color w:val="000000"/>
        </w:rPr>
        <w:t>ния) выдаются бесплатно халат хлопчатобумажный, берет, р</w:t>
      </w:r>
      <w:r>
        <w:rPr>
          <w:rStyle w:val="Style_24_ch"/>
          <w:i w:val="1"/>
          <w:color w:val="000000"/>
        </w:rPr>
        <w:t>у</w:t>
      </w:r>
      <w:r>
        <w:rPr>
          <w:rStyle w:val="Style_24_ch"/>
          <w:i w:val="1"/>
          <w:color w:val="000000"/>
        </w:rPr>
        <w:t>кавицы комбинированные и защитные очки.</w:t>
      </w:r>
    </w:p>
    <w:p w14:paraId="04100000">
      <w:pPr>
        <w:pStyle w:val="Style_13"/>
        <w:widowControl w:val="1"/>
        <w:numPr>
          <w:ilvl w:val="1"/>
          <w:numId w:val="34"/>
        </w:numPr>
        <w:tabs>
          <w:tab w:leader="none" w:pos="1162" w:val="left"/>
        </w:tabs>
        <w:spacing w:after="0" w:line="240" w:lineRule="auto"/>
        <w:ind w:firstLine="620" w:left="0"/>
        <w:rPr>
          <w:rStyle w:val="Style_14_ch"/>
          <w:color w:val="000000"/>
        </w:rPr>
      </w:pPr>
      <w:r>
        <w:rPr>
          <w:rStyle w:val="Style_14_ch"/>
          <w:color w:val="000000"/>
        </w:rPr>
        <w:t>Наличие акта-разрешения на проведение занятий и акта разрешения на ввод в эксплуатацию оборудования в учебных ма</w:t>
      </w:r>
      <w:r>
        <w:rPr>
          <w:rStyle w:val="Style_14_ch"/>
          <w:color w:val="000000"/>
        </w:rPr>
        <w:t>с</w:t>
      </w:r>
      <w:r>
        <w:rPr>
          <w:rStyle w:val="Style_14_ch"/>
          <w:color w:val="000000"/>
        </w:rPr>
        <w:t>терских.</w:t>
      </w:r>
    </w:p>
    <w:p w14:paraId="05100000">
      <w:pPr>
        <w:pStyle w:val="Style_13"/>
        <w:widowControl w:val="1"/>
        <w:tabs>
          <w:tab w:leader="none" w:pos="1162" w:val="left"/>
        </w:tabs>
        <w:spacing w:after="0" w:line="240" w:lineRule="auto"/>
        <w:ind w:firstLine="0" w:left="620"/>
        <w:rPr>
          <w:color w:val="000000"/>
        </w:rPr>
      </w:pPr>
    </w:p>
    <w:p w14:paraId="06100000">
      <w:pPr>
        <w:pStyle w:val="Style_19"/>
        <w:widowControl w:val="1"/>
        <w:numPr>
          <w:ilvl w:val="0"/>
          <w:numId w:val="34"/>
        </w:numPr>
        <w:tabs>
          <w:tab w:leader="none" w:pos="879" w:val="left"/>
        </w:tabs>
        <w:spacing w:before="0" w:line="240" w:lineRule="auto"/>
        <w:ind w:firstLine="620" w:left="0"/>
        <w:jc w:val="both"/>
        <w:rPr>
          <w:b w:val="1"/>
          <w:color w:val="000000"/>
        </w:rPr>
      </w:pPr>
      <w:bookmarkStart w:id="70" w:name="bookmark155"/>
      <w:r>
        <w:rPr>
          <w:rStyle w:val="Style_20_ch"/>
          <w:b w:val="1"/>
          <w:color w:val="000000"/>
        </w:rPr>
        <w:t>Состояние охраны труда в учебных мастерских (каби</w:t>
      </w:r>
      <w:r>
        <w:rPr>
          <w:rStyle w:val="Style_20_ch"/>
          <w:b w:val="1"/>
          <w:color w:val="000000"/>
        </w:rPr>
        <w:t>нетах) обслуживающих видов труда</w:t>
      </w:r>
      <w:bookmarkEnd w:id="70"/>
    </w:p>
    <w:p w14:paraId="07100000">
      <w:pPr>
        <w:pStyle w:val="Style_13"/>
        <w:widowControl w:val="1"/>
        <w:spacing w:after="0" w:line="240" w:lineRule="auto"/>
        <w:ind w:firstLine="620" w:left="0"/>
        <w:rPr>
          <w:color w:val="000000"/>
        </w:rPr>
      </w:pPr>
      <w:r>
        <w:rPr>
          <w:rStyle w:val="Style_14_ch"/>
          <w:color w:val="000000"/>
        </w:rPr>
        <w:t>5.1 Наличие инструкций по охране труда.</w:t>
      </w:r>
    </w:p>
    <w:p w14:paraId="08100000">
      <w:pPr>
        <w:pStyle w:val="Style_23"/>
        <w:widowControl w:val="1"/>
        <w:spacing w:after="0" w:before="0" w:line="240" w:lineRule="auto"/>
        <w:ind w:firstLine="620" w:left="0"/>
        <w:jc w:val="both"/>
        <w:rPr>
          <w:color w:val="000000"/>
        </w:rPr>
      </w:pPr>
      <w:r>
        <w:rPr>
          <w:rStyle w:val="Style_24_ch"/>
          <w:i w:val="1"/>
          <w:color w:val="000000"/>
        </w:rPr>
        <w:t>В учебной мастерской (кабинете) должны быть инструкции по охране труда при работе с тканью, при кулинарных работах, при работе с электронагревательными приборами.</w:t>
      </w:r>
    </w:p>
    <w:p w14:paraId="09100000">
      <w:pPr>
        <w:pStyle w:val="Style_13"/>
        <w:widowControl w:val="1"/>
        <w:numPr>
          <w:ilvl w:val="0"/>
          <w:numId w:val="35"/>
        </w:numPr>
        <w:tabs>
          <w:tab w:leader="none" w:pos="1057" w:val="left"/>
        </w:tabs>
        <w:spacing w:after="0" w:line="240" w:lineRule="auto"/>
        <w:ind w:firstLine="620" w:left="0"/>
        <w:rPr>
          <w:color w:val="000000"/>
        </w:rPr>
      </w:pPr>
      <w:r>
        <w:rPr>
          <w:rStyle w:val="Style_14_ch"/>
          <w:color w:val="000000"/>
        </w:rPr>
        <w:t>Наличие акта-разрешения на проведение занятий в учебной мастерской (кабинете) обслуживающего труда.</w:t>
      </w:r>
    </w:p>
    <w:p w14:paraId="0A100000">
      <w:pPr>
        <w:pStyle w:val="Style_13"/>
        <w:widowControl w:val="1"/>
        <w:numPr>
          <w:ilvl w:val="0"/>
          <w:numId w:val="35"/>
        </w:numPr>
        <w:tabs>
          <w:tab w:leader="none" w:pos="1062" w:val="left"/>
        </w:tabs>
        <w:spacing w:after="0" w:line="240" w:lineRule="auto"/>
        <w:ind w:firstLine="620" w:left="0"/>
        <w:rPr>
          <w:color w:val="000000"/>
        </w:rPr>
      </w:pPr>
      <w:r>
        <w:rPr>
          <w:rStyle w:val="Style_14_ch"/>
          <w:color w:val="000000"/>
        </w:rPr>
        <w:t>Наличие и заполнение журнала регистрации инстру</w:t>
      </w:r>
      <w:r>
        <w:rPr>
          <w:rStyle w:val="Style_14_ch"/>
          <w:color w:val="000000"/>
        </w:rPr>
        <w:t>к</w:t>
      </w:r>
      <w:r>
        <w:rPr>
          <w:rStyle w:val="Style_14_ch"/>
          <w:color w:val="000000"/>
        </w:rPr>
        <w:t>тажа учащихся по охране труда.</w:t>
      </w:r>
    </w:p>
    <w:p w14:paraId="0B100000">
      <w:pPr>
        <w:pStyle w:val="Style_23"/>
        <w:widowControl w:val="1"/>
        <w:spacing w:after="0" w:before="0" w:line="240" w:lineRule="auto"/>
        <w:ind w:firstLine="620" w:left="0"/>
        <w:jc w:val="both"/>
        <w:rPr>
          <w:color w:val="000000"/>
        </w:rPr>
      </w:pPr>
      <w:r>
        <w:rPr>
          <w:rStyle w:val="Style_24_ch"/>
          <w:i w:val="1"/>
          <w:color w:val="000000"/>
        </w:rPr>
        <w:t>Журнал оформляется при проведении с учащимися кружк</w:t>
      </w:r>
      <w:r>
        <w:rPr>
          <w:rStyle w:val="Style_24_ch"/>
          <w:i w:val="1"/>
          <w:color w:val="000000"/>
        </w:rPr>
        <w:t>о</w:t>
      </w:r>
      <w:r>
        <w:rPr>
          <w:rStyle w:val="Style_24_ch"/>
          <w:i w:val="1"/>
          <w:color w:val="000000"/>
        </w:rPr>
        <w:t>вой работы.</w:t>
      </w:r>
    </w:p>
    <w:p w14:paraId="0C100000">
      <w:pPr>
        <w:pStyle w:val="Style_13"/>
        <w:widowControl w:val="1"/>
        <w:numPr>
          <w:ilvl w:val="0"/>
          <w:numId w:val="35"/>
        </w:numPr>
        <w:tabs>
          <w:tab w:leader="none" w:pos="1057" w:val="left"/>
        </w:tabs>
        <w:spacing w:after="0" w:line="240" w:lineRule="auto"/>
        <w:ind w:firstLine="620" w:left="0"/>
        <w:rPr>
          <w:color w:val="000000"/>
        </w:rPr>
      </w:pPr>
      <w:r>
        <w:rPr>
          <w:rStyle w:val="Style_14_ch"/>
          <w:color w:val="000000"/>
        </w:rPr>
        <w:t>Наличие поста для оказания первой помощи постр</w:t>
      </w:r>
      <w:r>
        <w:rPr>
          <w:rStyle w:val="Style_14_ch"/>
          <w:color w:val="000000"/>
        </w:rPr>
        <w:t>а</w:t>
      </w:r>
      <w:r>
        <w:rPr>
          <w:rStyle w:val="Style_14_ch"/>
          <w:color w:val="000000"/>
        </w:rPr>
        <w:t>давшим, укомплектованного аптечкой.</w:t>
      </w:r>
    </w:p>
    <w:p w14:paraId="0D100000">
      <w:pPr>
        <w:pStyle w:val="Style_13"/>
        <w:widowControl w:val="1"/>
        <w:numPr>
          <w:ilvl w:val="0"/>
          <w:numId w:val="35"/>
        </w:numPr>
        <w:tabs>
          <w:tab w:leader="none" w:pos="1057" w:val="left"/>
        </w:tabs>
        <w:spacing w:after="0" w:line="240" w:lineRule="auto"/>
        <w:ind w:firstLine="620" w:left="0"/>
        <w:rPr>
          <w:color w:val="000000"/>
        </w:rPr>
      </w:pPr>
      <w:r>
        <w:rPr>
          <w:rStyle w:val="Style_14_ch"/>
          <w:color w:val="000000"/>
        </w:rPr>
        <w:t>Наличие и состояние инструмента индивидуального пользования.</w:t>
      </w:r>
    </w:p>
    <w:p w14:paraId="0E100000">
      <w:pPr>
        <w:pStyle w:val="Style_23"/>
        <w:widowControl w:val="1"/>
        <w:spacing w:after="0" w:before="0" w:line="240" w:lineRule="auto"/>
        <w:ind w:firstLine="620" w:left="0"/>
        <w:jc w:val="both"/>
        <w:rPr>
          <w:color w:val="000000"/>
        </w:rPr>
      </w:pPr>
      <w:r>
        <w:rPr>
          <w:rStyle w:val="Style_24_ch"/>
          <w:i w:val="1"/>
          <w:color w:val="000000"/>
        </w:rPr>
        <w:t>Инструмент индивидуального пользования выдается уч</w:t>
      </w:r>
      <w:r>
        <w:rPr>
          <w:rStyle w:val="Style_24_ch"/>
          <w:i w:val="1"/>
          <w:color w:val="000000"/>
        </w:rPr>
        <w:t>а</w:t>
      </w:r>
      <w:r>
        <w:rPr>
          <w:rStyle w:val="Style_24_ch"/>
          <w:i w:val="1"/>
          <w:color w:val="000000"/>
        </w:rPr>
        <w:t>щимся в укладках, в которых должна быть опись. Не допускается использование ржавых иголок и булавок. Ножницы должны быть исправны и хорошо заточены. Для защиты пальцев рук от уколов в укладках должны быть наперстки.</w:t>
      </w:r>
    </w:p>
    <w:p w14:paraId="0F100000">
      <w:pPr>
        <w:pStyle w:val="Style_13"/>
        <w:widowControl w:val="1"/>
        <w:numPr>
          <w:ilvl w:val="0"/>
          <w:numId w:val="35"/>
        </w:numPr>
        <w:tabs>
          <w:tab w:leader="none" w:pos="1096" w:val="left"/>
        </w:tabs>
        <w:spacing w:after="0" w:line="240" w:lineRule="auto"/>
        <w:ind w:firstLine="620" w:left="0"/>
        <w:rPr>
          <w:color w:val="000000"/>
        </w:rPr>
      </w:pPr>
      <w:r>
        <w:rPr>
          <w:rStyle w:val="Style_14_ch"/>
          <w:color w:val="000000"/>
        </w:rPr>
        <w:t>Состояние электроприборов.</w:t>
      </w:r>
    </w:p>
    <w:p w14:paraId="10100000">
      <w:pPr>
        <w:pStyle w:val="Style_23"/>
        <w:widowControl w:val="1"/>
        <w:spacing w:after="0" w:before="0" w:line="240" w:lineRule="auto"/>
        <w:ind w:firstLine="620" w:left="0"/>
        <w:jc w:val="both"/>
        <w:rPr>
          <w:color w:val="000000"/>
        </w:rPr>
      </w:pPr>
      <w:r>
        <w:rPr>
          <w:rStyle w:val="Style_24_ch"/>
          <w:i w:val="1"/>
          <w:color w:val="000000"/>
        </w:rPr>
        <w:t>Корпуса электрических плит и электрических швейных м</w:t>
      </w:r>
      <w:r>
        <w:rPr>
          <w:rStyle w:val="Style_24_ch"/>
          <w:i w:val="1"/>
          <w:color w:val="000000"/>
        </w:rPr>
        <w:t>а</w:t>
      </w:r>
      <w:r>
        <w:rPr>
          <w:rStyle w:val="Style_24_ch"/>
          <w:i w:val="1"/>
          <w:color w:val="000000"/>
        </w:rPr>
        <w:t>шин должны быть заземлены медным или алюминиевым про</w:t>
      </w:r>
      <w:r>
        <w:rPr>
          <w:rStyle w:val="Style_24_ch"/>
          <w:i w:val="1"/>
          <w:color w:val="000000"/>
        </w:rPr>
        <w:t>водником сечением не менее 4 кв. мм к общему заземляющему ко</w:t>
      </w:r>
      <w:r>
        <w:rPr>
          <w:rStyle w:val="Style_24_ch"/>
          <w:i w:val="1"/>
          <w:color w:val="000000"/>
        </w:rPr>
        <w:t>н</w:t>
      </w:r>
      <w:r>
        <w:rPr>
          <w:rStyle w:val="Style_24_ch"/>
          <w:i w:val="1"/>
          <w:color w:val="000000"/>
        </w:rPr>
        <w:t>туру здания. Последовательное заземление запрещается. Эле</w:t>
      </w:r>
      <w:r>
        <w:rPr>
          <w:rStyle w:val="Style_24_ch"/>
          <w:i w:val="1"/>
          <w:color w:val="000000"/>
        </w:rPr>
        <w:t>к</w:t>
      </w:r>
      <w:r>
        <w:rPr>
          <w:rStyle w:val="Style_24_ch"/>
          <w:i w:val="1"/>
          <w:color w:val="000000"/>
        </w:rPr>
        <w:t>троутюги должны иметь электрические шнуры без нарушения изоляции с вилками, не имеющими трещин и сколов. Под электр</w:t>
      </w:r>
      <w:r>
        <w:rPr>
          <w:rStyle w:val="Style_24_ch"/>
          <w:i w:val="1"/>
          <w:color w:val="000000"/>
        </w:rPr>
        <w:t>о</w:t>
      </w:r>
      <w:r>
        <w:rPr>
          <w:rStyle w:val="Style_24_ch"/>
          <w:i w:val="1"/>
          <w:color w:val="000000"/>
        </w:rPr>
        <w:t>нагревательными приборами должны быть термо</w:t>
      </w:r>
      <w:r>
        <w:rPr>
          <w:rStyle w:val="Style_24_ch"/>
          <w:i w:val="1"/>
          <w:color w:val="000000"/>
        </w:rPr>
        <w:t>стойкие по</w:t>
      </w:r>
      <w:r>
        <w:rPr>
          <w:rStyle w:val="Style_24_ch"/>
          <w:i w:val="1"/>
          <w:color w:val="000000"/>
        </w:rPr>
        <w:t>д</w:t>
      </w:r>
      <w:r>
        <w:rPr>
          <w:rStyle w:val="Style_24_ch"/>
          <w:i w:val="1"/>
          <w:color w:val="000000"/>
        </w:rPr>
        <w:t>ставки.</w:t>
      </w:r>
    </w:p>
    <w:p w14:paraId="11100000">
      <w:pPr>
        <w:pStyle w:val="Style_13"/>
        <w:widowControl w:val="1"/>
        <w:numPr>
          <w:ilvl w:val="0"/>
          <w:numId w:val="35"/>
        </w:numPr>
        <w:tabs>
          <w:tab w:leader="none" w:pos="1057" w:val="left"/>
        </w:tabs>
        <w:spacing w:after="0" w:line="240" w:lineRule="auto"/>
        <w:ind w:firstLine="620" w:left="0"/>
        <w:rPr>
          <w:color w:val="000000"/>
        </w:rPr>
      </w:pPr>
      <w:r>
        <w:rPr>
          <w:rStyle w:val="Style_14_ch"/>
          <w:color w:val="000000"/>
        </w:rPr>
        <w:t>Наличие и состояние диэлектрических резиновых ко</w:t>
      </w:r>
      <w:r>
        <w:rPr>
          <w:rStyle w:val="Style_14_ch"/>
          <w:color w:val="000000"/>
        </w:rPr>
        <w:t>в</w:t>
      </w:r>
      <w:r>
        <w:rPr>
          <w:rStyle w:val="Style_14_ch"/>
          <w:color w:val="000000"/>
        </w:rPr>
        <w:t>риков.</w:t>
      </w:r>
    </w:p>
    <w:p w14:paraId="12100000">
      <w:pPr>
        <w:pStyle w:val="Style_23"/>
        <w:widowControl w:val="1"/>
        <w:spacing w:after="0" w:before="0" w:line="240" w:lineRule="auto"/>
        <w:ind w:firstLine="620" w:left="0"/>
        <w:jc w:val="both"/>
        <w:rPr>
          <w:color w:val="000000"/>
        </w:rPr>
      </w:pPr>
      <w:r>
        <w:rPr>
          <w:rStyle w:val="Style_24_ch"/>
          <w:i w:val="1"/>
          <w:color w:val="000000"/>
        </w:rPr>
        <w:t>Диэлектрические резиновые коврики должны быть на полу около электроплит, электрических швейных машин и около места для глаженья электроутюгом. Коврики должны быть целыми, без разрывов и проколов.</w:t>
      </w:r>
    </w:p>
    <w:p w14:paraId="13100000">
      <w:pPr>
        <w:pStyle w:val="Style_13"/>
        <w:widowControl w:val="1"/>
        <w:numPr>
          <w:ilvl w:val="0"/>
          <w:numId w:val="35"/>
        </w:numPr>
        <w:tabs>
          <w:tab w:leader="none" w:pos="1047" w:val="left"/>
        </w:tabs>
        <w:spacing w:after="0" w:line="240" w:lineRule="auto"/>
        <w:ind w:firstLine="620" w:left="0"/>
        <w:rPr>
          <w:color w:val="000000"/>
        </w:rPr>
      </w:pPr>
      <w:r>
        <w:rPr>
          <w:rStyle w:val="Style_14_ch"/>
          <w:color w:val="000000"/>
        </w:rPr>
        <w:t>Наличие и исправность местной вытяжной вентиляции над электрическими или газовыми плитами.</w:t>
      </w:r>
    </w:p>
    <w:p w14:paraId="14100000">
      <w:pPr>
        <w:pStyle w:val="Style_13"/>
        <w:widowControl w:val="1"/>
        <w:numPr>
          <w:ilvl w:val="0"/>
          <w:numId w:val="35"/>
        </w:numPr>
        <w:tabs>
          <w:tab w:leader="none" w:pos="1047" w:val="left"/>
        </w:tabs>
        <w:spacing w:after="0" w:line="240" w:lineRule="auto"/>
        <w:ind w:firstLine="620" w:left="0"/>
        <w:rPr>
          <w:color w:val="000000"/>
        </w:rPr>
      </w:pPr>
      <w:r>
        <w:rPr>
          <w:rStyle w:val="Style_14_ch"/>
          <w:color w:val="000000"/>
        </w:rPr>
        <w:t>Наличие и состояние кухонной и столовой посуды, ин</w:t>
      </w:r>
      <w:r>
        <w:rPr>
          <w:rStyle w:val="Style_14_ch"/>
          <w:color w:val="000000"/>
        </w:rPr>
        <w:t>струмента и инвентаря.</w:t>
      </w:r>
    </w:p>
    <w:p w14:paraId="15100000">
      <w:pPr>
        <w:pStyle w:val="Style_23"/>
        <w:widowControl w:val="1"/>
        <w:spacing w:after="0" w:before="0" w:line="240" w:lineRule="auto"/>
        <w:ind w:firstLine="620" w:left="0"/>
        <w:jc w:val="both"/>
        <w:rPr>
          <w:color w:val="000000"/>
        </w:rPr>
      </w:pPr>
      <w:r>
        <w:rPr>
          <w:rStyle w:val="Style_24_ch"/>
          <w:i w:val="1"/>
          <w:color w:val="000000"/>
        </w:rPr>
        <w:t>Столы для разделки мясной, рыбной продукции и овощей должны иметь гигиеническое покрытие. Кухонная посуда для пр</w:t>
      </w:r>
      <w:r>
        <w:rPr>
          <w:rStyle w:val="Style_24_ch"/>
          <w:i w:val="1"/>
          <w:color w:val="000000"/>
        </w:rPr>
        <w:t>и</w:t>
      </w:r>
      <w:r>
        <w:rPr>
          <w:rStyle w:val="Style_24_ch"/>
          <w:i w:val="1"/>
          <w:color w:val="000000"/>
        </w:rPr>
        <w:t>готовления пищи должна быть эмалированной, не имеющей сколов эмали Не рекомендуется использовать посуду из алюминия и его сплава, запрещается использовать пластмассовую посуду. Стол</w:t>
      </w:r>
      <w:r>
        <w:rPr>
          <w:rStyle w:val="Style_24_ch"/>
          <w:i w:val="1"/>
          <w:color w:val="000000"/>
        </w:rPr>
        <w:t>о</w:t>
      </w:r>
      <w:r>
        <w:rPr>
          <w:rStyle w:val="Style_24_ch"/>
          <w:i w:val="1"/>
          <w:color w:val="000000"/>
        </w:rPr>
        <w:t>вая и чайная посуда должна быть без трещин и сколов. Раздело</w:t>
      </w:r>
      <w:r>
        <w:rPr>
          <w:rStyle w:val="Style_24_ch"/>
          <w:i w:val="1"/>
          <w:color w:val="000000"/>
        </w:rPr>
        <w:t>ч</w:t>
      </w:r>
      <w:r>
        <w:rPr>
          <w:rStyle w:val="Style_24_ch"/>
          <w:i w:val="1"/>
          <w:color w:val="000000"/>
        </w:rPr>
        <w:t>ные ножи должны быть исправны, хорошо заточены, иметь удобные и прочно насаженные рукоятки. Для работы с мясорубкой должны быть деревянные толкатели. Кухонная посуда, раздело</w:t>
      </w:r>
      <w:r>
        <w:rPr>
          <w:rStyle w:val="Style_24_ch"/>
          <w:i w:val="1"/>
          <w:color w:val="000000"/>
        </w:rPr>
        <w:t>ч</w:t>
      </w:r>
      <w:r>
        <w:rPr>
          <w:rStyle w:val="Style_24_ch"/>
          <w:i w:val="1"/>
          <w:color w:val="000000"/>
        </w:rPr>
        <w:t>ные доски и ножи должны быть промаркированы.</w:t>
      </w:r>
    </w:p>
    <w:p w14:paraId="16100000">
      <w:pPr>
        <w:pStyle w:val="Style_13"/>
        <w:widowControl w:val="1"/>
        <w:numPr>
          <w:ilvl w:val="0"/>
          <w:numId w:val="35"/>
        </w:numPr>
        <w:tabs>
          <w:tab w:leader="none" w:pos="1182" w:val="left"/>
        </w:tabs>
        <w:spacing w:after="0" w:line="240" w:lineRule="auto"/>
        <w:ind w:firstLine="620" w:left="0"/>
        <w:rPr>
          <w:color w:val="000000"/>
        </w:rPr>
      </w:pPr>
      <w:r>
        <w:rPr>
          <w:rStyle w:val="Style_14_ch"/>
          <w:color w:val="000000"/>
        </w:rPr>
        <w:t>Наличие и исправность первичных средств пожаро</w:t>
      </w:r>
      <w:r>
        <w:rPr>
          <w:rStyle w:val="Style_14_ch"/>
          <w:color w:val="000000"/>
        </w:rPr>
        <w:t>тушения.</w:t>
      </w:r>
    </w:p>
    <w:p w14:paraId="17100000">
      <w:pPr>
        <w:pStyle w:val="Style_23"/>
        <w:widowControl w:val="1"/>
        <w:spacing w:after="0" w:before="0" w:line="240" w:lineRule="auto"/>
        <w:ind w:firstLine="620" w:left="0"/>
        <w:jc w:val="both"/>
        <w:rPr>
          <w:color w:val="000000"/>
        </w:rPr>
      </w:pPr>
      <w:r>
        <w:rPr>
          <w:rStyle w:val="Style_24_ch"/>
          <w:i w:val="1"/>
          <w:color w:val="000000"/>
        </w:rPr>
        <w:t>Мастерская (кабинет) комплектуется одним огнетушит</w:t>
      </w:r>
      <w:r>
        <w:rPr>
          <w:rStyle w:val="Style_24_ch"/>
          <w:i w:val="1"/>
          <w:color w:val="000000"/>
        </w:rPr>
        <w:t>е</w:t>
      </w:r>
      <w:r>
        <w:rPr>
          <w:rStyle w:val="Style_24_ch"/>
          <w:i w:val="1"/>
          <w:color w:val="000000"/>
        </w:rPr>
        <w:t>лем.</w:t>
      </w:r>
    </w:p>
    <w:p w14:paraId="18100000">
      <w:pPr>
        <w:pStyle w:val="Style_13"/>
        <w:widowControl w:val="1"/>
        <w:numPr>
          <w:ilvl w:val="0"/>
          <w:numId w:val="35"/>
        </w:numPr>
        <w:tabs>
          <w:tab w:leader="none" w:pos="1226" w:val="left"/>
        </w:tabs>
        <w:spacing w:after="0" w:line="240" w:lineRule="auto"/>
        <w:ind w:firstLine="620" w:left="0"/>
        <w:rPr>
          <w:color w:val="000000"/>
        </w:rPr>
      </w:pPr>
      <w:r>
        <w:rPr>
          <w:rStyle w:val="Style_14_ch"/>
          <w:color w:val="000000"/>
        </w:rPr>
        <w:t>Наличие и состояние средств индивидуальной защиты.</w:t>
      </w:r>
    </w:p>
    <w:p w14:paraId="19100000">
      <w:pPr>
        <w:pStyle w:val="Style_23"/>
        <w:widowControl w:val="1"/>
        <w:spacing w:after="0" w:before="0" w:line="240" w:lineRule="auto"/>
        <w:ind w:firstLine="620" w:left="0"/>
        <w:jc w:val="both"/>
        <w:rPr>
          <w:rStyle w:val="Style_24_ch"/>
          <w:i w:val="1"/>
          <w:color w:val="000000"/>
        </w:rPr>
      </w:pPr>
      <w:r>
        <w:rPr>
          <w:rStyle w:val="Style_24_ch"/>
          <w:i w:val="1"/>
          <w:color w:val="000000"/>
        </w:rPr>
        <w:t>Для учащихся и учителя (мастера производственного об</w:t>
      </w:r>
      <w:r>
        <w:rPr>
          <w:rStyle w:val="Style_24_ch"/>
          <w:i w:val="1"/>
          <w:color w:val="000000"/>
        </w:rPr>
        <w:t>у</w:t>
      </w:r>
      <w:r>
        <w:rPr>
          <w:rStyle w:val="Style_24_ch"/>
          <w:i w:val="1"/>
          <w:color w:val="000000"/>
        </w:rPr>
        <w:t>чения) выдаются халат хлопчатобумажный и косынка.</w:t>
      </w:r>
    </w:p>
    <w:p w14:paraId="1A100000">
      <w:pPr>
        <w:pStyle w:val="Style_23"/>
        <w:widowControl w:val="1"/>
        <w:spacing w:after="0" w:before="0" w:line="240" w:lineRule="auto"/>
        <w:ind w:firstLine="620" w:left="0"/>
        <w:jc w:val="both"/>
        <w:rPr>
          <w:rStyle w:val="Style_24_ch"/>
          <w:i w:val="1"/>
          <w:color w:val="000000"/>
        </w:rPr>
      </w:pPr>
    </w:p>
    <w:p w14:paraId="1B100000">
      <w:pPr>
        <w:pStyle w:val="Style_23"/>
        <w:widowControl w:val="1"/>
        <w:spacing w:after="0" w:before="0" w:line="240" w:lineRule="auto"/>
        <w:ind w:firstLine="620" w:left="0"/>
        <w:jc w:val="both"/>
        <w:rPr>
          <w:color w:val="000000"/>
        </w:rPr>
      </w:pPr>
    </w:p>
    <w:p w14:paraId="1C100000">
      <w:pPr>
        <w:pStyle w:val="Style_19"/>
        <w:widowControl w:val="1"/>
        <w:numPr>
          <w:ilvl w:val="0"/>
          <w:numId w:val="34"/>
        </w:numPr>
        <w:tabs>
          <w:tab w:leader="none" w:pos="928" w:val="left"/>
        </w:tabs>
        <w:spacing w:before="0" w:line="240" w:lineRule="auto"/>
        <w:ind w:firstLine="620" w:left="0"/>
        <w:jc w:val="both"/>
        <w:rPr>
          <w:b w:val="1"/>
          <w:color w:val="000000"/>
        </w:rPr>
      </w:pPr>
      <w:bookmarkStart w:id="71" w:name="bookmark156"/>
      <w:r>
        <w:rPr>
          <w:rStyle w:val="Style_20_ch"/>
          <w:b w:val="1"/>
          <w:color w:val="000000"/>
        </w:rPr>
        <w:t>Состояние охраны труда в кабинете химии</w:t>
      </w:r>
      <w:bookmarkEnd w:id="71"/>
    </w:p>
    <w:p w14:paraId="1D100000">
      <w:pPr>
        <w:pStyle w:val="Style_13"/>
        <w:widowControl w:val="1"/>
        <w:numPr>
          <w:ilvl w:val="1"/>
          <w:numId w:val="34"/>
        </w:numPr>
        <w:tabs>
          <w:tab w:leader="none" w:pos="1091" w:val="left"/>
        </w:tabs>
        <w:spacing w:after="0" w:line="240" w:lineRule="auto"/>
        <w:ind w:firstLine="620" w:left="0"/>
        <w:rPr>
          <w:color w:val="000000"/>
        </w:rPr>
      </w:pPr>
      <w:r>
        <w:rPr>
          <w:rStyle w:val="Style_14_ch"/>
          <w:color w:val="000000"/>
        </w:rPr>
        <w:t>Наличие инструкций по охране труда.</w:t>
      </w:r>
    </w:p>
    <w:p w14:paraId="1E100000">
      <w:pPr>
        <w:pStyle w:val="Style_23"/>
        <w:widowControl w:val="1"/>
        <w:spacing w:after="0" w:before="0" w:line="240" w:lineRule="auto"/>
        <w:ind w:firstLine="620" w:left="0"/>
        <w:jc w:val="both"/>
        <w:rPr>
          <w:color w:val="000000"/>
        </w:rPr>
      </w:pPr>
      <w:r>
        <w:rPr>
          <w:rStyle w:val="Style_24_ch"/>
          <w:i w:val="1"/>
          <w:color w:val="000000"/>
        </w:rPr>
        <w:t>В кабинете должны быть инструкции по охране труда при ра</w:t>
      </w:r>
      <w:r>
        <w:rPr>
          <w:rStyle w:val="Style_24_ch"/>
          <w:i w:val="1"/>
          <w:color w:val="000000"/>
        </w:rPr>
        <w:t>боте в кабинете химии, при проведении демонстрационных опытов, при проведении лабораторных опытов и практических занятий.</w:t>
      </w:r>
    </w:p>
    <w:p w14:paraId="1F100000">
      <w:pPr>
        <w:pStyle w:val="Style_13"/>
        <w:widowControl w:val="1"/>
        <w:numPr>
          <w:ilvl w:val="1"/>
          <w:numId w:val="34"/>
        </w:numPr>
        <w:tabs>
          <w:tab w:leader="none" w:pos="1047" w:val="left"/>
        </w:tabs>
        <w:spacing w:after="0" w:line="240" w:lineRule="auto"/>
        <w:ind w:firstLine="620" w:left="0"/>
        <w:rPr>
          <w:color w:val="000000"/>
        </w:rPr>
      </w:pPr>
      <w:r>
        <w:rPr>
          <w:rStyle w:val="Style_14_ch"/>
          <w:color w:val="000000"/>
        </w:rPr>
        <w:t>Наличие акта-разрешения на проведение занятий в к</w:t>
      </w:r>
      <w:r>
        <w:rPr>
          <w:rStyle w:val="Style_14_ch"/>
          <w:color w:val="000000"/>
        </w:rPr>
        <w:t>а</w:t>
      </w:r>
      <w:r>
        <w:rPr>
          <w:rStyle w:val="Style_14_ch"/>
          <w:color w:val="000000"/>
        </w:rPr>
        <w:t>бинете химии.</w:t>
      </w:r>
    </w:p>
    <w:p w14:paraId="20100000">
      <w:pPr>
        <w:pStyle w:val="Style_13"/>
        <w:widowControl w:val="1"/>
        <w:numPr>
          <w:ilvl w:val="1"/>
          <w:numId w:val="34"/>
        </w:numPr>
        <w:tabs>
          <w:tab w:leader="none" w:pos="1062" w:val="left"/>
        </w:tabs>
        <w:spacing w:after="0" w:line="240" w:lineRule="auto"/>
        <w:ind w:firstLine="620" w:left="0"/>
        <w:rPr>
          <w:color w:val="000000"/>
        </w:rPr>
      </w:pPr>
      <w:r>
        <w:rPr>
          <w:rStyle w:val="Style_14_ch"/>
          <w:color w:val="000000"/>
        </w:rPr>
        <w:t>Наличие и заполнение журнала регистрации инстру</w:t>
      </w:r>
      <w:r>
        <w:rPr>
          <w:rStyle w:val="Style_14_ch"/>
          <w:color w:val="000000"/>
        </w:rPr>
        <w:t>к</w:t>
      </w:r>
      <w:r>
        <w:rPr>
          <w:rStyle w:val="Style_14_ch"/>
          <w:color w:val="000000"/>
        </w:rPr>
        <w:t>тажа по охране труда.</w:t>
      </w:r>
    </w:p>
    <w:p w14:paraId="21100000">
      <w:pPr>
        <w:pStyle w:val="Style_23"/>
        <w:widowControl w:val="1"/>
        <w:spacing w:after="0" w:before="0" w:line="240" w:lineRule="auto"/>
        <w:ind w:firstLine="620" w:left="0"/>
        <w:jc w:val="both"/>
        <w:rPr>
          <w:color w:val="000000"/>
        </w:rPr>
      </w:pPr>
      <w:r>
        <w:rPr>
          <w:rStyle w:val="Style_24_ch"/>
          <w:i w:val="1"/>
          <w:color w:val="000000"/>
        </w:rPr>
        <w:t>Журнал оформляется при проведении с учащимися кружк</w:t>
      </w:r>
      <w:r>
        <w:rPr>
          <w:rStyle w:val="Style_24_ch"/>
          <w:i w:val="1"/>
          <w:color w:val="000000"/>
        </w:rPr>
        <w:t>о</w:t>
      </w:r>
      <w:r>
        <w:rPr>
          <w:rStyle w:val="Style_24_ch"/>
          <w:i w:val="1"/>
          <w:color w:val="000000"/>
        </w:rPr>
        <w:t>вой работы или факультативных занятий.</w:t>
      </w:r>
    </w:p>
    <w:p w14:paraId="22100000">
      <w:pPr>
        <w:pStyle w:val="Style_13"/>
        <w:widowControl w:val="1"/>
        <w:numPr>
          <w:ilvl w:val="1"/>
          <w:numId w:val="34"/>
        </w:numPr>
        <w:tabs>
          <w:tab w:leader="none" w:pos="1047" w:val="left"/>
        </w:tabs>
        <w:spacing w:after="0" w:line="240" w:lineRule="auto"/>
        <w:ind w:firstLine="620" w:left="0"/>
        <w:rPr>
          <w:color w:val="000000"/>
        </w:rPr>
      </w:pPr>
      <w:r>
        <w:rPr>
          <w:rStyle w:val="Style_14_ch"/>
          <w:color w:val="000000"/>
        </w:rPr>
        <w:t>Наличие  поста для оказания первой помощи постр</w:t>
      </w:r>
      <w:r>
        <w:rPr>
          <w:rStyle w:val="Style_14_ch"/>
          <w:color w:val="000000"/>
        </w:rPr>
        <w:t>а</w:t>
      </w:r>
      <w:r>
        <w:rPr>
          <w:rStyle w:val="Style_14_ch"/>
          <w:color w:val="000000"/>
        </w:rPr>
        <w:t>давшим, укомплектованного аптечкой.</w:t>
      </w:r>
    </w:p>
    <w:p w14:paraId="23100000">
      <w:pPr>
        <w:pStyle w:val="Style_13"/>
        <w:widowControl w:val="1"/>
        <w:numPr>
          <w:ilvl w:val="1"/>
          <w:numId w:val="34"/>
        </w:numPr>
        <w:tabs>
          <w:tab w:leader="none" w:pos="1101" w:val="left"/>
        </w:tabs>
        <w:spacing w:after="0" w:line="240" w:lineRule="auto"/>
        <w:ind w:firstLine="620" w:left="0"/>
        <w:rPr>
          <w:color w:val="000000"/>
        </w:rPr>
      </w:pPr>
      <w:r>
        <w:rPr>
          <w:rStyle w:val="Style_14_ch"/>
          <w:color w:val="000000"/>
        </w:rPr>
        <w:t>Укомплектованность и расстановка мебели в кабинете.</w:t>
      </w:r>
    </w:p>
    <w:p w14:paraId="24100000">
      <w:pPr>
        <w:pStyle w:val="Style_23"/>
        <w:widowControl w:val="1"/>
        <w:spacing w:after="0" w:before="0" w:line="240" w:lineRule="auto"/>
        <w:ind w:firstLine="620" w:left="0"/>
        <w:jc w:val="both"/>
        <w:rPr>
          <w:color w:val="000000"/>
        </w:rPr>
      </w:pPr>
      <w:r>
        <w:rPr>
          <w:rStyle w:val="Style_24_ch"/>
          <w:i w:val="1"/>
          <w:color w:val="000000"/>
        </w:rPr>
        <w:t>Столы должны иметь покрытие, устойчивое к слабым рас</w:t>
      </w:r>
      <w:r>
        <w:rPr>
          <w:rStyle w:val="Style_24_ch"/>
          <w:i w:val="1"/>
          <w:color w:val="000000"/>
        </w:rPr>
        <w:t>творам кислот и щелочей, и надежно прикрепляться к полу. Рас</w:t>
      </w:r>
      <w:r>
        <w:rPr>
          <w:rStyle w:val="Style_24_ch"/>
          <w:i w:val="1"/>
          <w:color w:val="000000"/>
        </w:rPr>
        <w:t>стояние между передним рядом лабораторных столов и демон</w:t>
      </w:r>
      <w:r>
        <w:rPr>
          <w:rStyle w:val="Style_24_ch"/>
          <w:i w:val="1"/>
          <w:color w:val="000000"/>
        </w:rPr>
        <w:t>страционным столом должно быть не менее 80 см.</w:t>
      </w:r>
    </w:p>
    <w:p w14:paraId="25100000">
      <w:pPr>
        <w:pStyle w:val="Style_13"/>
        <w:widowControl w:val="1"/>
        <w:numPr>
          <w:ilvl w:val="1"/>
          <w:numId w:val="34"/>
        </w:numPr>
        <w:tabs>
          <w:tab w:leader="none" w:pos="1101" w:val="left"/>
        </w:tabs>
        <w:spacing w:after="0" w:line="240" w:lineRule="auto"/>
        <w:ind w:firstLine="620" w:left="0"/>
        <w:rPr>
          <w:color w:val="000000"/>
        </w:rPr>
      </w:pPr>
      <w:r>
        <w:rPr>
          <w:rStyle w:val="Style_14_ch"/>
          <w:color w:val="000000"/>
        </w:rPr>
        <w:t>Организация хранения химреактивов.</w:t>
      </w:r>
    </w:p>
    <w:p w14:paraId="26100000">
      <w:pPr>
        <w:pStyle w:val="Style_23"/>
        <w:widowControl w:val="1"/>
        <w:spacing w:after="0" w:before="0" w:line="240" w:lineRule="auto"/>
        <w:ind w:firstLine="620" w:left="0"/>
        <w:jc w:val="both"/>
        <w:rPr>
          <w:color w:val="000000"/>
        </w:rPr>
      </w:pPr>
      <w:r>
        <w:rPr>
          <w:rStyle w:val="Style_24_ch"/>
          <w:i w:val="1"/>
          <w:color w:val="000000"/>
        </w:rPr>
        <w:t>Реактивы 7-й группы хранятся отдельно в сейфе, ключи от которого должны быть у руководителя образовательного учре</w:t>
      </w:r>
      <w:r>
        <w:rPr>
          <w:rStyle w:val="Style_24_ch"/>
          <w:i w:val="1"/>
          <w:color w:val="000000"/>
        </w:rPr>
        <w:t>ж</w:t>
      </w:r>
      <w:r>
        <w:rPr>
          <w:rStyle w:val="Style_24_ch"/>
          <w:i w:val="1"/>
          <w:color w:val="000000"/>
        </w:rPr>
        <w:t xml:space="preserve">дения и заведующего кабинетом. На внутренней стороне дверцы </w:t>
      </w:r>
      <w:r>
        <w:rPr>
          <w:rStyle w:val="Style_24_ch"/>
          <w:i w:val="1"/>
          <w:color w:val="000000"/>
        </w:rPr>
        <w:t>сейфа должна быть утвержденная приказом руководителя обр</w:t>
      </w:r>
      <w:r>
        <w:rPr>
          <w:rStyle w:val="Style_24_ch"/>
          <w:i w:val="1"/>
          <w:color w:val="000000"/>
        </w:rPr>
        <w:t>а</w:t>
      </w:r>
      <w:r>
        <w:rPr>
          <w:rStyle w:val="Style_24_ch"/>
          <w:i w:val="1"/>
          <w:color w:val="000000"/>
        </w:rPr>
        <w:t>зовательного учреждения опись химреактивов с указанием разр</w:t>
      </w:r>
      <w:r>
        <w:rPr>
          <w:rStyle w:val="Style_24_ch"/>
          <w:i w:val="1"/>
          <w:color w:val="000000"/>
        </w:rPr>
        <w:t>е</w:t>
      </w:r>
      <w:r>
        <w:rPr>
          <w:rStyle w:val="Style_24_ch"/>
          <w:i w:val="1"/>
          <w:color w:val="000000"/>
        </w:rPr>
        <w:t>шенных для хранения максимальных масс и объемов. Реактивы 2-й и 5-й групп хранятся в лаборантской в шкафу под замком. Реактивы 6-й группы хранятся в лаборантской в шкафу под замком отдельно от реактивов 4-й и 5-й групп. Реактивы 8-й группы разрешается размещать рядом с реактивами 2-й, 5-й и 6-й групп. Во всех шкафах должна быть опись реактивов. На таре с реактивами должны быть этикетки с названием реактивов и их химической формулой. При наличии у реактива огнеопасных, ядовитых и взрывоопасных свойств на таре должна быть дополнительная (ниже основной) этикетка с надписью: «Огнеопасно» (красная), «Яд» (желтая), «Взрывоопасно» (голубая), «Беречь от воды» (зеленая). На эт</w:t>
      </w:r>
      <w:r>
        <w:rPr>
          <w:rStyle w:val="Style_24_ch"/>
          <w:i w:val="1"/>
          <w:color w:val="000000"/>
        </w:rPr>
        <w:t>и</w:t>
      </w:r>
      <w:r>
        <w:rPr>
          <w:rStyle w:val="Style_24_ch"/>
          <w:i w:val="1"/>
          <w:color w:val="000000"/>
        </w:rPr>
        <w:t>кетках реактивов проставляется арабской цифрой номер группы хранения вещества.</w:t>
      </w:r>
    </w:p>
    <w:p w14:paraId="27100000">
      <w:pPr>
        <w:pStyle w:val="Style_13"/>
        <w:widowControl w:val="1"/>
        <w:numPr>
          <w:ilvl w:val="1"/>
          <w:numId w:val="34"/>
        </w:numPr>
        <w:tabs>
          <w:tab w:leader="none" w:pos="1101" w:val="left"/>
        </w:tabs>
        <w:spacing w:after="0" w:line="240" w:lineRule="auto"/>
        <w:ind w:firstLine="620" w:left="0"/>
        <w:rPr>
          <w:color w:val="000000"/>
        </w:rPr>
      </w:pPr>
      <w:r>
        <w:rPr>
          <w:rStyle w:val="Style_14_ch"/>
          <w:color w:val="000000"/>
        </w:rPr>
        <w:t>Наличие и исправность вытяжного шкафа.</w:t>
      </w:r>
    </w:p>
    <w:p w14:paraId="28100000">
      <w:pPr>
        <w:pStyle w:val="Style_23"/>
        <w:widowControl w:val="1"/>
        <w:spacing w:after="0" w:before="0" w:line="240" w:lineRule="auto"/>
        <w:ind w:firstLine="620" w:left="0"/>
        <w:jc w:val="both"/>
        <w:rPr>
          <w:color w:val="000000"/>
        </w:rPr>
      </w:pPr>
      <w:r>
        <w:rPr>
          <w:rStyle w:val="Style_24_ch"/>
          <w:i w:val="1"/>
          <w:color w:val="000000"/>
        </w:rPr>
        <w:t>Шкаф должен быть оборудован эффективной вытяжной вентиляцией и внутри облицован легко моющимся, химически стойким покрытием. Рабочая поверхность шкафа должна иметь бортик для предотвращения растекания случайно разлитого ра</w:t>
      </w:r>
      <w:r>
        <w:rPr>
          <w:rStyle w:val="Style_24_ch"/>
          <w:i w:val="1"/>
          <w:color w:val="000000"/>
        </w:rPr>
        <w:t>с</w:t>
      </w:r>
      <w:r>
        <w:rPr>
          <w:rStyle w:val="Style_24_ch"/>
          <w:i w:val="1"/>
          <w:color w:val="000000"/>
        </w:rPr>
        <w:t>твора кислоты или щелочи.</w:t>
      </w:r>
    </w:p>
    <w:p w14:paraId="29100000">
      <w:pPr>
        <w:pStyle w:val="Style_13"/>
        <w:widowControl w:val="1"/>
        <w:numPr>
          <w:ilvl w:val="1"/>
          <w:numId w:val="34"/>
        </w:numPr>
        <w:tabs>
          <w:tab w:leader="none" w:pos="1062" w:val="left"/>
        </w:tabs>
        <w:spacing w:after="0" w:line="240" w:lineRule="auto"/>
        <w:ind w:firstLine="620" w:left="0"/>
        <w:rPr>
          <w:color w:val="000000"/>
        </w:rPr>
      </w:pPr>
      <w:r>
        <w:rPr>
          <w:rStyle w:val="Style_14_ch"/>
          <w:color w:val="000000"/>
        </w:rPr>
        <w:t>Оборудование одного из водопроводных кранов съе</w:t>
      </w:r>
      <w:r>
        <w:rPr>
          <w:rStyle w:val="Style_14_ch"/>
          <w:color w:val="000000"/>
        </w:rPr>
        <w:t>м</w:t>
      </w:r>
      <w:r>
        <w:rPr>
          <w:rStyle w:val="Style_14_ch"/>
          <w:color w:val="000000"/>
        </w:rPr>
        <w:t>ным шлангом с насадкой для смыва с кожи едких химических в</w:t>
      </w:r>
      <w:r>
        <w:rPr>
          <w:rStyle w:val="Style_14_ch"/>
          <w:color w:val="000000"/>
        </w:rPr>
        <w:t>е</w:t>
      </w:r>
      <w:r>
        <w:rPr>
          <w:rStyle w:val="Style_14_ch"/>
          <w:color w:val="000000"/>
        </w:rPr>
        <w:t>ществ, другого крана - резиновой трубкой с насадкой для пром</w:t>
      </w:r>
      <w:r>
        <w:rPr>
          <w:rStyle w:val="Style_14_ch"/>
          <w:color w:val="000000"/>
        </w:rPr>
        <w:t>ы</w:t>
      </w:r>
      <w:r>
        <w:rPr>
          <w:rStyle w:val="Style_14_ch"/>
          <w:color w:val="000000"/>
        </w:rPr>
        <w:t>вания глаз.</w:t>
      </w:r>
    </w:p>
    <w:p w14:paraId="2A100000">
      <w:pPr>
        <w:pStyle w:val="Style_13"/>
        <w:widowControl w:val="1"/>
        <w:numPr>
          <w:ilvl w:val="1"/>
          <w:numId w:val="34"/>
        </w:numPr>
        <w:tabs>
          <w:tab w:leader="none" w:pos="1047" w:val="left"/>
        </w:tabs>
        <w:spacing w:after="0" w:line="240" w:lineRule="auto"/>
        <w:ind w:firstLine="620" w:left="0"/>
        <w:rPr>
          <w:color w:val="000000"/>
        </w:rPr>
      </w:pPr>
      <w:r>
        <w:rPr>
          <w:rStyle w:val="Style_14_ch"/>
          <w:color w:val="000000"/>
        </w:rPr>
        <w:t>Наличие закрывающегося стеклянного сосуда вмест</w:t>
      </w:r>
      <w:r>
        <w:rPr>
          <w:rStyle w:val="Style_14_ch"/>
          <w:color w:val="000000"/>
        </w:rPr>
        <w:t>и</w:t>
      </w:r>
      <w:r>
        <w:rPr>
          <w:rStyle w:val="Style_14_ch"/>
          <w:color w:val="000000"/>
        </w:rPr>
        <w:t>мостью не менее 3 л для сбора отработанных растворов.</w:t>
      </w:r>
    </w:p>
    <w:p w14:paraId="2B100000">
      <w:pPr>
        <w:pStyle w:val="Style_13"/>
        <w:widowControl w:val="1"/>
        <w:numPr>
          <w:ilvl w:val="1"/>
          <w:numId w:val="34"/>
        </w:numPr>
        <w:tabs>
          <w:tab w:leader="none" w:pos="1202" w:val="left"/>
        </w:tabs>
        <w:spacing w:after="0" w:line="240" w:lineRule="auto"/>
        <w:ind w:firstLine="620" w:left="0"/>
        <w:rPr>
          <w:color w:val="000000"/>
        </w:rPr>
      </w:pPr>
      <w:r>
        <w:rPr>
          <w:rStyle w:val="Style_14_ch"/>
          <w:color w:val="000000"/>
        </w:rPr>
        <w:t>Наличие и состояние первичных средств пожарот</w:t>
      </w:r>
      <w:r>
        <w:rPr>
          <w:rStyle w:val="Style_14_ch"/>
          <w:color w:val="000000"/>
        </w:rPr>
        <w:t>у</w:t>
      </w:r>
      <w:r>
        <w:rPr>
          <w:rStyle w:val="Style_14_ch"/>
          <w:color w:val="000000"/>
        </w:rPr>
        <w:t>шения.</w:t>
      </w:r>
    </w:p>
    <w:p w14:paraId="2C100000">
      <w:pPr>
        <w:pStyle w:val="Style_23"/>
        <w:widowControl w:val="1"/>
        <w:spacing w:after="0" w:before="0" w:line="240" w:lineRule="auto"/>
        <w:ind w:firstLine="620" w:left="0"/>
        <w:jc w:val="both"/>
        <w:rPr>
          <w:color w:val="000000"/>
        </w:rPr>
      </w:pPr>
      <w:r>
        <w:rPr>
          <w:rStyle w:val="Style_24_ch"/>
          <w:i w:val="1"/>
          <w:color w:val="000000"/>
        </w:rPr>
        <w:t>В кабинете должны быть два огнетушителя, закрыва</w:t>
      </w:r>
      <w:r>
        <w:rPr>
          <w:rStyle w:val="Style_24_ch"/>
          <w:i w:val="1"/>
          <w:color w:val="000000"/>
        </w:rPr>
        <w:t>ю</w:t>
      </w:r>
      <w:r>
        <w:rPr>
          <w:rStyle w:val="Style_24_ch"/>
          <w:i w:val="1"/>
          <w:color w:val="000000"/>
        </w:rPr>
        <w:t>щийся крышкой ящик с песком вместимостью 50 куб. м, уко</w:t>
      </w:r>
      <w:r>
        <w:rPr>
          <w:rStyle w:val="Style_24_ch"/>
          <w:i w:val="1"/>
          <w:color w:val="000000"/>
        </w:rPr>
        <w:t>м</w:t>
      </w:r>
      <w:r>
        <w:rPr>
          <w:rStyle w:val="Style_24_ch"/>
          <w:i w:val="1"/>
          <w:color w:val="000000"/>
        </w:rPr>
        <w:t>плектованный совком вместимостью не менее 2 кг песка, две н</w:t>
      </w:r>
      <w:r>
        <w:rPr>
          <w:rStyle w:val="Style_24_ch"/>
          <w:i w:val="1"/>
          <w:color w:val="000000"/>
        </w:rPr>
        <w:t>а</w:t>
      </w:r>
      <w:r>
        <w:rPr>
          <w:rStyle w:val="Style_24_ch"/>
          <w:i w:val="1"/>
          <w:color w:val="000000"/>
        </w:rPr>
        <w:t>кидки из огнезащитной ткани размером 1,2х1,8м и 0,5х0,5 м.</w:t>
      </w:r>
    </w:p>
    <w:p w14:paraId="2D100000">
      <w:pPr>
        <w:pStyle w:val="Style_23"/>
        <w:widowControl w:val="1"/>
        <w:numPr>
          <w:ilvl w:val="1"/>
          <w:numId w:val="34"/>
        </w:numPr>
        <w:tabs>
          <w:tab w:leader="none" w:pos="1187" w:val="left"/>
        </w:tabs>
        <w:spacing w:after="0" w:before="0" w:line="240" w:lineRule="auto"/>
        <w:ind w:firstLine="620" w:left="0"/>
        <w:jc w:val="both"/>
        <w:rPr>
          <w:rStyle w:val="Style_24_ch"/>
          <w:i w:val="1"/>
          <w:color w:val="000000"/>
        </w:rPr>
      </w:pPr>
      <w:r>
        <w:rPr>
          <w:rStyle w:val="Style_60_ch"/>
          <w:color w:val="000000"/>
        </w:rPr>
        <w:t xml:space="preserve">Наличие и состояние средств индивидуальной защиты. </w:t>
      </w:r>
      <w:r>
        <w:rPr>
          <w:rStyle w:val="Style_24_ch"/>
          <w:i w:val="1"/>
          <w:color w:val="000000"/>
        </w:rPr>
        <w:t xml:space="preserve">Учитель (преподаватель) и лаборант должны быть обеспечены халатом хлопчатобумажным, фартуком из химически стойкого </w:t>
      </w:r>
      <w:r>
        <w:rPr>
          <w:rStyle w:val="Style_24_ch"/>
          <w:i w:val="1"/>
          <w:color w:val="000000"/>
        </w:rPr>
        <w:t>материала, полностью закрытыми защитными очками и резин</w:t>
      </w:r>
      <w:r>
        <w:rPr>
          <w:rStyle w:val="Style_24_ch"/>
          <w:i w:val="1"/>
          <w:color w:val="000000"/>
        </w:rPr>
        <w:t>о</w:t>
      </w:r>
      <w:r>
        <w:rPr>
          <w:rStyle w:val="Style_24_ch"/>
          <w:i w:val="1"/>
          <w:color w:val="000000"/>
        </w:rPr>
        <w:t>выми перчатками.</w:t>
      </w:r>
    </w:p>
    <w:p w14:paraId="2E100000">
      <w:pPr>
        <w:pStyle w:val="Style_23"/>
        <w:widowControl w:val="1"/>
        <w:tabs>
          <w:tab w:leader="none" w:pos="1187" w:val="left"/>
        </w:tabs>
        <w:spacing w:after="0" w:before="0" w:line="240" w:lineRule="auto"/>
        <w:ind w:firstLine="0" w:left="620"/>
        <w:jc w:val="both"/>
        <w:rPr>
          <w:color w:val="000000"/>
        </w:rPr>
      </w:pPr>
    </w:p>
    <w:p w14:paraId="2F100000">
      <w:pPr>
        <w:pStyle w:val="Style_19"/>
        <w:widowControl w:val="1"/>
        <w:numPr>
          <w:ilvl w:val="0"/>
          <w:numId w:val="34"/>
        </w:numPr>
        <w:tabs>
          <w:tab w:leader="none" w:pos="919" w:val="left"/>
        </w:tabs>
        <w:spacing w:before="0" w:line="240" w:lineRule="auto"/>
        <w:ind w:firstLine="620" w:left="0"/>
        <w:jc w:val="both"/>
        <w:rPr>
          <w:b w:val="1"/>
          <w:color w:val="000000"/>
        </w:rPr>
      </w:pPr>
      <w:bookmarkStart w:id="72" w:name="bookmark157"/>
      <w:r>
        <w:rPr>
          <w:rStyle w:val="Style_20_ch"/>
          <w:b w:val="1"/>
          <w:color w:val="000000"/>
        </w:rPr>
        <w:t>Состояние охраны труда в кабинете физики</w:t>
      </w:r>
      <w:bookmarkEnd w:id="72"/>
    </w:p>
    <w:p w14:paraId="30100000">
      <w:pPr>
        <w:pStyle w:val="Style_13"/>
        <w:widowControl w:val="1"/>
        <w:numPr>
          <w:ilvl w:val="1"/>
          <w:numId w:val="34"/>
        </w:numPr>
        <w:tabs>
          <w:tab w:leader="none" w:pos="1082" w:val="left"/>
        </w:tabs>
        <w:spacing w:after="0" w:line="240" w:lineRule="auto"/>
        <w:ind w:firstLine="620" w:left="0"/>
        <w:rPr>
          <w:color w:val="000000"/>
        </w:rPr>
      </w:pPr>
      <w:r>
        <w:rPr>
          <w:rStyle w:val="Style_14_ch"/>
          <w:color w:val="000000"/>
        </w:rPr>
        <w:t>Наличие инструкций по охране труда.</w:t>
      </w:r>
    </w:p>
    <w:p w14:paraId="31100000">
      <w:pPr>
        <w:pStyle w:val="Style_23"/>
        <w:widowControl w:val="1"/>
        <w:spacing w:after="0" w:before="0" w:line="240" w:lineRule="auto"/>
        <w:ind w:firstLine="620" w:left="0"/>
        <w:jc w:val="both"/>
        <w:rPr>
          <w:color w:val="000000"/>
        </w:rPr>
      </w:pPr>
      <w:r>
        <w:rPr>
          <w:rStyle w:val="Style_24_ch"/>
          <w:i w:val="1"/>
          <w:color w:val="000000"/>
        </w:rPr>
        <w:t>В кабинете должны быть инструкции по охране труда при работе в кабинете физики, при проведении демонстрационных опытов, при проведении лабораторных работ и лабораторного практикума.</w:t>
      </w:r>
    </w:p>
    <w:p w14:paraId="32100000">
      <w:pPr>
        <w:pStyle w:val="Style_13"/>
        <w:widowControl w:val="1"/>
        <w:numPr>
          <w:ilvl w:val="1"/>
          <w:numId w:val="34"/>
        </w:numPr>
        <w:tabs>
          <w:tab w:leader="none" w:pos="1057" w:val="left"/>
        </w:tabs>
        <w:spacing w:after="0" w:line="240" w:lineRule="auto"/>
        <w:ind w:firstLine="620" w:left="0"/>
        <w:rPr>
          <w:color w:val="000000"/>
        </w:rPr>
      </w:pPr>
      <w:r>
        <w:rPr>
          <w:rStyle w:val="Style_14_ch"/>
          <w:color w:val="000000"/>
        </w:rPr>
        <w:t>Наличие и заполнение журнала регистрации инстру</w:t>
      </w:r>
      <w:r>
        <w:rPr>
          <w:rStyle w:val="Style_14_ch"/>
          <w:color w:val="000000"/>
        </w:rPr>
        <w:t>к</w:t>
      </w:r>
      <w:r>
        <w:rPr>
          <w:rStyle w:val="Style_14_ch"/>
          <w:color w:val="000000"/>
        </w:rPr>
        <w:t>тажа по охране труда.</w:t>
      </w:r>
    </w:p>
    <w:p w14:paraId="33100000">
      <w:pPr>
        <w:pStyle w:val="Style_23"/>
        <w:widowControl w:val="1"/>
        <w:spacing w:after="0" w:before="0" w:line="240" w:lineRule="auto"/>
        <w:ind w:firstLine="620" w:left="0"/>
        <w:jc w:val="both"/>
        <w:rPr>
          <w:color w:val="000000"/>
        </w:rPr>
      </w:pPr>
      <w:r>
        <w:rPr>
          <w:rStyle w:val="Style_24_ch"/>
          <w:i w:val="1"/>
          <w:color w:val="000000"/>
        </w:rPr>
        <w:t>Журнал оформляется при проведении с учащимися кружк</w:t>
      </w:r>
      <w:r>
        <w:rPr>
          <w:rStyle w:val="Style_24_ch"/>
          <w:i w:val="1"/>
          <w:color w:val="000000"/>
        </w:rPr>
        <w:t>о</w:t>
      </w:r>
      <w:r>
        <w:rPr>
          <w:rStyle w:val="Style_24_ch"/>
          <w:i w:val="1"/>
          <w:color w:val="000000"/>
        </w:rPr>
        <w:t>вой работы или факультативных занятий.</w:t>
      </w:r>
    </w:p>
    <w:p w14:paraId="34100000">
      <w:pPr>
        <w:pStyle w:val="Style_13"/>
        <w:widowControl w:val="1"/>
        <w:numPr>
          <w:ilvl w:val="1"/>
          <w:numId w:val="34"/>
        </w:numPr>
        <w:tabs>
          <w:tab w:leader="none" w:pos="1043" w:val="left"/>
        </w:tabs>
        <w:spacing w:after="0" w:line="240" w:lineRule="auto"/>
        <w:ind w:firstLine="620" w:left="0"/>
        <w:rPr>
          <w:color w:val="000000"/>
        </w:rPr>
      </w:pPr>
      <w:r>
        <w:rPr>
          <w:rStyle w:val="Style_14_ch"/>
          <w:color w:val="000000"/>
        </w:rPr>
        <w:t>Наличие поста для оказания первой помощи постр</w:t>
      </w:r>
      <w:r>
        <w:rPr>
          <w:rStyle w:val="Style_14_ch"/>
          <w:color w:val="000000"/>
        </w:rPr>
        <w:t>а</w:t>
      </w:r>
      <w:r>
        <w:rPr>
          <w:rStyle w:val="Style_14_ch"/>
          <w:color w:val="000000"/>
        </w:rPr>
        <w:t>давшим, укомплектованного аптечкой.</w:t>
      </w:r>
    </w:p>
    <w:p w14:paraId="35100000">
      <w:pPr>
        <w:pStyle w:val="Style_13"/>
        <w:widowControl w:val="1"/>
        <w:numPr>
          <w:ilvl w:val="1"/>
          <w:numId w:val="34"/>
        </w:numPr>
        <w:tabs>
          <w:tab w:leader="none" w:pos="1043" w:val="left"/>
        </w:tabs>
        <w:spacing w:after="0" w:line="240" w:lineRule="auto"/>
        <w:ind w:firstLine="620" w:left="0"/>
        <w:rPr>
          <w:color w:val="000000"/>
        </w:rPr>
      </w:pPr>
      <w:r>
        <w:rPr>
          <w:rStyle w:val="Style_14_ch"/>
          <w:color w:val="000000"/>
        </w:rPr>
        <w:t>Оборудование радиаторов и трубопроводов отопител</w:t>
      </w:r>
      <w:r>
        <w:rPr>
          <w:rStyle w:val="Style_14_ch"/>
          <w:color w:val="000000"/>
        </w:rPr>
        <w:t>ь</w:t>
      </w:r>
      <w:r>
        <w:rPr>
          <w:rStyle w:val="Style_14_ch"/>
          <w:color w:val="000000"/>
        </w:rPr>
        <w:t>ной системы диэлектрическим (деревянным) ограждением.</w:t>
      </w:r>
    </w:p>
    <w:p w14:paraId="36100000">
      <w:pPr>
        <w:pStyle w:val="Style_13"/>
        <w:widowControl w:val="1"/>
        <w:numPr>
          <w:ilvl w:val="1"/>
          <w:numId w:val="34"/>
        </w:numPr>
        <w:tabs>
          <w:tab w:leader="none" w:pos="1052" w:val="left"/>
        </w:tabs>
        <w:spacing w:after="0" w:line="240" w:lineRule="auto"/>
        <w:ind w:firstLine="620" w:left="0"/>
        <w:rPr>
          <w:color w:val="000000"/>
        </w:rPr>
      </w:pPr>
      <w:r>
        <w:rPr>
          <w:rStyle w:val="Style_14_ch"/>
          <w:color w:val="000000"/>
        </w:rPr>
        <w:t>Величина напряжения, подаваемого на рабочие столы учащихся.</w:t>
      </w:r>
    </w:p>
    <w:p w14:paraId="37100000">
      <w:pPr>
        <w:pStyle w:val="Style_23"/>
        <w:widowControl w:val="1"/>
        <w:spacing w:after="0" w:before="0" w:line="240" w:lineRule="auto"/>
        <w:ind w:firstLine="620" w:left="0"/>
        <w:jc w:val="both"/>
        <w:rPr>
          <w:color w:val="000000"/>
        </w:rPr>
      </w:pPr>
      <w:r>
        <w:rPr>
          <w:rStyle w:val="Style_24_ch"/>
          <w:i w:val="1"/>
          <w:color w:val="000000"/>
        </w:rPr>
        <w:t>Подаваемое напряжение должно быть не более 42 В пер</w:t>
      </w:r>
      <w:r>
        <w:rPr>
          <w:rStyle w:val="Style_24_ch"/>
          <w:i w:val="1"/>
          <w:color w:val="000000"/>
        </w:rPr>
        <w:t>е</w:t>
      </w:r>
      <w:r>
        <w:rPr>
          <w:rStyle w:val="Style_24_ch"/>
          <w:i w:val="1"/>
          <w:color w:val="000000"/>
        </w:rPr>
        <w:t>мен</w:t>
      </w:r>
      <w:r>
        <w:rPr>
          <w:rStyle w:val="Style_24_ch"/>
          <w:i w:val="1"/>
          <w:color w:val="000000"/>
        </w:rPr>
        <w:t>ного и не более 110 В постоянного тока.</w:t>
      </w:r>
    </w:p>
    <w:p w14:paraId="38100000">
      <w:pPr>
        <w:pStyle w:val="Style_13"/>
        <w:widowControl w:val="1"/>
        <w:numPr>
          <w:ilvl w:val="1"/>
          <w:numId w:val="34"/>
        </w:numPr>
        <w:tabs>
          <w:tab w:leader="none" w:pos="1092" w:val="left"/>
        </w:tabs>
        <w:spacing w:after="0" w:line="240" w:lineRule="auto"/>
        <w:ind w:firstLine="620" w:left="0"/>
        <w:rPr>
          <w:color w:val="000000"/>
        </w:rPr>
      </w:pPr>
      <w:r>
        <w:rPr>
          <w:rStyle w:val="Style_14_ch"/>
          <w:color w:val="000000"/>
        </w:rPr>
        <w:t>Состояние щитов электроснабжения.</w:t>
      </w:r>
    </w:p>
    <w:p w14:paraId="39100000">
      <w:pPr>
        <w:pStyle w:val="Style_23"/>
        <w:widowControl w:val="1"/>
        <w:spacing w:after="0" w:before="0" w:line="240" w:lineRule="auto"/>
        <w:ind w:firstLine="620" w:left="0"/>
        <w:jc w:val="both"/>
        <w:rPr>
          <w:color w:val="000000"/>
        </w:rPr>
      </w:pPr>
      <w:r>
        <w:rPr>
          <w:rStyle w:val="Style_24_ch"/>
          <w:i w:val="1"/>
          <w:color w:val="000000"/>
        </w:rPr>
        <w:t>Корпуса электрощитов должны быть заземлены медным или алюминиевым проводником сечением не менее 4 кв. мм.</w:t>
      </w:r>
    </w:p>
    <w:p w14:paraId="3A100000">
      <w:pPr>
        <w:pStyle w:val="Style_13"/>
        <w:widowControl w:val="1"/>
        <w:numPr>
          <w:ilvl w:val="1"/>
          <w:numId w:val="34"/>
        </w:numPr>
        <w:tabs>
          <w:tab w:leader="none" w:pos="1092" w:val="left"/>
        </w:tabs>
        <w:spacing w:after="0" w:line="240" w:lineRule="auto"/>
        <w:ind w:firstLine="620" w:left="0"/>
        <w:rPr>
          <w:color w:val="000000"/>
        </w:rPr>
      </w:pPr>
      <w:r>
        <w:rPr>
          <w:rStyle w:val="Style_14_ch"/>
          <w:color w:val="000000"/>
        </w:rPr>
        <w:t>Наличие и состояние первичных средств пожаротуш</w:t>
      </w:r>
      <w:r>
        <w:rPr>
          <w:rStyle w:val="Style_14_ch"/>
          <w:color w:val="000000"/>
        </w:rPr>
        <w:t>е</w:t>
      </w:r>
      <w:r>
        <w:rPr>
          <w:rStyle w:val="Style_14_ch"/>
          <w:color w:val="000000"/>
        </w:rPr>
        <w:t>ния.</w:t>
      </w:r>
    </w:p>
    <w:p w14:paraId="3B100000">
      <w:pPr>
        <w:pStyle w:val="Style_23"/>
        <w:widowControl w:val="1"/>
        <w:spacing w:after="0" w:before="0" w:line="240" w:lineRule="auto"/>
        <w:ind w:firstLine="620" w:left="0"/>
        <w:jc w:val="both"/>
        <w:rPr>
          <w:color w:val="000000"/>
        </w:rPr>
      </w:pPr>
      <w:r>
        <w:rPr>
          <w:rStyle w:val="Style_24_ch"/>
          <w:i w:val="1"/>
          <w:color w:val="000000"/>
        </w:rPr>
        <w:t>В кабинете должны быть углекислотный или порошковый</w:t>
      </w:r>
    </w:p>
    <w:p w14:paraId="3C100000">
      <w:pPr>
        <w:pStyle w:val="Style_23"/>
        <w:widowControl w:val="1"/>
        <w:spacing w:after="0" w:before="0" w:line="240" w:lineRule="auto"/>
        <w:ind/>
        <w:jc w:val="both"/>
        <w:rPr>
          <w:color w:val="000000"/>
        </w:rPr>
      </w:pPr>
      <w:r>
        <w:rPr>
          <w:rStyle w:val="Style_24_ch"/>
          <w:i w:val="1"/>
          <w:color w:val="000000"/>
        </w:rPr>
        <w:t>огнетушители, ящик с песком, укомплектованный совком, плотная мешковина, пропитанная огнезащитным составом.</w:t>
      </w:r>
    </w:p>
    <w:p w14:paraId="3D100000">
      <w:pPr>
        <w:pStyle w:val="Style_13"/>
        <w:widowControl w:val="1"/>
        <w:numPr>
          <w:ilvl w:val="1"/>
          <w:numId w:val="34"/>
        </w:numPr>
        <w:tabs>
          <w:tab w:leader="none" w:pos="1085" w:val="left"/>
        </w:tabs>
        <w:spacing w:after="0" w:line="240" w:lineRule="auto"/>
        <w:ind w:firstLine="620" w:left="0"/>
        <w:rPr>
          <w:color w:val="000000"/>
        </w:rPr>
      </w:pPr>
      <w:r>
        <w:rPr>
          <w:rStyle w:val="Style_14_ch"/>
          <w:color w:val="000000"/>
        </w:rPr>
        <w:t>Наличие и состояние средств индивидуальной защиты.</w:t>
      </w:r>
    </w:p>
    <w:p w14:paraId="3E100000">
      <w:pPr>
        <w:pStyle w:val="Style_23"/>
        <w:widowControl w:val="1"/>
        <w:spacing w:after="0" w:before="0" w:line="240" w:lineRule="auto"/>
        <w:ind w:firstLine="620" w:left="0"/>
        <w:jc w:val="both"/>
        <w:rPr>
          <w:color w:val="000000"/>
        </w:rPr>
      </w:pPr>
      <w:r>
        <w:rPr>
          <w:rStyle w:val="Style_24_ch"/>
          <w:i w:val="1"/>
          <w:color w:val="000000"/>
        </w:rPr>
        <w:t>В кабинете должны быть: диэлектрические перчатки, к</w:t>
      </w:r>
      <w:r>
        <w:rPr>
          <w:rStyle w:val="Style_24_ch"/>
          <w:i w:val="1"/>
          <w:color w:val="000000"/>
        </w:rPr>
        <w:t>о</w:t>
      </w:r>
      <w:r>
        <w:rPr>
          <w:rStyle w:val="Style_24_ch"/>
          <w:i w:val="1"/>
          <w:color w:val="000000"/>
        </w:rPr>
        <w:t>торые испытываются один раз в 6 месяцев; инструмент с изол</w:t>
      </w:r>
      <w:r>
        <w:rPr>
          <w:rStyle w:val="Style_24_ch"/>
          <w:i w:val="1"/>
          <w:color w:val="000000"/>
        </w:rPr>
        <w:t>и</w:t>
      </w:r>
      <w:r>
        <w:rPr>
          <w:rStyle w:val="Style_24_ch"/>
          <w:i w:val="1"/>
          <w:color w:val="000000"/>
        </w:rPr>
        <w:t>рованными ручками, который испытывается один раз в год; ук</w:t>
      </w:r>
      <w:r>
        <w:rPr>
          <w:rStyle w:val="Style_24_ch"/>
          <w:i w:val="1"/>
          <w:color w:val="000000"/>
        </w:rPr>
        <w:t>а</w:t>
      </w:r>
      <w:r>
        <w:rPr>
          <w:rStyle w:val="Style_24_ch"/>
          <w:i w:val="1"/>
          <w:color w:val="000000"/>
        </w:rPr>
        <w:t>затель напряжения, который испытывается один раз в год; д</w:t>
      </w:r>
      <w:r>
        <w:rPr>
          <w:rStyle w:val="Style_24_ch"/>
          <w:i w:val="1"/>
          <w:color w:val="000000"/>
        </w:rPr>
        <w:t>и</w:t>
      </w:r>
      <w:r>
        <w:rPr>
          <w:rStyle w:val="Style_24_ch"/>
          <w:i w:val="1"/>
          <w:color w:val="000000"/>
        </w:rPr>
        <w:t>электрический резиновый коврик, который ежегодно подвергается внешнему осмотру.</w:t>
      </w:r>
    </w:p>
    <w:p w14:paraId="3F100000">
      <w:pPr>
        <w:pStyle w:val="Style_13"/>
        <w:widowControl w:val="1"/>
        <w:numPr>
          <w:ilvl w:val="1"/>
          <w:numId w:val="34"/>
        </w:numPr>
        <w:tabs>
          <w:tab w:leader="none" w:pos="1036" w:val="left"/>
        </w:tabs>
        <w:spacing w:after="0" w:line="240" w:lineRule="auto"/>
        <w:ind w:firstLine="620" w:left="0"/>
        <w:rPr>
          <w:rStyle w:val="Style_14_ch"/>
          <w:color w:val="000000"/>
        </w:rPr>
      </w:pPr>
      <w:r>
        <w:rPr>
          <w:rStyle w:val="Style_14_ch"/>
          <w:color w:val="000000"/>
        </w:rPr>
        <w:t>Наличие акта-разрешения на проведение занятий в к</w:t>
      </w:r>
      <w:r>
        <w:rPr>
          <w:rStyle w:val="Style_14_ch"/>
          <w:color w:val="000000"/>
        </w:rPr>
        <w:t>а</w:t>
      </w:r>
      <w:r>
        <w:rPr>
          <w:rStyle w:val="Style_14_ch"/>
          <w:color w:val="000000"/>
        </w:rPr>
        <w:t>бинете физики.</w:t>
      </w:r>
    </w:p>
    <w:p w14:paraId="40100000">
      <w:pPr>
        <w:pStyle w:val="Style_13"/>
        <w:widowControl w:val="1"/>
        <w:tabs>
          <w:tab w:leader="none" w:pos="1036" w:val="left"/>
        </w:tabs>
        <w:spacing w:after="0" w:line="240" w:lineRule="auto"/>
        <w:ind w:firstLine="0" w:left="620"/>
        <w:rPr>
          <w:color w:val="000000"/>
        </w:rPr>
      </w:pPr>
    </w:p>
    <w:p w14:paraId="41100000">
      <w:pPr>
        <w:pStyle w:val="Style_19"/>
        <w:widowControl w:val="1"/>
        <w:numPr>
          <w:ilvl w:val="0"/>
          <w:numId w:val="34"/>
        </w:numPr>
        <w:tabs>
          <w:tab w:leader="none" w:pos="931" w:val="left"/>
        </w:tabs>
        <w:spacing w:before="0" w:line="240" w:lineRule="auto"/>
        <w:ind w:firstLine="620" w:left="0"/>
        <w:jc w:val="both"/>
        <w:rPr>
          <w:b w:val="1"/>
          <w:color w:val="000000"/>
        </w:rPr>
      </w:pPr>
      <w:bookmarkStart w:id="73" w:name="bookmark158"/>
      <w:r>
        <w:rPr>
          <w:rStyle w:val="Style_20_ch"/>
          <w:b w:val="1"/>
          <w:color w:val="000000"/>
        </w:rPr>
        <w:t>Состояние охраны труда в кабинете биологии</w:t>
      </w:r>
      <w:bookmarkEnd w:id="73"/>
    </w:p>
    <w:p w14:paraId="42100000">
      <w:pPr>
        <w:pStyle w:val="Style_13"/>
        <w:widowControl w:val="1"/>
        <w:numPr>
          <w:ilvl w:val="1"/>
          <w:numId w:val="34"/>
        </w:numPr>
        <w:tabs>
          <w:tab w:leader="none" w:pos="1094" w:val="left"/>
        </w:tabs>
        <w:spacing w:after="0" w:line="240" w:lineRule="auto"/>
        <w:ind w:firstLine="620" w:left="0"/>
        <w:rPr>
          <w:color w:val="000000"/>
        </w:rPr>
      </w:pPr>
      <w:r>
        <w:rPr>
          <w:rStyle w:val="Style_14_ch"/>
          <w:color w:val="000000"/>
        </w:rPr>
        <w:t>Наличие инструкций по охране труда.</w:t>
      </w:r>
    </w:p>
    <w:p w14:paraId="43100000">
      <w:pPr>
        <w:pStyle w:val="Style_23"/>
        <w:widowControl w:val="1"/>
        <w:spacing w:after="0" w:before="0" w:line="240" w:lineRule="auto"/>
        <w:ind w:firstLine="620" w:left="0"/>
        <w:jc w:val="both"/>
        <w:rPr>
          <w:color w:val="000000"/>
        </w:rPr>
      </w:pPr>
      <w:r>
        <w:rPr>
          <w:rStyle w:val="Style_24_ch"/>
          <w:i w:val="1"/>
          <w:color w:val="000000"/>
        </w:rPr>
        <w:t>В кабинете должны быть инструкции по охране труда при работе в кабинете биологии, при проведении демонстрационных опытов, при проведении лабораторных и практических работ, при работе на учебно-опытном участке, при проведении экскурсий по биологии.</w:t>
      </w:r>
    </w:p>
    <w:p w14:paraId="44100000">
      <w:pPr>
        <w:pStyle w:val="Style_13"/>
        <w:widowControl w:val="1"/>
        <w:numPr>
          <w:ilvl w:val="1"/>
          <w:numId w:val="34"/>
        </w:numPr>
        <w:tabs>
          <w:tab w:leader="none" w:pos="1050" w:val="left"/>
        </w:tabs>
        <w:spacing w:after="0" w:line="240" w:lineRule="auto"/>
        <w:ind w:firstLine="620" w:left="0"/>
        <w:rPr>
          <w:color w:val="000000"/>
        </w:rPr>
      </w:pPr>
      <w:r>
        <w:rPr>
          <w:rStyle w:val="Style_14_ch"/>
          <w:color w:val="000000"/>
        </w:rPr>
        <w:t>Наличие акта-разрешения на проведение занятий в к</w:t>
      </w:r>
      <w:r>
        <w:rPr>
          <w:rStyle w:val="Style_14_ch"/>
          <w:color w:val="000000"/>
        </w:rPr>
        <w:t>а</w:t>
      </w:r>
      <w:r>
        <w:rPr>
          <w:rStyle w:val="Style_14_ch"/>
          <w:color w:val="000000"/>
        </w:rPr>
        <w:t>бинете биологии.</w:t>
      </w:r>
    </w:p>
    <w:p w14:paraId="45100000">
      <w:pPr>
        <w:pStyle w:val="Style_13"/>
        <w:widowControl w:val="1"/>
        <w:numPr>
          <w:ilvl w:val="1"/>
          <w:numId w:val="34"/>
        </w:numPr>
        <w:tabs>
          <w:tab w:leader="none" w:pos="1065" w:val="left"/>
        </w:tabs>
        <w:spacing w:after="0" w:line="240" w:lineRule="auto"/>
        <w:ind w:firstLine="620" w:left="0"/>
        <w:rPr>
          <w:color w:val="000000"/>
        </w:rPr>
      </w:pPr>
      <w:r>
        <w:rPr>
          <w:rStyle w:val="Style_14_ch"/>
          <w:color w:val="000000"/>
        </w:rPr>
        <w:t>Наличие и заполнение журнала регистрации инстру</w:t>
      </w:r>
      <w:r>
        <w:rPr>
          <w:rStyle w:val="Style_14_ch"/>
          <w:color w:val="000000"/>
        </w:rPr>
        <w:t>к</w:t>
      </w:r>
      <w:r>
        <w:rPr>
          <w:rStyle w:val="Style_14_ch"/>
          <w:color w:val="000000"/>
        </w:rPr>
        <w:t>тажа учащихся по охране труда.</w:t>
      </w:r>
    </w:p>
    <w:p w14:paraId="46100000">
      <w:pPr>
        <w:pStyle w:val="Style_23"/>
        <w:widowControl w:val="1"/>
        <w:spacing w:after="0" w:before="0" w:line="240" w:lineRule="auto"/>
        <w:ind w:firstLine="620" w:left="0"/>
        <w:jc w:val="both"/>
        <w:rPr>
          <w:color w:val="000000"/>
        </w:rPr>
      </w:pPr>
      <w:r>
        <w:rPr>
          <w:rStyle w:val="Style_24_ch"/>
          <w:i w:val="1"/>
          <w:color w:val="000000"/>
        </w:rPr>
        <w:t>Журнал оформляется при проведении с учащимися кружк</w:t>
      </w:r>
      <w:r>
        <w:rPr>
          <w:rStyle w:val="Style_24_ch"/>
          <w:i w:val="1"/>
          <w:color w:val="000000"/>
        </w:rPr>
        <w:t>о</w:t>
      </w:r>
      <w:r>
        <w:rPr>
          <w:rStyle w:val="Style_24_ch"/>
          <w:i w:val="1"/>
          <w:color w:val="000000"/>
        </w:rPr>
        <w:t>вой работы или факультативных занятий.</w:t>
      </w:r>
    </w:p>
    <w:p w14:paraId="47100000">
      <w:pPr>
        <w:pStyle w:val="Style_13"/>
        <w:widowControl w:val="1"/>
        <w:numPr>
          <w:ilvl w:val="1"/>
          <w:numId w:val="34"/>
        </w:numPr>
        <w:tabs>
          <w:tab w:leader="none" w:pos="1050" w:val="left"/>
        </w:tabs>
        <w:spacing w:after="0" w:line="240" w:lineRule="auto"/>
        <w:ind w:firstLine="620" w:left="0"/>
        <w:rPr>
          <w:color w:val="000000"/>
        </w:rPr>
      </w:pPr>
      <w:r>
        <w:rPr>
          <w:rStyle w:val="Style_14_ch"/>
          <w:color w:val="000000"/>
        </w:rPr>
        <w:t>Наличие поста для оказания первой помощи укомпле</w:t>
      </w:r>
      <w:r>
        <w:rPr>
          <w:rStyle w:val="Style_14_ch"/>
          <w:color w:val="000000"/>
        </w:rPr>
        <w:t>к</w:t>
      </w:r>
      <w:r>
        <w:rPr>
          <w:rStyle w:val="Style_14_ch"/>
          <w:color w:val="000000"/>
        </w:rPr>
        <w:t>тованного аптечкой.</w:t>
      </w:r>
    </w:p>
    <w:p w14:paraId="48100000">
      <w:pPr>
        <w:pStyle w:val="Style_13"/>
        <w:widowControl w:val="1"/>
        <w:numPr>
          <w:ilvl w:val="1"/>
          <w:numId w:val="34"/>
        </w:numPr>
        <w:tabs>
          <w:tab w:leader="none" w:pos="1050" w:val="left"/>
        </w:tabs>
        <w:spacing w:after="0" w:line="240" w:lineRule="auto"/>
        <w:ind w:firstLine="620" w:left="0"/>
        <w:rPr>
          <w:color w:val="000000"/>
        </w:rPr>
      </w:pPr>
      <w:r>
        <w:rPr>
          <w:rStyle w:val="Style_14_ch"/>
          <w:color w:val="000000"/>
        </w:rPr>
        <w:t>Отсутствие в кабинете растений, содержащих ядовитые вещества (олеандр, молочай и пр.), а также колючих растений.</w:t>
      </w:r>
    </w:p>
    <w:p w14:paraId="49100000">
      <w:pPr>
        <w:pStyle w:val="Style_13"/>
        <w:widowControl w:val="1"/>
        <w:numPr>
          <w:ilvl w:val="1"/>
          <w:numId w:val="34"/>
        </w:numPr>
        <w:tabs>
          <w:tab w:leader="none" w:pos="1045" w:val="left"/>
        </w:tabs>
        <w:spacing w:after="0" w:line="240" w:lineRule="auto"/>
        <w:ind w:firstLine="620" w:left="0"/>
        <w:rPr>
          <w:color w:val="000000"/>
        </w:rPr>
      </w:pPr>
      <w:r>
        <w:rPr>
          <w:rStyle w:val="Style_14_ch"/>
          <w:color w:val="000000"/>
        </w:rPr>
        <w:t>Организация хранения стеклянной посуды, колющего и режущего инструмента.</w:t>
      </w:r>
    </w:p>
    <w:p w14:paraId="4A100000">
      <w:pPr>
        <w:pStyle w:val="Style_23"/>
        <w:widowControl w:val="1"/>
        <w:spacing w:after="0" w:before="0" w:line="240" w:lineRule="auto"/>
        <w:ind w:firstLine="620" w:left="0"/>
        <w:jc w:val="both"/>
        <w:rPr>
          <w:color w:val="000000"/>
        </w:rPr>
      </w:pPr>
      <w:r>
        <w:rPr>
          <w:rStyle w:val="Style_24_ch"/>
          <w:i w:val="1"/>
          <w:color w:val="000000"/>
        </w:rPr>
        <w:t>Стеклянная посуда, колющие и режущие инструменты должны храниться в запертых на замки с глухими дверными створками без стекол шкафах.</w:t>
      </w:r>
    </w:p>
    <w:p w14:paraId="4B100000">
      <w:pPr>
        <w:pStyle w:val="Style_13"/>
        <w:widowControl w:val="1"/>
        <w:numPr>
          <w:ilvl w:val="1"/>
          <w:numId w:val="34"/>
        </w:numPr>
        <w:tabs>
          <w:tab w:leader="none" w:pos="1104" w:val="left"/>
        </w:tabs>
        <w:spacing w:after="0" w:line="240" w:lineRule="auto"/>
        <w:ind w:firstLine="620" w:left="0"/>
        <w:rPr>
          <w:color w:val="000000"/>
        </w:rPr>
      </w:pPr>
      <w:r>
        <w:rPr>
          <w:rStyle w:val="Style_14_ch"/>
          <w:color w:val="000000"/>
        </w:rPr>
        <w:t>Наличие и состояние первичных средств пожаротуш</w:t>
      </w:r>
      <w:r>
        <w:rPr>
          <w:rStyle w:val="Style_14_ch"/>
          <w:color w:val="000000"/>
        </w:rPr>
        <w:t>е</w:t>
      </w:r>
      <w:r>
        <w:rPr>
          <w:rStyle w:val="Style_14_ch"/>
          <w:color w:val="000000"/>
        </w:rPr>
        <w:t>ния.</w:t>
      </w:r>
    </w:p>
    <w:p w14:paraId="4C100000">
      <w:pPr>
        <w:pStyle w:val="Style_23"/>
        <w:widowControl w:val="1"/>
        <w:spacing w:after="0" w:before="0" w:line="240" w:lineRule="auto"/>
        <w:ind w:firstLine="620" w:left="0"/>
        <w:jc w:val="both"/>
        <w:rPr>
          <w:rStyle w:val="Style_24_ch"/>
          <w:i w:val="1"/>
          <w:color w:val="000000"/>
        </w:rPr>
      </w:pPr>
      <w:r>
        <w:rPr>
          <w:rStyle w:val="Style_24_ch"/>
          <w:i w:val="1"/>
          <w:color w:val="000000"/>
        </w:rPr>
        <w:t>В кабинете должен быть огнетушитель.</w:t>
      </w:r>
    </w:p>
    <w:p w14:paraId="4D100000">
      <w:pPr>
        <w:pStyle w:val="Style_23"/>
        <w:widowControl w:val="1"/>
        <w:spacing w:after="0" w:before="0" w:line="240" w:lineRule="auto"/>
        <w:ind w:firstLine="620" w:left="0"/>
        <w:jc w:val="both"/>
        <w:rPr>
          <w:color w:val="000000"/>
        </w:rPr>
      </w:pPr>
    </w:p>
    <w:p w14:paraId="4E100000">
      <w:pPr>
        <w:pStyle w:val="Style_19"/>
        <w:widowControl w:val="1"/>
        <w:numPr>
          <w:ilvl w:val="0"/>
          <w:numId w:val="34"/>
        </w:numPr>
        <w:tabs>
          <w:tab w:leader="none" w:pos="985" w:val="left"/>
        </w:tabs>
        <w:spacing w:before="0" w:line="240" w:lineRule="auto"/>
        <w:ind w:firstLine="620" w:left="0"/>
        <w:jc w:val="both"/>
        <w:rPr>
          <w:b w:val="1"/>
          <w:color w:val="000000"/>
        </w:rPr>
      </w:pPr>
      <w:bookmarkStart w:id="74" w:name="bookmark159"/>
      <w:r>
        <w:rPr>
          <w:rStyle w:val="Style_20_ch"/>
          <w:b w:val="1"/>
          <w:color w:val="000000"/>
        </w:rPr>
        <w:t>Состояние охраны труда в кабинете информатики</w:t>
      </w:r>
      <w:bookmarkEnd w:id="74"/>
    </w:p>
    <w:p w14:paraId="4F100000">
      <w:pPr>
        <w:pStyle w:val="Style_13"/>
        <w:widowControl w:val="1"/>
        <w:numPr>
          <w:ilvl w:val="1"/>
          <w:numId w:val="34"/>
        </w:numPr>
        <w:tabs>
          <w:tab w:leader="none" w:pos="1093" w:val="left"/>
        </w:tabs>
        <w:spacing w:after="0" w:line="240" w:lineRule="auto"/>
        <w:ind w:firstLine="620" w:left="0"/>
        <w:rPr>
          <w:color w:val="000000"/>
        </w:rPr>
      </w:pPr>
      <w:r>
        <w:rPr>
          <w:rStyle w:val="Style_14_ch"/>
          <w:color w:val="000000"/>
        </w:rPr>
        <w:t>Наличие инструкции по охране труда.</w:t>
      </w:r>
    </w:p>
    <w:p w14:paraId="50100000">
      <w:pPr>
        <w:pStyle w:val="Style_13"/>
        <w:widowControl w:val="1"/>
        <w:numPr>
          <w:ilvl w:val="1"/>
          <w:numId w:val="34"/>
        </w:numPr>
        <w:tabs>
          <w:tab w:leader="none" w:pos="1049" w:val="left"/>
        </w:tabs>
        <w:spacing w:after="0" w:line="240" w:lineRule="auto"/>
        <w:ind w:firstLine="620" w:left="0"/>
        <w:rPr>
          <w:color w:val="000000"/>
        </w:rPr>
      </w:pPr>
      <w:r>
        <w:rPr>
          <w:rStyle w:val="Style_14_ch"/>
          <w:color w:val="000000"/>
        </w:rPr>
        <w:t>Наличие акта-разрешения на проведение занятий в к</w:t>
      </w:r>
      <w:r>
        <w:rPr>
          <w:rStyle w:val="Style_14_ch"/>
          <w:color w:val="000000"/>
        </w:rPr>
        <w:t>а</w:t>
      </w:r>
      <w:r>
        <w:rPr>
          <w:rStyle w:val="Style_14_ch"/>
          <w:color w:val="000000"/>
        </w:rPr>
        <w:t>бинете информатики.</w:t>
      </w:r>
    </w:p>
    <w:p w14:paraId="51100000">
      <w:pPr>
        <w:pStyle w:val="Style_13"/>
        <w:widowControl w:val="1"/>
        <w:numPr>
          <w:ilvl w:val="1"/>
          <w:numId w:val="34"/>
        </w:numPr>
        <w:tabs>
          <w:tab w:leader="none" w:pos="1064" w:val="left"/>
        </w:tabs>
        <w:spacing w:after="0" w:line="240" w:lineRule="auto"/>
        <w:ind w:firstLine="620" w:left="0"/>
        <w:rPr>
          <w:color w:val="000000"/>
        </w:rPr>
      </w:pPr>
      <w:r>
        <w:rPr>
          <w:rStyle w:val="Style_14_ch"/>
          <w:color w:val="000000"/>
        </w:rPr>
        <w:t>Наличие и заполнение журнала регистрации инстру</w:t>
      </w:r>
      <w:r>
        <w:rPr>
          <w:rStyle w:val="Style_14_ch"/>
          <w:color w:val="000000"/>
        </w:rPr>
        <w:t>к</w:t>
      </w:r>
      <w:r>
        <w:rPr>
          <w:rStyle w:val="Style_14_ch"/>
          <w:color w:val="000000"/>
        </w:rPr>
        <w:t>тажа учащихся по охране труда.</w:t>
      </w:r>
    </w:p>
    <w:p w14:paraId="52100000">
      <w:pPr>
        <w:pStyle w:val="Style_23"/>
        <w:widowControl w:val="1"/>
        <w:spacing w:after="0" w:before="0" w:line="240" w:lineRule="auto"/>
        <w:ind w:firstLine="620" w:left="0"/>
        <w:jc w:val="both"/>
        <w:rPr>
          <w:color w:val="000000"/>
        </w:rPr>
      </w:pPr>
      <w:r>
        <w:rPr>
          <w:rStyle w:val="Style_24_ch"/>
          <w:i w:val="1"/>
          <w:color w:val="000000"/>
        </w:rPr>
        <w:t>Журнал оформляется при проведении с учащимися кружк</w:t>
      </w:r>
      <w:r>
        <w:rPr>
          <w:rStyle w:val="Style_24_ch"/>
          <w:i w:val="1"/>
          <w:color w:val="000000"/>
        </w:rPr>
        <w:t>о</w:t>
      </w:r>
      <w:r>
        <w:rPr>
          <w:rStyle w:val="Style_24_ch"/>
          <w:i w:val="1"/>
          <w:color w:val="000000"/>
        </w:rPr>
        <w:t>вой работы или факультативных занятий.</w:t>
      </w:r>
    </w:p>
    <w:p w14:paraId="53100000">
      <w:pPr>
        <w:pStyle w:val="Style_13"/>
        <w:widowControl w:val="1"/>
        <w:numPr>
          <w:ilvl w:val="1"/>
          <w:numId w:val="34"/>
        </w:numPr>
        <w:tabs>
          <w:tab w:leader="none" w:pos="1049" w:val="left"/>
        </w:tabs>
        <w:spacing w:after="0" w:line="240" w:lineRule="auto"/>
        <w:ind w:firstLine="620" w:left="0"/>
        <w:rPr>
          <w:color w:val="000000"/>
        </w:rPr>
      </w:pPr>
      <w:r>
        <w:rPr>
          <w:rStyle w:val="Style_14_ch"/>
          <w:color w:val="000000"/>
        </w:rPr>
        <w:t>Наличие поста для оказания первой помощи постр</w:t>
      </w:r>
      <w:r>
        <w:rPr>
          <w:rStyle w:val="Style_14_ch"/>
          <w:color w:val="000000"/>
        </w:rPr>
        <w:t>а</w:t>
      </w:r>
      <w:r>
        <w:rPr>
          <w:rStyle w:val="Style_14_ch"/>
          <w:color w:val="000000"/>
        </w:rPr>
        <w:t>давшим, укомплектованного аптечкой.</w:t>
      </w:r>
    </w:p>
    <w:p w14:paraId="54100000">
      <w:pPr>
        <w:pStyle w:val="Style_13"/>
        <w:widowControl w:val="1"/>
        <w:numPr>
          <w:ilvl w:val="1"/>
          <w:numId w:val="34"/>
        </w:numPr>
        <w:tabs>
          <w:tab w:leader="none" w:pos="1049" w:val="left"/>
        </w:tabs>
        <w:spacing w:after="0" w:line="240" w:lineRule="auto"/>
        <w:ind w:firstLine="620" w:left="0"/>
        <w:rPr>
          <w:color w:val="000000"/>
        </w:rPr>
      </w:pPr>
      <w:r>
        <w:rPr>
          <w:rStyle w:val="Style_14_ch"/>
          <w:color w:val="000000"/>
        </w:rPr>
        <w:t>Наличие эффективной приточно-вытяжной вентиляции кабинета или кондиционеров воздуха.</w:t>
      </w:r>
    </w:p>
    <w:p w14:paraId="55100000">
      <w:pPr>
        <w:pStyle w:val="Style_13"/>
        <w:widowControl w:val="1"/>
        <w:numPr>
          <w:ilvl w:val="0"/>
          <w:numId w:val="36"/>
        </w:numPr>
        <w:tabs>
          <w:tab w:leader="none" w:pos="1089" w:val="left"/>
        </w:tabs>
        <w:spacing w:after="0" w:line="240" w:lineRule="auto"/>
        <w:ind w:firstLine="620" w:left="0"/>
        <w:rPr>
          <w:color w:val="000000"/>
        </w:rPr>
      </w:pPr>
      <w:r>
        <w:rPr>
          <w:rStyle w:val="Style_14_ch"/>
          <w:color w:val="000000"/>
        </w:rPr>
        <w:t>Расположение и состояние видеомониторов.</w:t>
      </w:r>
    </w:p>
    <w:p w14:paraId="56100000">
      <w:pPr>
        <w:pStyle w:val="Style_23"/>
        <w:widowControl w:val="1"/>
        <w:spacing w:after="0" w:before="0" w:line="240" w:lineRule="auto"/>
        <w:ind w:firstLine="620" w:left="0"/>
        <w:jc w:val="both"/>
        <w:rPr>
          <w:color w:val="000000"/>
        </w:rPr>
      </w:pPr>
      <w:r>
        <w:rPr>
          <w:rStyle w:val="Style_24_ch"/>
          <w:i w:val="1"/>
          <w:color w:val="000000"/>
        </w:rPr>
        <w:t>Мониторы на рабочих местах должны располагаться так,</w:t>
      </w:r>
    </w:p>
    <w:p w14:paraId="57100000">
      <w:pPr>
        <w:pStyle w:val="Style_23"/>
        <w:widowControl w:val="1"/>
        <w:spacing w:after="0" w:before="0" w:line="240" w:lineRule="auto"/>
        <w:ind/>
        <w:jc w:val="both"/>
        <w:rPr>
          <w:rStyle w:val="Style_24_ch"/>
          <w:i w:val="1"/>
          <w:color w:val="000000"/>
        </w:rPr>
      </w:pPr>
      <w:r>
        <w:rPr>
          <w:rStyle w:val="Style_24_ch"/>
          <w:i w:val="1"/>
          <w:color w:val="000000"/>
        </w:rPr>
        <w:t>чтобы солнечные лучи и блики от окон не попадали в поле зрения и на экраны видеомониторов, также на экранах не должны отр</w:t>
      </w:r>
      <w:r>
        <w:rPr>
          <w:rStyle w:val="Style_24_ch"/>
          <w:i w:val="1"/>
          <w:color w:val="000000"/>
        </w:rPr>
        <w:t>а</w:t>
      </w:r>
      <w:r>
        <w:rPr>
          <w:rStyle w:val="Style_24_ch"/>
          <w:i w:val="1"/>
          <w:color w:val="000000"/>
        </w:rPr>
        <w:t>жаться светильники. Рабочие места с видеомониторами по о</w:t>
      </w:r>
      <w:r>
        <w:rPr>
          <w:rStyle w:val="Style_24_ch"/>
          <w:i w:val="1"/>
          <w:color w:val="000000"/>
        </w:rPr>
        <w:t>т</w:t>
      </w:r>
      <w:r>
        <w:rPr>
          <w:rStyle w:val="Style_24_ch"/>
          <w:i w:val="1"/>
          <w:color w:val="000000"/>
        </w:rPr>
        <w:t>ношению к окнам должны располагаться так, чтобы естестве</w:t>
      </w:r>
      <w:r>
        <w:rPr>
          <w:rStyle w:val="Style_24_ch"/>
          <w:i w:val="1"/>
          <w:color w:val="000000"/>
        </w:rPr>
        <w:t>н</w:t>
      </w:r>
      <w:r>
        <w:rPr>
          <w:rStyle w:val="Style_24_ch"/>
          <w:i w:val="1"/>
          <w:color w:val="000000"/>
        </w:rPr>
        <w:t xml:space="preserve">ный свет падал сбоку, преимущественно слева. Площадь на одно рабочее место должна быть не менее </w:t>
      </w:r>
      <w:r>
        <w:rPr>
          <w:rStyle w:val="Style_24_ch"/>
          <w:i w:val="1"/>
          <w:color w:val="000000"/>
        </w:rPr>
        <w:t>4,5</w:t>
      </w:r>
      <w:r>
        <w:rPr>
          <w:rStyle w:val="Style_24_ch"/>
          <w:i w:val="1"/>
          <w:color w:val="000000"/>
        </w:rPr>
        <w:t xml:space="preserve"> кв.м, а объем</w:t>
      </w:r>
      <w:r>
        <w:rPr>
          <w:rStyle w:val="Style_60_ch"/>
          <w:color w:val="000000"/>
        </w:rPr>
        <w:t xml:space="preserve"> - </w:t>
      </w:r>
      <w:r>
        <w:rPr>
          <w:rStyle w:val="Style_24_ch"/>
          <w:i w:val="1"/>
          <w:color w:val="000000"/>
        </w:rPr>
        <w:t xml:space="preserve">не менее </w:t>
      </w:r>
      <w:r>
        <w:rPr>
          <w:rStyle w:val="Style_24_ch"/>
          <w:i w:val="1"/>
          <w:color w:val="000000"/>
        </w:rPr>
        <w:t>15</w:t>
      </w:r>
      <w:r>
        <w:rPr>
          <w:rStyle w:val="Style_24_ch"/>
          <w:i w:val="1"/>
          <w:color w:val="000000"/>
        </w:rPr>
        <w:t xml:space="preserve">куб.м. </w:t>
      </w:r>
      <w:r>
        <w:rPr>
          <w:rStyle w:val="Style_24_ch"/>
          <w:i w:val="1"/>
          <w:color w:val="000000"/>
        </w:rPr>
        <w:t>Должны быть устройства, позволяющими регулировать параметры световой среды, (например, жалюзи) на окнах. Пар</w:t>
      </w:r>
      <w:r>
        <w:rPr>
          <w:rStyle w:val="Style_24_ch"/>
          <w:i w:val="1"/>
          <w:color w:val="000000"/>
        </w:rPr>
        <w:t>а</w:t>
      </w:r>
      <w:r>
        <w:rPr>
          <w:rStyle w:val="Style_24_ch"/>
          <w:i w:val="1"/>
          <w:color w:val="000000"/>
        </w:rPr>
        <w:t xml:space="preserve">метры световой среды при организации работ с ПЭВМ должны соответствовать </w:t>
      </w:r>
      <w:r>
        <w:rPr>
          <w:rStyle w:val="Style_24_ch"/>
          <w:i w:val="1"/>
          <w:color w:val="000000"/>
        </w:rPr>
        <w:t>СанПиН</w:t>
      </w:r>
      <w:r>
        <w:rPr>
          <w:rStyle w:val="Style_24_ch"/>
          <w:i w:val="1"/>
          <w:color w:val="000000"/>
        </w:rPr>
        <w:t xml:space="preserve"> 1.2.3685-21 "Гигиенические нормативы и требования к обеспечению безопасности и (или) безвредности для человека факторов среды обитания</w:t>
      </w:r>
    </w:p>
    <w:p w14:paraId="58100000">
      <w:pPr>
        <w:pStyle w:val="Style_23"/>
        <w:widowControl w:val="1"/>
        <w:spacing w:after="0" w:before="0" w:line="240" w:lineRule="auto"/>
        <w:ind/>
        <w:jc w:val="both"/>
        <w:rPr>
          <w:rStyle w:val="Style_24_ch"/>
          <w:i w:val="1"/>
          <w:color w:val="000000"/>
        </w:rPr>
      </w:pPr>
    </w:p>
    <w:p w14:paraId="59100000">
      <w:pPr>
        <w:pStyle w:val="Style_23"/>
        <w:widowControl w:val="1"/>
        <w:spacing w:after="0" w:before="0" w:line="240" w:lineRule="auto"/>
        <w:ind/>
        <w:jc w:val="both"/>
        <w:rPr>
          <w:color w:val="000000"/>
        </w:rPr>
      </w:pPr>
      <w:r>
        <w:rPr>
          <w:rStyle w:val="Style_14_ch"/>
          <w:color w:val="000000"/>
        </w:rPr>
        <w:t>Наличие и состояние первичных средств пожаротушения.</w:t>
      </w:r>
    </w:p>
    <w:p w14:paraId="5A100000">
      <w:pPr>
        <w:pStyle w:val="Style_23"/>
        <w:widowControl w:val="1"/>
        <w:spacing w:after="0" w:before="0" w:line="240" w:lineRule="auto"/>
        <w:ind w:firstLine="620" w:left="0"/>
        <w:jc w:val="both"/>
        <w:rPr>
          <w:rStyle w:val="Style_24_ch"/>
          <w:i w:val="1"/>
          <w:color w:val="000000"/>
        </w:rPr>
      </w:pPr>
      <w:r>
        <w:rPr>
          <w:rStyle w:val="Style_24_ch"/>
          <w:i w:val="1"/>
          <w:color w:val="000000"/>
        </w:rPr>
        <w:t>В кабинете должны быть два углекислотных огнетушителя.</w:t>
      </w:r>
    </w:p>
    <w:p w14:paraId="5B100000">
      <w:pPr>
        <w:pStyle w:val="Style_23"/>
        <w:widowControl w:val="1"/>
        <w:spacing w:after="0" w:before="0" w:line="240" w:lineRule="auto"/>
        <w:ind w:firstLine="620" w:left="0"/>
        <w:jc w:val="both"/>
        <w:rPr>
          <w:color w:val="000000"/>
        </w:rPr>
      </w:pPr>
    </w:p>
    <w:p w14:paraId="5C100000">
      <w:pPr>
        <w:pStyle w:val="Style_19"/>
        <w:widowControl w:val="1"/>
        <w:numPr>
          <w:ilvl w:val="0"/>
          <w:numId w:val="34"/>
        </w:numPr>
        <w:tabs>
          <w:tab w:leader="none" w:pos="1045" w:val="left"/>
        </w:tabs>
        <w:spacing w:before="0" w:line="240" w:lineRule="auto"/>
        <w:ind w:firstLine="620" w:left="0"/>
        <w:jc w:val="both"/>
        <w:rPr>
          <w:b w:val="1"/>
          <w:color w:val="000000"/>
        </w:rPr>
      </w:pPr>
      <w:bookmarkStart w:id="75" w:name="bookmark160"/>
      <w:r>
        <w:rPr>
          <w:rStyle w:val="Style_20_ch"/>
          <w:b w:val="1"/>
          <w:color w:val="000000"/>
        </w:rPr>
        <w:t>Состояние охраны труда в спортивном зале</w:t>
      </w:r>
      <w:bookmarkEnd w:id="75"/>
    </w:p>
    <w:p w14:paraId="5D100000">
      <w:pPr>
        <w:pStyle w:val="Style_13"/>
        <w:widowControl w:val="1"/>
        <w:numPr>
          <w:ilvl w:val="1"/>
          <w:numId w:val="34"/>
        </w:numPr>
        <w:tabs>
          <w:tab w:leader="none" w:pos="1199" w:val="left"/>
        </w:tabs>
        <w:spacing w:after="0" w:line="240" w:lineRule="auto"/>
        <w:ind w:firstLine="620" w:left="0"/>
        <w:rPr>
          <w:color w:val="000000"/>
        </w:rPr>
      </w:pPr>
      <w:r>
        <w:rPr>
          <w:rStyle w:val="Style_14_ch"/>
          <w:color w:val="000000"/>
        </w:rPr>
        <w:t>Наличие инструкций по охране труда.</w:t>
      </w:r>
    </w:p>
    <w:p w14:paraId="5E100000">
      <w:pPr>
        <w:pStyle w:val="Style_23"/>
        <w:widowControl w:val="1"/>
        <w:spacing w:after="0" w:before="0" w:line="240" w:lineRule="auto"/>
        <w:ind w:firstLine="620" w:left="0"/>
        <w:jc w:val="both"/>
        <w:rPr>
          <w:color w:val="000000"/>
        </w:rPr>
      </w:pPr>
      <w:r>
        <w:rPr>
          <w:rStyle w:val="Style_24_ch"/>
          <w:i w:val="1"/>
          <w:color w:val="000000"/>
        </w:rPr>
        <w:t>В спортивном зале должны быть инструкции по охране труда при занятиях гимнастикой, при занятиях легкой атлетикой, при проведении занятий по лыжам, при проведении занятия по спортивным и подвижным играм, при проведении соревнований.</w:t>
      </w:r>
    </w:p>
    <w:p w14:paraId="5F100000">
      <w:pPr>
        <w:pStyle w:val="Style_13"/>
        <w:widowControl w:val="1"/>
        <w:numPr>
          <w:ilvl w:val="1"/>
          <w:numId w:val="34"/>
        </w:numPr>
        <w:tabs>
          <w:tab w:leader="none" w:pos="1165" w:val="left"/>
        </w:tabs>
        <w:spacing w:after="0" w:line="240" w:lineRule="auto"/>
        <w:ind w:firstLine="620" w:left="0"/>
        <w:rPr>
          <w:color w:val="000000"/>
        </w:rPr>
      </w:pPr>
      <w:r>
        <w:rPr>
          <w:rStyle w:val="Style_14_ch"/>
          <w:color w:val="000000"/>
        </w:rPr>
        <w:t>Наличие акта-разрешения на проведение занятий в спортивном зале.</w:t>
      </w:r>
    </w:p>
    <w:p w14:paraId="60100000">
      <w:pPr>
        <w:pStyle w:val="Style_13"/>
        <w:widowControl w:val="1"/>
        <w:numPr>
          <w:ilvl w:val="1"/>
          <w:numId w:val="34"/>
        </w:numPr>
        <w:tabs>
          <w:tab w:leader="none" w:pos="1167" w:val="left"/>
        </w:tabs>
        <w:spacing w:after="0" w:line="240" w:lineRule="auto"/>
        <w:ind w:firstLine="620" w:left="0"/>
        <w:rPr>
          <w:color w:val="000000"/>
        </w:rPr>
      </w:pPr>
      <w:r>
        <w:rPr>
          <w:rStyle w:val="Style_14_ch"/>
          <w:color w:val="000000"/>
        </w:rPr>
        <w:t>Наличие и заполнение журнала регистрации инстру</w:t>
      </w:r>
      <w:r>
        <w:rPr>
          <w:rStyle w:val="Style_14_ch"/>
          <w:color w:val="000000"/>
        </w:rPr>
        <w:t>к</w:t>
      </w:r>
      <w:r>
        <w:rPr>
          <w:rStyle w:val="Style_14_ch"/>
          <w:color w:val="000000"/>
        </w:rPr>
        <w:t>тажа учащихся по охране труда.</w:t>
      </w:r>
    </w:p>
    <w:p w14:paraId="61100000">
      <w:pPr>
        <w:pStyle w:val="Style_23"/>
        <w:widowControl w:val="1"/>
        <w:spacing w:after="0" w:before="0" w:line="240" w:lineRule="auto"/>
        <w:ind w:firstLine="620" w:left="0"/>
        <w:jc w:val="both"/>
        <w:rPr>
          <w:color w:val="000000"/>
        </w:rPr>
      </w:pPr>
      <w:r>
        <w:rPr>
          <w:rStyle w:val="Style_24_ch"/>
          <w:i w:val="1"/>
          <w:color w:val="000000"/>
        </w:rPr>
        <w:t>Журнал оформляется при занятиях учащихся в спортивных секциях и кружках.</w:t>
      </w:r>
    </w:p>
    <w:p w14:paraId="62100000">
      <w:pPr>
        <w:pStyle w:val="Style_13"/>
        <w:widowControl w:val="1"/>
        <w:numPr>
          <w:ilvl w:val="1"/>
          <w:numId w:val="34"/>
        </w:numPr>
        <w:tabs>
          <w:tab w:leader="none" w:pos="1162" w:val="left"/>
        </w:tabs>
        <w:spacing w:after="0" w:line="240" w:lineRule="auto"/>
        <w:ind w:firstLine="620" w:left="0"/>
        <w:rPr>
          <w:color w:val="000000"/>
        </w:rPr>
      </w:pPr>
      <w:r>
        <w:rPr>
          <w:rStyle w:val="Style_14_ch"/>
          <w:color w:val="000000"/>
        </w:rPr>
        <w:t>Наличие поста для оказания первой помо</w:t>
      </w:r>
      <w:r>
        <w:rPr>
          <w:rStyle w:val="Style_14_ch"/>
          <w:color w:val="000000"/>
        </w:rPr>
        <w:t>щи, уко</w:t>
      </w:r>
      <w:r>
        <w:rPr>
          <w:rStyle w:val="Style_14_ch"/>
          <w:color w:val="000000"/>
        </w:rPr>
        <w:t>м</w:t>
      </w:r>
      <w:r>
        <w:rPr>
          <w:rStyle w:val="Style_14_ch"/>
          <w:color w:val="000000"/>
        </w:rPr>
        <w:t>плектованного аптечкой.</w:t>
      </w:r>
    </w:p>
    <w:p w14:paraId="63100000">
      <w:pPr>
        <w:pStyle w:val="Style_23"/>
        <w:widowControl w:val="1"/>
        <w:spacing w:after="0" w:before="0" w:line="240" w:lineRule="auto"/>
        <w:ind w:firstLine="620" w:left="0"/>
        <w:jc w:val="both"/>
        <w:rPr>
          <w:color w:val="000000"/>
        </w:rPr>
      </w:pPr>
      <w:r>
        <w:rPr>
          <w:rStyle w:val="Style_24_ch"/>
          <w:i w:val="1"/>
          <w:color w:val="000000"/>
        </w:rPr>
        <w:t>Аптечка должна быть укомплектована в соответствии с Приказом Минздрава РФ от 15.12.2020 № 1331н «Об утверждении требований к комплектации медицинскими изделиями аптечек для оказания п</w:t>
      </w:r>
      <w:r>
        <w:rPr>
          <w:rStyle w:val="Style_24_ch"/>
          <w:i w:val="1"/>
          <w:color w:val="000000"/>
        </w:rPr>
        <w:t>ервой помощи». Рядом с ней долж</w:t>
      </w:r>
      <w:r>
        <w:rPr>
          <w:rStyle w:val="Style_24_ch"/>
          <w:i w:val="1"/>
          <w:color w:val="000000"/>
        </w:rPr>
        <w:t>ны быть написаны адрес и номер телефона ближайшего медицинского учреждения, а также должна быть инструкция по оказанию первой помощи при травмах.</w:t>
      </w:r>
    </w:p>
    <w:p w14:paraId="64100000">
      <w:pPr>
        <w:pStyle w:val="Style_13"/>
        <w:widowControl w:val="1"/>
        <w:numPr>
          <w:ilvl w:val="1"/>
          <w:numId w:val="34"/>
        </w:numPr>
        <w:tabs>
          <w:tab w:leader="none" w:pos="1162" w:val="left"/>
        </w:tabs>
        <w:spacing w:after="0" w:line="240" w:lineRule="auto"/>
        <w:ind w:firstLine="620" w:left="0"/>
        <w:rPr>
          <w:color w:val="000000"/>
        </w:rPr>
      </w:pPr>
      <w:r>
        <w:rPr>
          <w:rStyle w:val="Style_14_ch"/>
          <w:color w:val="000000"/>
        </w:rPr>
        <w:t>Акты испытаний спортивного инвентаря, оборудования и вентиляционных устройств.</w:t>
      </w:r>
    </w:p>
    <w:p w14:paraId="65100000">
      <w:pPr>
        <w:pStyle w:val="Style_23"/>
        <w:widowControl w:val="1"/>
        <w:spacing w:after="0" w:before="0" w:line="240" w:lineRule="auto"/>
        <w:ind w:firstLine="620" w:left="0"/>
        <w:jc w:val="both"/>
        <w:rPr>
          <w:color w:val="000000"/>
        </w:rPr>
      </w:pPr>
      <w:r>
        <w:rPr>
          <w:rStyle w:val="Style_24_ch"/>
          <w:i w:val="1"/>
          <w:color w:val="000000"/>
        </w:rPr>
        <w:t>Испытание спортивного инвентаря, оборудования и вен</w:t>
      </w:r>
      <w:r>
        <w:rPr>
          <w:rStyle w:val="Style_24_ch"/>
          <w:i w:val="1"/>
          <w:color w:val="000000"/>
        </w:rPr>
        <w:t>тиляционных устройств и запись их результатов в специальном журнале производятся перед началом нового учебного года.</w:t>
      </w:r>
    </w:p>
    <w:p w14:paraId="66100000">
      <w:pPr>
        <w:pStyle w:val="Style_13"/>
        <w:widowControl w:val="1"/>
        <w:numPr>
          <w:ilvl w:val="1"/>
          <w:numId w:val="34"/>
        </w:numPr>
        <w:tabs>
          <w:tab w:leader="none" w:pos="1162" w:val="left"/>
        </w:tabs>
        <w:spacing w:after="0" w:line="240" w:lineRule="auto"/>
        <w:ind w:firstLine="620" w:left="0"/>
        <w:rPr>
          <w:color w:val="000000"/>
        </w:rPr>
      </w:pPr>
      <w:r>
        <w:rPr>
          <w:rStyle w:val="Style_14_ch"/>
          <w:color w:val="000000"/>
        </w:rPr>
        <w:t>Наличие защитного ограждения окон и светильников от ударов мячом.</w:t>
      </w:r>
    </w:p>
    <w:p w14:paraId="67100000">
      <w:pPr>
        <w:pStyle w:val="Style_13"/>
        <w:widowControl w:val="1"/>
        <w:numPr>
          <w:ilvl w:val="1"/>
          <w:numId w:val="34"/>
        </w:numPr>
        <w:tabs>
          <w:tab w:leader="none" w:pos="1167" w:val="left"/>
        </w:tabs>
        <w:spacing w:after="0" w:line="240" w:lineRule="auto"/>
        <w:ind w:firstLine="620" w:left="0"/>
        <w:rPr>
          <w:color w:val="000000"/>
        </w:rPr>
      </w:pPr>
      <w:r>
        <w:rPr>
          <w:rStyle w:val="Style_14_ch"/>
          <w:color w:val="000000"/>
        </w:rPr>
        <w:t>Наличие ограждения нагревательных приборов и тру</w:t>
      </w:r>
      <w:r>
        <w:rPr>
          <w:rStyle w:val="Style_14_ch"/>
          <w:color w:val="000000"/>
        </w:rPr>
        <w:t>бопроводов отопительной системы сеткой или деревянными щ</w:t>
      </w:r>
      <w:r>
        <w:rPr>
          <w:rStyle w:val="Style_14_ch"/>
          <w:color w:val="000000"/>
        </w:rPr>
        <w:t>и</w:t>
      </w:r>
      <w:r>
        <w:rPr>
          <w:rStyle w:val="Style_14_ch"/>
          <w:color w:val="000000"/>
        </w:rPr>
        <w:t>тами, а также ограждения выступающих частей конструкций по периметру зала панелями на высоту не менее 1,8 м.</w:t>
      </w:r>
    </w:p>
    <w:p w14:paraId="68100000">
      <w:pPr>
        <w:pStyle w:val="Style_13"/>
        <w:widowControl w:val="1"/>
        <w:numPr>
          <w:ilvl w:val="1"/>
          <w:numId w:val="34"/>
        </w:numPr>
        <w:tabs>
          <w:tab w:leader="none" w:pos="1167" w:val="left"/>
        </w:tabs>
        <w:spacing w:after="0" w:line="240" w:lineRule="auto"/>
        <w:ind w:firstLine="620" w:left="0"/>
        <w:rPr>
          <w:color w:val="000000"/>
        </w:rPr>
      </w:pPr>
      <w:r>
        <w:rPr>
          <w:rStyle w:val="Style_14_ch"/>
          <w:color w:val="000000"/>
        </w:rPr>
        <w:t>Наличие плана эвакуации из спортивного зала в случае возникновения пожара, двух огнетушителей и оборудование з</w:t>
      </w:r>
      <w:r>
        <w:rPr>
          <w:rStyle w:val="Style_14_ch"/>
          <w:color w:val="000000"/>
        </w:rPr>
        <w:t>а</w:t>
      </w:r>
      <w:r>
        <w:rPr>
          <w:rStyle w:val="Style_14_ch"/>
          <w:color w:val="000000"/>
        </w:rPr>
        <w:t>пасного выхода из зала легко открывающимся запором.</w:t>
      </w:r>
    </w:p>
    <w:p w14:paraId="69100000">
      <w:pPr>
        <w:pStyle w:val="Style_13"/>
        <w:widowControl w:val="1"/>
        <w:numPr>
          <w:ilvl w:val="1"/>
          <w:numId w:val="34"/>
        </w:numPr>
        <w:tabs>
          <w:tab w:leader="none" w:pos="1206" w:val="left"/>
        </w:tabs>
        <w:spacing w:after="0" w:line="240" w:lineRule="auto"/>
        <w:ind w:firstLine="620" w:left="0"/>
        <w:rPr>
          <w:color w:val="000000"/>
        </w:rPr>
      </w:pPr>
      <w:r>
        <w:rPr>
          <w:rStyle w:val="Style_14_ch"/>
          <w:color w:val="000000"/>
        </w:rPr>
        <w:t>Состояние спортивных снарядов и оборудования.</w:t>
      </w:r>
    </w:p>
    <w:p w14:paraId="6A100000">
      <w:pPr>
        <w:pStyle w:val="Style_23"/>
        <w:widowControl w:val="1"/>
        <w:spacing w:after="0" w:before="0" w:line="240" w:lineRule="auto"/>
        <w:ind w:firstLine="620" w:left="0"/>
        <w:jc w:val="both"/>
        <w:rPr>
          <w:color w:val="000000"/>
        </w:rPr>
      </w:pPr>
      <w:r>
        <w:rPr>
          <w:rStyle w:val="Style_24_ch"/>
          <w:i w:val="1"/>
          <w:color w:val="000000"/>
        </w:rPr>
        <w:t>В узлах и сочленениях спортивных снарядов не должно быть люфтов, качаний, прогибов. Жерди брусьев не должны иметь трещин и сколов. Гриф перекладины должен быть зачищен и не иметь ржавчины. Обшивка коня, козла и гимнастических матов не должна быть порвана. Наполнительный материал матов должен быть равномерно распределен по всей поверхности.</w:t>
      </w:r>
    </w:p>
    <w:p w14:paraId="6B100000">
      <w:pPr>
        <w:pStyle w:val="Style_13"/>
        <w:widowControl w:val="1"/>
        <w:numPr>
          <w:ilvl w:val="1"/>
          <w:numId w:val="34"/>
        </w:numPr>
        <w:tabs>
          <w:tab w:leader="none" w:pos="1317" w:val="left"/>
        </w:tabs>
        <w:spacing w:after="0" w:line="240" w:lineRule="auto"/>
        <w:ind w:firstLine="620" w:left="0"/>
        <w:rPr>
          <w:color w:val="000000"/>
        </w:rPr>
      </w:pPr>
      <w:r>
        <w:rPr>
          <w:rStyle w:val="Style_14_ch"/>
          <w:color w:val="000000"/>
        </w:rPr>
        <w:t>Состояние полов в спортивном зале.</w:t>
      </w:r>
    </w:p>
    <w:p w14:paraId="6C100000">
      <w:pPr>
        <w:pStyle w:val="Style_23"/>
        <w:widowControl w:val="1"/>
        <w:spacing w:after="0" w:before="0" w:line="240" w:lineRule="auto"/>
        <w:ind w:firstLine="620" w:left="0"/>
        <w:jc w:val="both"/>
        <w:rPr>
          <w:color w:val="000000"/>
        </w:rPr>
      </w:pPr>
      <w:r>
        <w:rPr>
          <w:rStyle w:val="Style_24_ch"/>
          <w:i w:val="1"/>
          <w:color w:val="000000"/>
        </w:rPr>
        <w:t>Пол спортивного зала должен быть упругим, без щелей и застругов, иметь ровную, горизонтальную и нескользкую повер</w:t>
      </w:r>
      <w:r>
        <w:rPr>
          <w:rStyle w:val="Style_24_ch"/>
          <w:i w:val="1"/>
          <w:color w:val="000000"/>
        </w:rPr>
        <w:t>х</w:t>
      </w:r>
      <w:r>
        <w:rPr>
          <w:rStyle w:val="Style_24_ch"/>
          <w:i w:val="1"/>
          <w:color w:val="000000"/>
        </w:rPr>
        <w:t>ность, окрашенную эмульсионной или силикатной краской.</w:t>
      </w:r>
    </w:p>
    <w:p w14:paraId="6D100000">
      <w:pPr>
        <w:pStyle w:val="Style_23"/>
        <w:widowControl w:val="1"/>
        <w:numPr>
          <w:ilvl w:val="1"/>
          <w:numId w:val="34"/>
        </w:numPr>
        <w:tabs>
          <w:tab w:leader="none" w:pos="1317" w:val="left"/>
        </w:tabs>
        <w:spacing w:after="0" w:before="0" w:line="240" w:lineRule="auto"/>
        <w:ind w:firstLine="620" w:left="0"/>
        <w:rPr>
          <w:rStyle w:val="Style_24_ch"/>
          <w:i w:val="1"/>
          <w:color w:val="000000"/>
        </w:rPr>
      </w:pPr>
      <w:r>
        <w:rPr>
          <w:rStyle w:val="Style_60_ch"/>
          <w:color w:val="000000"/>
        </w:rPr>
        <w:t xml:space="preserve">Соблюдение санитарно-гигиенических норм. </w:t>
      </w:r>
      <w:r>
        <w:rPr>
          <w:rStyle w:val="Style_24_ch"/>
          <w:i w:val="1"/>
          <w:color w:val="000000"/>
        </w:rPr>
        <w:t>Вла</w:t>
      </w:r>
      <w:r>
        <w:rPr>
          <w:rStyle w:val="Style_24_ch"/>
          <w:i w:val="1"/>
          <w:color w:val="000000"/>
        </w:rPr>
        <w:t>ж</w:t>
      </w:r>
      <w:r>
        <w:rPr>
          <w:rStyle w:val="Style_24_ch"/>
          <w:i w:val="1"/>
          <w:color w:val="000000"/>
        </w:rPr>
        <w:t>ная уборка спортивного зала должна проводиться не менее двух раз в день. Спортивный зал перед началом занятий, после каждого урока и в конце рабочего дня должен тщательно проветриваться.</w:t>
      </w:r>
    </w:p>
    <w:p w14:paraId="6E100000">
      <w:pPr>
        <w:pStyle w:val="Style_23"/>
        <w:widowControl w:val="1"/>
        <w:tabs>
          <w:tab w:leader="none" w:pos="1317" w:val="left"/>
        </w:tabs>
        <w:spacing w:after="0" w:before="0" w:line="240" w:lineRule="auto"/>
        <w:ind w:firstLine="0" w:left="620"/>
        <w:rPr>
          <w:color w:val="000000"/>
        </w:rPr>
      </w:pPr>
    </w:p>
    <w:p w14:paraId="6F100000">
      <w:pPr>
        <w:pStyle w:val="Style_13"/>
        <w:widowControl w:val="1"/>
        <w:numPr>
          <w:ilvl w:val="0"/>
          <w:numId w:val="34"/>
        </w:numPr>
        <w:tabs>
          <w:tab w:leader="none" w:pos="1068" w:val="left"/>
        </w:tabs>
        <w:spacing w:after="0" w:line="240" w:lineRule="auto"/>
        <w:ind w:firstLine="0" w:left="620"/>
        <w:rPr>
          <w:b w:val="1"/>
          <w:color w:val="000000"/>
        </w:rPr>
      </w:pPr>
      <w:r>
        <w:rPr>
          <w:rStyle w:val="Style_14_ch"/>
          <w:b w:val="1"/>
          <w:color w:val="000000"/>
        </w:rPr>
        <w:t>Состояние охраны труда в пищеблоке.</w:t>
      </w:r>
    </w:p>
    <w:p w14:paraId="70100000">
      <w:pPr>
        <w:pStyle w:val="Style_13"/>
        <w:widowControl w:val="1"/>
        <w:numPr>
          <w:ilvl w:val="1"/>
          <w:numId w:val="34"/>
        </w:numPr>
        <w:tabs>
          <w:tab w:leader="none" w:pos="1178" w:val="left"/>
        </w:tabs>
        <w:spacing w:after="0" w:line="240" w:lineRule="auto"/>
        <w:ind w:firstLine="620" w:left="0"/>
        <w:jc w:val="left"/>
        <w:rPr>
          <w:color w:val="000000"/>
        </w:rPr>
      </w:pPr>
      <w:r>
        <w:rPr>
          <w:rStyle w:val="Style_14_ch"/>
          <w:color w:val="000000"/>
        </w:rPr>
        <w:t>Наличие инструкций по охране труда на всех рабочих местах.</w:t>
      </w:r>
    </w:p>
    <w:p w14:paraId="71100000">
      <w:pPr>
        <w:pStyle w:val="Style_13"/>
        <w:widowControl w:val="1"/>
        <w:numPr>
          <w:ilvl w:val="1"/>
          <w:numId w:val="34"/>
        </w:numPr>
        <w:tabs>
          <w:tab w:leader="none" w:pos="1192" w:val="left"/>
        </w:tabs>
        <w:spacing w:after="0" w:line="240" w:lineRule="auto"/>
        <w:ind w:firstLine="620" w:left="0"/>
        <w:jc w:val="left"/>
        <w:rPr>
          <w:color w:val="000000"/>
        </w:rPr>
      </w:pPr>
      <w:r>
        <w:rPr>
          <w:rStyle w:val="Style_14_ch"/>
          <w:color w:val="000000"/>
        </w:rPr>
        <w:t>Наличие и заполнение журнала регистрации инстру</w:t>
      </w:r>
      <w:r>
        <w:rPr>
          <w:rStyle w:val="Style_14_ch"/>
          <w:color w:val="000000"/>
        </w:rPr>
        <w:t>к</w:t>
      </w:r>
      <w:r>
        <w:rPr>
          <w:rStyle w:val="Style_14_ch"/>
          <w:color w:val="000000"/>
        </w:rPr>
        <w:t>тажа работников по охране труда на рабочем месте.</w:t>
      </w:r>
    </w:p>
    <w:p w14:paraId="72100000">
      <w:pPr>
        <w:pStyle w:val="Style_13"/>
        <w:widowControl w:val="1"/>
        <w:numPr>
          <w:ilvl w:val="1"/>
          <w:numId w:val="34"/>
        </w:numPr>
        <w:tabs>
          <w:tab w:leader="none" w:pos="1187" w:val="left"/>
        </w:tabs>
        <w:spacing w:after="0" w:line="240" w:lineRule="auto"/>
        <w:ind w:firstLine="620" w:left="0"/>
        <w:jc w:val="left"/>
        <w:rPr>
          <w:color w:val="000000"/>
        </w:rPr>
      </w:pPr>
      <w:r>
        <w:rPr>
          <w:rStyle w:val="Style_14_ch"/>
          <w:color w:val="000000"/>
        </w:rPr>
        <w:t>Наличие поста для оказания первой помощи постр</w:t>
      </w:r>
      <w:r>
        <w:rPr>
          <w:rStyle w:val="Style_14_ch"/>
          <w:color w:val="000000"/>
        </w:rPr>
        <w:t>а</w:t>
      </w:r>
      <w:r>
        <w:rPr>
          <w:rStyle w:val="Style_14_ch"/>
          <w:color w:val="000000"/>
        </w:rPr>
        <w:t>давшим, укомплектованного аптечкой.</w:t>
      </w:r>
    </w:p>
    <w:p w14:paraId="73100000">
      <w:pPr>
        <w:pStyle w:val="Style_13"/>
        <w:widowControl w:val="1"/>
        <w:numPr>
          <w:ilvl w:val="1"/>
          <w:numId w:val="34"/>
        </w:numPr>
        <w:tabs>
          <w:tab w:leader="none" w:pos="1241" w:val="left"/>
        </w:tabs>
        <w:spacing w:after="0" w:line="240" w:lineRule="auto"/>
        <w:ind w:firstLine="0" w:left="620"/>
        <w:jc w:val="left"/>
        <w:rPr>
          <w:color w:val="000000"/>
        </w:rPr>
      </w:pPr>
      <w:r>
        <w:rPr>
          <w:rStyle w:val="Style_14_ch"/>
          <w:color w:val="000000"/>
        </w:rPr>
        <w:t xml:space="preserve">Наличие и исправность стандартных светильников. </w:t>
      </w:r>
      <w:r>
        <w:rPr>
          <w:rStyle w:val="Style_26_ch"/>
          <w:color w:val="000000"/>
        </w:rPr>
        <w:t>Светильники должны быть герметичные, иметь закрытые</w:t>
      </w:r>
    </w:p>
    <w:p w14:paraId="74100000">
      <w:pPr>
        <w:pStyle w:val="Style_23"/>
        <w:widowControl w:val="1"/>
        <w:spacing w:after="0" w:before="0" w:line="240" w:lineRule="auto"/>
        <w:ind/>
        <w:jc w:val="both"/>
        <w:rPr>
          <w:color w:val="000000"/>
        </w:rPr>
      </w:pPr>
      <w:r>
        <w:rPr>
          <w:rStyle w:val="Style_24_ch"/>
          <w:i w:val="1"/>
          <w:color w:val="000000"/>
        </w:rPr>
        <w:t>плафоны или колпаки.</w:t>
      </w:r>
    </w:p>
    <w:p w14:paraId="75100000">
      <w:pPr>
        <w:pStyle w:val="Style_13"/>
        <w:widowControl w:val="1"/>
        <w:numPr>
          <w:ilvl w:val="1"/>
          <w:numId w:val="34"/>
        </w:numPr>
        <w:tabs>
          <w:tab w:leader="none" w:pos="1231" w:val="left"/>
        </w:tabs>
        <w:spacing w:after="0" w:line="240" w:lineRule="auto"/>
        <w:ind w:firstLine="0" w:left="620"/>
        <w:rPr>
          <w:color w:val="000000"/>
        </w:rPr>
      </w:pPr>
      <w:r>
        <w:rPr>
          <w:rStyle w:val="Style_14_ch"/>
          <w:color w:val="000000"/>
        </w:rPr>
        <w:t>Наличие и исправность приточно-вытяжной вентил</w:t>
      </w:r>
      <w:r>
        <w:rPr>
          <w:rStyle w:val="Style_14_ch"/>
          <w:color w:val="000000"/>
        </w:rPr>
        <w:t>я</w:t>
      </w:r>
      <w:r>
        <w:rPr>
          <w:rStyle w:val="Style_14_ch"/>
          <w:color w:val="000000"/>
        </w:rPr>
        <w:t>ции.</w:t>
      </w:r>
    </w:p>
    <w:p w14:paraId="76100000">
      <w:pPr>
        <w:pStyle w:val="Style_13"/>
        <w:widowControl w:val="1"/>
        <w:numPr>
          <w:ilvl w:val="1"/>
          <w:numId w:val="34"/>
        </w:numPr>
        <w:tabs>
          <w:tab w:leader="none" w:pos="1187" w:val="left"/>
        </w:tabs>
        <w:spacing w:after="0" w:line="240" w:lineRule="auto"/>
        <w:ind w:firstLine="620" w:left="0"/>
        <w:jc w:val="left"/>
        <w:rPr>
          <w:color w:val="000000"/>
        </w:rPr>
      </w:pPr>
      <w:r>
        <w:rPr>
          <w:rStyle w:val="Style_14_ch"/>
          <w:color w:val="000000"/>
        </w:rPr>
        <w:t>Наличие заземления электроприборов, моечных ванн и исправность отключающих устройств.</w:t>
      </w:r>
    </w:p>
    <w:p w14:paraId="77100000">
      <w:pPr>
        <w:pStyle w:val="Style_13"/>
        <w:widowControl w:val="1"/>
        <w:numPr>
          <w:ilvl w:val="1"/>
          <w:numId w:val="34"/>
        </w:numPr>
        <w:tabs>
          <w:tab w:leader="none" w:pos="1187" w:val="left"/>
        </w:tabs>
        <w:spacing w:after="0" w:line="240" w:lineRule="auto"/>
        <w:ind w:firstLine="620" w:left="0"/>
        <w:jc w:val="left"/>
        <w:rPr>
          <w:color w:val="000000"/>
        </w:rPr>
      </w:pPr>
      <w:r>
        <w:rPr>
          <w:rStyle w:val="Style_14_ch"/>
          <w:color w:val="000000"/>
        </w:rPr>
        <w:t>Наличие диэлектрических резиновых ковриков на полу около электроприборов и электрооборудования.</w:t>
      </w:r>
    </w:p>
    <w:p w14:paraId="78100000">
      <w:pPr>
        <w:pStyle w:val="Style_13"/>
        <w:widowControl w:val="1"/>
        <w:numPr>
          <w:ilvl w:val="1"/>
          <w:numId w:val="34"/>
        </w:numPr>
        <w:tabs>
          <w:tab w:leader="none" w:pos="1187" w:val="left"/>
        </w:tabs>
        <w:spacing w:after="0" w:line="240" w:lineRule="auto"/>
        <w:ind w:firstLine="620" w:left="0"/>
        <w:jc w:val="left"/>
        <w:rPr>
          <w:color w:val="000000"/>
        </w:rPr>
      </w:pPr>
      <w:r>
        <w:rPr>
          <w:rStyle w:val="Style_14_ch"/>
          <w:color w:val="000000"/>
        </w:rPr>
        <w:t>Наличие маркировки номинального напряжения на всех электрических розетках и отключающих устройствах.</w:t>
      </w:r>
    </w:p>
    <w:p w14:paraId="79100000">
      <w:pPr>
        <w:pStyle w:val="Style_23"/>
        <w:widowControl w:val="1"/>
        <w:numPr>
          <w:ilvl w:val="1"/>
          <w:numId w:val="34"/>
        </w:numPr>
        <w:tabs>
          <w:tab w:leader="none" w:pos="1260" w:val="left"/>
        </w:tabs>
        <w:spacing w:after="0" w:before="0" w:line="240" w:lineRule="auto"/>
        <w:ind w:firstLine="0" w:left="620"/>
        <w:rPr>
          <w:color w:val="000000"/>
        </w:rPr>
      </w:pPr>
      <w:r>
        <w:rPr>
          <w:rStyle w:val="Style_60_ch"/>
          <w:color w:val="000000"/>
        </w:rPr>
        <w:t xml:space="preserve">Наличие маркировки разделочных досок и ножей. </w:t>
      </w:r>
      <w:r>
        <w:rPr>
          <w:rStyle w:val="Style_24_ch"/>
          <w:i w:val="1"/>
          <w:color w:val="000000"/>
        </w:rPr>
        <w:t>Разделочные доски и ножи должны быть промаркированы:</w:t>
      </w:r>
    </w:p>
    <w:p w14:paraId="7A100000">
      <w:pPr>
        <w:pStyle w:val="Style_23"/>
        <w:widowControl w:val="1"/>
        <w:spacing w:after="0" w:before="0" w:line="240" w:lineRule="auto"/>
        <w:ind/>
        <w:jc w:val="both"/>
        <w:rPr>
          <w:color w:val="000000"/>
        </w:rPr>
      </w:pPr>
      <w:r>
        <w:rPr>
          <w:rStyle w:val="Style_24_ch"/>
          <w:i w:val="1"/>
          <w:color w:val="000000"/>
        </w:rPr>
        <w:t>CM</w:t>
      </w:r>
      <w:r>
        <w:rPr>
          <w:rStyle w:val="Style_24_ch"/>
          <w:i w:val="1"/>
          <w:color w:val="000000"/>
        </w:rPr>
        <w:t>- сырое мясо, ВМ - вареное мясо, СР - сырая рыба, ВР - вареная рыба, СО - сырые овощи, ВО - вареные овощи, Х - хлеб.</w:t>
      </w:r>
    </w:p>
    <w:p w14:paraId="7B100000">
      <w:pPr>
        <w:pStyle w:val="Style_13"/>
        <w:widowControl w:val="1"/>
        <w:numPr>
          <w:ilvl w:val="1"/>
          <w:numId w:val="34"/>
        </w:numPr>
        <w:tabs>
          <w:tab w:leader="none" w:pos="1342" w:val="left"/>
        </w:tabs>
        <w:spacing w:after="0" w:line="240" w:lineRule="auto"/>
        <w:ind w:firstLine="0" w:left="620"/>
        <w:rPr>
          <w:color w:val="000000"/>
        </w:rPr>
      </w:pPr>
      <w:r>
        <w:rPr>
          <w:rStyle w:val="Style_14_ch"/>
          <w:color w:val="000000"/>
        </w:rPr>
        <w:t>Наличие маркировки кухонной посуды.</w:t>
      </w:r>
    </w:p>
    <w:p w14:paraId="7C100000">
      <w:pPr>
        <w:pStyle w:val="Style_23"/>
        <w:widowControl w:val="1"/>
        <w:numPr>
          <w:ilvl w:val="1"/>
          <w:numId w:val="34"/>
        </w:numPr>
        <w:tabs>
          <w:tab w:leader="none" w:pos="1351" w:val="left"/>
        </w:tabs>
        <w:spacing w:after="0" w:before="0" w:line="240" w:lineRule="auto"/>
        <w:ind w:firstLine="0" w:left="620"/>
        <w:rPr>
          <w:color w:val="000000"/>
        </w:rPr>
      </w:pPr>
      <w:r>
        <w:rPr>
          <w:rStyle w:val="Style_60_ch"/>
          <w:color w:val="000000"/>
        </w:rPr>
        <w:t xml:space="preserve">Наличие и состояние столовой и чайной посуды. </w:t>
      </w:r>
      <w:r>
        <w:rPr>
          <w:rStyle w:val="Style_24_ch"/>
          <w:i w:val="1"/>
          <w:color w:val="000000"/>
        </w:rPr>
        <w:t>Столовая посуда должна быть фарфоровой, эмалированной</w:t>
      </w:r>
    </w:p>
    <w:p w14:paraId="7D100000">
      <w:pPr>
        <w:pStyle w:val="Style_23"/>
        <w:widowControl w:val="1"/>
        <w:spacing w:after="0" w:before="0" w:line="240" w:lineRule="auto"/>
        <w:ind/>
        <w:jc w:val="both"/>
        <w:rPr>
          <w:color w:val="000000"/>
        </w:rPr>
      </w:pPr>
      <w:r>
        <w:rPr>
          <w:rStyle w:val="Style_24_ch"/>
          <w:i w:val="1"/>
          <w:color w:val="000000"/>
        </w:rPr>
        <w:t>или из нержавеющей стали. Посуда не должна иметь трещин и сколов.</w:t>
      </w:r>
    </w:p>
    <w:p w14:paraId="7E100000">
      <w:pPr>
        <w:pStyle w:val="Style_13"/>
        <w:widowControl w:val="1"/>
        <w:numPr>
          <w:ilvl w:val="1"/>
          <w:numId w:val="34"/>
        </w:numPr>
        <w:tabs>
          <w:tab w:leader="none" w:pos="1347" w:val="left"/>
        </w:tabs>
        <w:spacing w:after="0" w:line="240" w:lineRule="auto"/>
        <w:ind w:firstLine="0" w:left="620"/>
        <w:rPr>
          <w:color w:val="000000"/>
        </w:rPr>
      </w:pPr>
      <w:r>
        <w:rPr>
          <w:rStyle w:val="Style_14_ch"/>
          <w:color w:val="000000"/>
        </w:rPr>
        <w:t>Наличие толкателей для работы с мясорубками.</w:t>
      </w:r>
    </w:p>
    <w:p w14:paraId="7F100000">
      <w:pPr>
        <w:pStyle w:val="Style_13"/>
        <w:widowControl w:val="1"/>
        <w:numPr>
          <w:ilvl w:val="1"/>
          <w:numId w:val="34"/>
        </w:numPr>
        <w:tabs>
          <w:tab w:leader="none" w:pos="1317" w:val="left"/>
        </w:tabs>
        <w:spacing w:after="0" w:line="240" w:lineRule="auto"/>
        <w:ind w:firstLine="620" w:left="0"/>
        <w:rPr>
          <w:color w:val="000000"/>
        </w:rPr>
      </w:pPr>
      <w:r>
        <w:rPr>
          <w:rStyle w:val="Style_14_ch"/>
          <w:color w:val="000000"/>
        </w:rPr>
        <w:t>Соблюдение санитарно-гигиенических норм.</w:t>
      </w:r>
    </w:p>
    <w:p w14:paraId="80100000">
      <w:pPr>
        <w:pStyle w:val="Style_23"/>
        <w:widowControl w:val="1"/>
        <w:spacing w:after="0" w:before="0" w:line="240" w:lineRule="auto"/>
        <w:ind w:firstLine="620" w:left="0"/>
        <w:jc w:val="both"/>
        <w:rPr>
          <w:color w:val="000000"/>
        </w:rPr>
      </w:pPr>
      <w:r>
        <w:rPr>
          <w:rStyle w:val="Style_24_ch"/>
          <w:i w:val="1"/>
          <w:color w:val="000000"/>
        </w:rPr>
        <w:t>Перед входом в столовую (буфет) должны быть умывал</w:t>
      </w:r>
      <w:r>
        <w:rPr>
          <w:rStyle w:val="Style_24_ch"/>
          <w:i w:val="1"/>
          <w:color w:val="000000"/>
        </w:rPr>
        <w:t>ь</w:t>
      </w:r>
      <w:r>
        <w:rPr>
          <w:rStyle w:val="Style_24_ch"/>
          <w:i w:val="1"/>
          <w:color w:val="000000"/>
        </w:rPr>
        <w:t>ники из расчета один кран на 20 посадочных мест. Столы в об</w:t>
      </w:r>
      <w:r>
        <w:rPr>
          <w:rStyle w:val="Style_24_ch"/>
          <w:i w:val="1"/>
          <w:color w:val="000000"/>
        </w:rPr>
        <w:t>е</w:t>
      </w:r>
      <w:r>
        <w:rPr>
          <w:rStyle w:val="Style_24_ch"/>
          <w:i w:val="1"/>
          <w:color w:val="000000"/>
        </w:rPr>
        <w:t>денном зале должны иметь гигиеническое покрытие, легко мо</w:t>
      </w:r>
      <w:r>
        <w:rPr>
          <w:rStyle w:val="Style_24_ch"/>
          <w:i w:val="1"/>
          <w:color w:val="000000"/>
        </w:rPr>
        <w:t>ю</w:t>
      </w:r>
      <w:r>
        <w:rPr>
          <w:rStyle w:val="Style_24_ch"/>
          <w:i w:val="1"/>
          <w:color w:val="000000"/>
        </w:rPr>
        <w:t xml:space="preserve">щееся, устойчивое к высокой температуре и дезинфицирующим средствам. Для мытья столовой посуды должны быть </w:t>
      </w:r>
      <w:r>
        <w:rPr>
          <w:rStyle w:val="Style_24_ch"/>
          <w:i w:val="1"/>
          <w:color w:val="000000"/>
        </w:rPr>
        <w:t>тре</w:t>
      </w:r>
      <w:r>
        <w:rPr>
          <w:rStyle w:val="Style_24_ch"/>
          <w:i w:val="1"/>
          <w:color w:val="000000"/>
        </w:rPr>
        <w:t>х</w:t>
      </w:r>
      <w:r>
        <w:rPr>
          <w:rStyle w:val="Style_24_ch"/>
          <w:i w:val="1"/>
          <w:color w:val="000000"/>
        </w:rPr>
        <w:t>гнёздные</w:t>
      </w:r>
      <w:r>
        <w:rPr>
          <w:rStyle w:val="Style_24_ch"/>
          <w:i w:val="1"/>
          <w:color w:val="000000"/>
        </w:rPr>
        <w:t xml:space="preserve"> моечные ванны.</w:t>
      </w:r>
    </w:p>
    <w:p w14:paraId="81100000">
      <w:pPr>
        <w:pStyle w:val="Style_13"/>
        <w:widowControl w:val="1"/>
        <w:numPr>
          <w:ilvl w:val="1"/>
          <w:numId w:val="34"/>
        </w:numPr>
        <w:tabs>
          <w:tab w:leader="none" w:pos="1278" w:val="left"/>
        </w:tabs>
        <w:spacing w:after="0" w:line="240" w:lineRule="auto"/>
        <w:ind w:firstLine="620" w:left="0"/>
        <w:rPr>
          <w:color w:val="000000"/>
        </w:rPr>
      </w:pPr>
      <w:r>
        <w:rPr>
          <w:rStyle w:val="Style_14_ch"/>
          <w:color w:val="000000"/>
        </w:rPr>
        <w:t>Своевременность прохождения работниками столовой (буфета) обязательных предварительных и периодических мед</w:t>
      </w:r>
      <w:r>
        <w:rPr>
          <w:rStyle w:val="Style_14_ch"/>
          <w:color w:val="000000"/>
        </w:rPr>
        <w:t>и</w:t>
      </w:r>
      <w:r>
        <w:rPr>
          <w:rStyle w:val="Style_14_ch"/>
          <w:color w:val="000000"/>
        </w:rPr>
        <w:t>цинских осмотров.</w:t>
      </w:r>
    </w:p>
    <w:p w14:paraId="82100000">
      <w:pPr>
        <w:pStyle w:val="Style_13"/>
        <w:widowControl w:val="1"/>
        <w:numPr>
          <w:ilvl w:val="1"/>
          <w:numId w:val="34"/>
        </w:numPr>
        <w:tabs>
          <w:tab w:leader="none" w:pos="1322" w:val="left"/>
        </w:tabs>
        <w:spacing w:after="0" w:line="240" w:lineRule="auto"/>
        <w:ind w:firstLine="620" w:left="0"/>
        <w:rPr>
          <w:color w:val="000000"/>
        </w:rPr>
      </w:pPr>
      <w:r>
        <w:rPr>
          <w:rStyle w:val="Style_14_ch"/>
          <w:color w:val="000000"/>
        </w:rPr>
        <w:t>Наличие и состояние спецодежды и специальной обуви.</w:t>
      </w:r>
    </w:p>
    <w:p w14:paraId="83100000">
      <w:pPr>
        <w:pStyle w:val="Style_13"/>
        <w:widowControl w:val="1"/>
        <w:numPr>
          <w:ilvl w:val="1"/>
          <w:numId w:val="34"/>
        </w:numPr>
        <w:tabs>
          <w:tab w:leader="none" w:pos="1278" w:val="left"/>
        </w:tabs>
        <w:spacing w:after="0" w:line="240" w:lineRule="auto"/>
        <w:ind w:firstLine="620" w:left="0"/>
        <w:rPr>
          <w:color w:val="000000"/>
        </w:rPr>
      </w:pPr>
      <w:r>
        <w:rPr>
          <w:rStyle w:val="Style_14_ch"/>
          <w:color w:val="000000"/>
        </w:rPr>
        <w:t>Наличие и исправность первичных средств пожароту</w:t>
      </w:r>
      <w:r>
        <w:rPr>
          <w:rStyle w:val="Style_14_ch"/>
          <w:color w:val="000000"/>
        </w:rPr>
        <w:t>шения.</w:t>
      </w:r>
    </w:p>
    <w:p w14:paraId="84100000">
      <w:pPr>
        <w:pStyle w:val="Style_23"/>
        <w:widowControl w:val="1"/>
        <w:spacing w:after="0" w:before="0" w:line="240" w:lineRule="auto"/>
        <w:ind w:firstLine="620" w:left="0"/>
        <w:jc w:val="both"/>
        <w:rPr>
          <w:rStyle w:val="Style_24_ch"/>
          <w:i w:val="1"/>
          <w:color w:val="000000"/>
        </w:rPr>
      </w:pPr>
      <w:r>
        <w:rPr>
          <w:rStyle w:val="Style_24_ch"/>
          <w:i w:val="1"/>
          <w:color w:val="000000"/>
        </w:rPr>
        <w:t>Пищеблок должен быть обеспечен огнетушителем.</w:t>
      </w:r>
    </w:p>
    <w:p w14:paraId="85100000">
      <w:pPr>
        <w:pStyle w:val="Style_23"/>
        <w:widowControl w:val="1"/>
        <w:spacing w:after="0" w:before="0" w:line="240" w:lineRule="auto"/>
        <w:ind w:firstLine="620" w:left="0"/>
        <w:jc w:val="both"/>
        <w:rPr>
          <w:color w:val="000000"/>
        </w:rPr>
      </w:pPr>
    </w:p>
    <w:p w14:paraId="86100000">
      <w:pPr>
        <w:pStyle w:val="Style_19"/>
        <w:widowControl w:val="1"/>
        <w:numPr>
          <w:ilvl w:val="0"/>
          <w:numId w:val="34"/>
        </w:numPr>
        <w:tabs>
          <w:tab w:leader="none" w:pos="1004" w:val="left"/>
        </w:tabs>
        <w:spacing w:before="0" w:line="240" w:lineRule="auto"/>
        <w:ind w:firstLine="620" w:left="0"/>
        <w:jc w:val="both"/>
        <w:rPr>
          <w:b w:val="1"/>
          <w:color w:val="000000"/>
        </w:rPr>
      </w:pPr>
      <w:bookmarkStart w:id="76" w:name="bookmark161"/>
      <w:r>
        <w:rPr>
          <w:rStyle w:val="Style_20_ch"/>
          <w:b w:val="1"/>
          <w:color w:val="000000"/>
        </w:rPr>
        <w:t>Состояние охраны труда в помещениях дошкольных образовательных учреждений</w:t>
      </w:r>
      <w:bookmarkEnd w:id="76"/>
    </w:p>
    <w:p w14:paraId="87100000">
      <w:pPr>
        <w:pStyle w:val="Style_13"/>
        <w:widowControl w:val="1"/>
        <w:numPr>
          <w:ilvl w:val="1"/>
          <w:numId w:val="34"/>
        </w:numPr>
        <w:tabs>
          <w:tab w:leader="none" w:pos="1211" w:val="left"/>
        </w:tabs>
        <w:spacing w:after="0" w:line="240" w:lineRule="auto"/>
        <w:ind w:firstLine="620" w:left="0"/>
        <w:rPr>
          <w:color w:val="000000"/>
        </w:rPr>
      </w:pPr>
      <w:r>
        <w:rPr>
          <w:rStyle w:val="Style_14_ch"/>
          <w:color w:val="000000"/>
        </w:rPr>
        <w:t>Наличие инструкций по охране труда.</w:t>
      </w:r>
    </w:p>
    <w:p w14:paraId="88100000">
      <w:pPr>
        <w:pStyle w:val="Style_23"/>
        <w:widowControl w:val="1"/>
        <w:spacing w:after="0" w:before="0" w:line="240" w:lineRule="auto"/>
        <w:ind w:firstLine="620" w:left="0"/>
        <w:jc w:val="both"/>
        <w:rPr>
          <w:color w:val="000000"/>
        </w:rPr>
      </w:pPr>
      <w:r>
        <w:rPr>
          <w:rStyle w:val="Style_24_ch"/>
          <w:i w:val="1"/>
          <w:color w:val="000000"/>
        </w:rPr>
        <w:t xml:space="preserve">Инструкции по охране труда должны быть </w:t>
      </w:r>
      <w:r>
        <w:rPr>
          <w:rStyle w:val="Style_24_ch"/>
          <w:i w:val="1"/>
          <w:color w:val="000000"/>
        </w:rPr>
        <w:t>для</w:t>
      </w:r>
      <w:r>
        <w:rPr>
          <w:rStyle w:val="Style_24_ch"/>
          <w:i w:val="1"/>
          <w:color w:val="000000"/>
        </w:rPr>
        <w:t xml:space="preserve"> всех </w:t>
      </w:r>
      <w:r>
        <w:rPr>
          <w:rStyle w:val="Style_24_ch"/>
          <w:i w:val="1"/>
          <w:color w:val="000000"/>
        </w:rPr>
        <w:t>р</w:t>
      </w:r>
      <w:r>
        <w:rPr>
          <w:rStyle w:val="Style_24_ch"/>
          <w:i w:val="1"/>
          <w:color w:val="000000"/>
        </w:rPr>
        <w:t>а</w:t>
      </w:r>
      <w:r>
        <w:rPr>
          <w:rStyle w:val="Style_24_ch"/>
          <w:i w:val="1"/>
          <w:color w:val="000000"/>
        </w:rPr>
        <w:t>ботников (в соответствии с должностью/ профессией</w:t>
      </w:r>
      <w:r>
        <w:rPr>
          <w:rStyle w:val="Style_24_ch"/>
          <w:i w:val="1"/>
          <w:color w:val="000000"/>
        </w:rPr>
        <w:t>,</w:t>
      </w:r>
      <w:r>
        <w:rPr>
          <w:rStyle w:val="Style_24_ch"/>
          <w:i w:val="1"/>
          <w:color w:val="000000"/>
        </w:rPr>
        <w:t xml:space="preserve"> </w:t>
      </w:r>
      <w:r>
        <w:rPr>
          <w:rStyle w:val="Style_24_ch"/>
          <w:i w:val="1"/>
          <w:color w:val="000000"/>
        </w:rPr>
        <w:t>направл</w:t>
      </w:r>
      <w:r>
        <w:rPr>
          <w:rStyle w:val="Style_24_ch"/>
          <w:i w:val="1"/>
          <w:color w:val="000000"/>
        </w:rPr>
        <w:t>е</w:t>
      </w:r>
      <w:r>
        <w:rPr>
          <w:rStyle w:val="Style_24_ch"/>
          <w:i w:val="1"/>
          <w:color w:val="000000"/>
        </w:rPr>
        <w:t>нием трудовой деятельности  или видом выполняемой работы)</w:t>
      </w:r>
      <w:r>
        <w:rPr>
          <w:rStyle w:val="Style_24_ch"/>
          <w:i w:val="1"/>
          <w:color w:val="000000"/>
        </w:rPr>
        <w:t>.</w:t>
      </w:r>
    </w:p>
    <w:p w14:paraId="89100000">
      <w:pPr>
        <w:pStyle w:val="Style_13"/>
        <w:widowControl w:val="1"/>
        <w:numPr>
          <w:ilvl w:val="1"/>
          <w:numId w:val="34"/>
        </w:numPr>
        <w:tabs>
          <w:tab w:leader="none" w:pos="1211" w:val="left"/>
        </w:tabs>
        <w:spacing w:after="0" w:line="240" w:lineRule="auto"/>
        <w:ind w:firstLine="620" w:left="0"/>
        <w:rPr>
          <w:color w:val="000000"/>
        </w:rPr>
      </w:pPr>
      <w:r>
        <w:rPr>
          <w:rStyle w:val="Style_14_ch"/>
          <w:color w:val="000000"/>
        </w:rPr>
        <w:t>Соблюдение санитарно-гигиенических правил.</w:t>
      </w:r>
    </w:p>
    <w:p w14:paraId="8A100000">
      <w:pPr>
        <w:pStyle w:val="Style_23"/>
        <w:widowControl w:val="1"/>
        <w:spacing w:after="0" w:before="0" w:line="240" w:lineRule="auto"/>
        <w:ind w:firstLine="620" w:left="0"/>
        <w:jc w:val="both"/>
        <w:rPr>
          <w:color w:val="000000"/>
        </w:rPr>
      </w:pPr>
      <w:r>
        <w:rPr>
          <w:rStyle w:val="Style_24_ch"/>
          <w:i w:val="1"/>
          <w:color w:val="000000"/>
        </w:rPr>
        <w:t>Температура воздуха в помещениях должна быть в пределах установленных норм. Для контроля температуры воздуха в гру</w:t>
      </w:r>
      <w:r>
        <w:rPr>
          <w:rStyle w:val="Style_24_ch"/>
          <w:i w:val="1"/>
          <w:color w:val="000000"/>
        </w:rPr>
        <w:t>п</w:t>
      </w:r>
      <w:r>
        <w:rPr>
          <w:rStyle w:val="Style_24_ch"/>
          <w:i w:val="1"/>
          <w:color w:val="000000"/>
        </w:rPr>
        <w:t>повых и спальных помещениях должны быть комнатные терм</w:t>
      </w:r>
      <w:r>
        <w:rPr>
          <w:rStyle w:val="Style_24_ch"/>
          <w:i w:val="1"/>
          <w:color w:val="000000"/>
        </w:rPr>
        <w:t>о</w:t>
      </w:r>
      <w:r>
        <w:rPr>
          <w:rStyle w:val="Style_24_ch"/>
          <w:i w:val="1"/>
          <w:color w:val="000000"/>
        </w:rPr>
        <w:t>метры. Уборка помещений должна проводиться ежедневно влажным способом при открытых окнах или фрамугах. Полы сл</w:t>
      </w:r>
      <w:r>
        <w:rPr>
          <w:rStyle w:val="Style_24_ch"/>
          <w:i w:val="1"/>
          <w:color w:val="000000"/>
        </w:rPr>
        <w:t>е</w:t>
      </w:r>
      <w:r>
        <w:rPr>
          <w:rStyle w:val="Style_24_ch"/>
          <w:i w:val="1"/>
          <w:color w:val="000000"/>
        </w:rPr>
        <w:t>дует мыть не менее двух раз в день. Детские шкафчики для одежды ежедневно протираются и один раз в неделю моются. Влажная уборка помещений должна проводиться с применением моющих средств. Полы в туалетных комнатах моются 2 раза в день с применением моющих средств. Уборочный инвентарь для туалета должен иметь сигнальную маркировку ярким цветом и храниться в туалетной комнате в специальном шкафу, отдельно от другого уборочного инвентаря. Столы в групповых помещениях промыв</w:t>
      </w:r>
      <w:r>
        <w:rPr>
          <w:rStyle w:val="Style_24_ch"/>
          <w:i w:val="1"/>
          <w:color w:val="000000"/>
        </w:rPr>
        <w:t>а</w:t>
      </w:r>
      <w:r>
        <w:rPr>
          <w:rStyle w:val="Style_24_ch"/>
          <w:i w:val="1"/>
          <w:color w:val="000000"/>
        </w:rPr>
        <w:t>ются горячей водой с мылом до и после каждого приема пищи. Ежедневно горячей водой с мылом протираются стулья.</w:t>
      </w:r>
    </w:p>
    <w:p w14:paraId="8B100000">
      <w:pPr>
        <w:pStyle w:val="Style_13"/>
        <w:widowControl w:val="1"/>
        <w:numPr>
          <w:ilvl w:val="1"/>
          <w:numId w:val="34"/>
        </w:numPr>
        <w:tabs>
          <w:tab w:leader="none" w:pos="1249" w:val="left"/>
        </w:tabs>
        <w:spacing w:after="0" w:line="240" w:lineRule="auto"/>
        <w:ind w:firstLine="620" w:left="0"/>
        <w:rPr>
          <w:color w:val="000000"/>
        </w:rPr>
      </w:pPr>
      <w:r>
        <w:rPr>
          <w:rStyle w:val="Style_14_ch"/>
          <w:color w:val="000000"/>
        </w:rPr>
        <w:t>Содержание детских игрушек.</w:t>
      </w:r>
    </w:p>
    <w:p w14:paraId="8C100000">
      <w:pPr>
        <w:pStyle w:val="Style_23"/>
        <w:widowControl w:val="1"/>
        <w:spacing w:after="0" w:before="0" w:line="240" w:lineRule="auto"/>
        <w:ind w:firstLine="620" w:left="0"/>
        <w:jc w:val="both"/>
        <w:rPr>
          <w:color w:val="000000"/>
        </w:rPr>
      </w:pPr>
      <w:r>
        <w:rPr>
          <w:rStyle w:val="Style_24_ch"/>
          <w:i w:val="1"/>
          <w:color w:val="000000"/>
        </w:rPr>
        <w:t>Игрушки моются в специально выделенных, промаркир</w:t>
      </w:r>
      <w:r>
        <w:rPr>
          <w:rStyle w:val="Style_24_ch"/>
          <w:i w:val="1"/>
          <w:color w:val="000000"/>
        </w:rPr>
        <w:t>о</w:t>
      </w:r>
      <w:r>
        <w:rPr>
          <w:rStyle w:val="Style_24_ch"/>
          <w:i w:val="1"/>
          <w:color w:val="000000"/>
        </w:rPr>
        <w:t>ванных емкостях.</w:t>
      </w:r>
    </w:p>
    <w:p w14:paraId="8D100000">
      <w:pPr>
        <w:pStyle w:val="Style_23"/>
        <w:widowControl w:val="1"/>
        <w:spacing w:after="0" w:before="0" w:line="240" w:lineRule="auto"/>
        <w:ind w:firstLine="620" w:left="0"/>
        <w:jc w:val="both"/>
        <w:rPr>
          <w:color w:val="000000"/>
        </w:rPr>
      </w:pPr>
      <w:r>
        <w:rPr>
          <w:rStyle w:val="Style_24_ch"/>
          <w:i w:val="1"/>
          <w:color w:val="000000"/>
        </w:rPr>
        <w:t xml:space="preserve">Приобретенные игрушки (за исключением </w:t>
      </w:r>
      <w:r>
        <w:rPr>
          <w:rStyle w:val="Style_24_ch"/>
          <w:i w:val="1"/>
          <w:color w:val="000000"/>
        </w:rPr>
        <w:t>мягконабивных</w:t>
      </w:r>
      <w:r>
        <w:rPr>
          <w:rStyle w:val="Style_24_ch"/>
          <w:i w:val="1"/>
          <w:color w:val="000000"/>
        </w:rPr>
        <w:t>) перед использованием детьми моются проточной водой с мылом или иным моющим средством, безвредным для здоровья детей.</w:t>
      </w:r>
    </w:p>
    <w:p w14:paraId="8E100000">
      <w:pPr>
        <w:pStyle w:val="Style_23"/>
        <w:widowControl w:val="1"/>
        <w:spacing w:after="0" w:before="0" w:line="240" w:lineRule="auto"/>
        <w:ind w:firstLine="620" w:left="0"/>
        <w:jc w:val="both"/>
        <w:rPr>
          <w:color w:val="000000"/>
        </w:rPr>
      </w:pPr>
      <w:r>
        <w:rPr>
          <w:rStyle w:val="Style_24_ch"/>
          <w:i w:val="1"/>
          <w:color w:val="000000"/>
        </w:rPr>
        <w:t>Пенолатексные</w:t>
      </w:r>
      <w:r>
        <w:rPr>
          <w:rStyle w:val="Style_24_ch"/>
          <w:i w:val="1"/>
          <w:color w:val="000000"/>
        </w:rPr>
        <w:t xml:space="preserve">, ворсованные игрушки и </w:t>
      </w:r>
      <w:r>
        <w:rPr>
          <w:rStyle w:val="Style_24_ch"/>
          <w:i w:val="1"/>
          <w:color w:val="000000"/>
        </w:rPr>
        <w:t>мягконабивные</w:t>
      </w:r>
      <w:r>
        <w:rPr>
          <w:rStyle w:val="Style_24_ch"/>
          <w:i w:val="1"/>
          <w:color w:val="000000"/>
        </w:rPr>
        <w:t xml:space="preserve"> и</w:t>
      </w:r>
      <w:r>
        <w:rPr>
          <w:rStyle w:val="Style_24_ch"/>
          <w:i w:val="1"/>
          <w:color w:val="000000"/>
        </w:rPr>
        <w:t>г</w:t>
      </w:r>
      <w:r>
        <w:rPr>
          <w:rStyle w:val="Style_24_ch"/>
          <w:i w:val="1"/>
          <w:color w:val="000000"/>
        </w:rPr>
        <w:t>рушки обрабатываются согласно инструкции производителя.</w:t>
      </w:r>
    </w:p>
    <w:p w14:paraId="8F100000">
      <w:pPr>
        <w:pStyle w:val="Style_23"/>
        <w:widowControl w:val="1"/>
        <w:spacing w:after="0" w:before="0" w:line="240" w:lineRule="auto"/>
        <w:ind w:firstLine="620" w:left="0"/>
        <w:jc w:val="both"/>
        <w:rPr>
          <w:color w:val="000000"/>
        </w:rPr>
      </w:pPr>
      <w:r>
        <w:rPr>
          <w:rStyle w:val="Style_24_ch"/>
          <w:i w:val="1"/>
          <w:color w:val="000000"/>
        </w:rPr>
        <w:t>Игрушки, которые не подлежат влажной обработке (м</w:t>
      </w:r>
      <w:r>
        <w:rPr>
          <w:rStyle w:val="Style_24_ch"/>
          <w:i w:val="1"/>
          <w:color w:val="000000"/>
        </w:rPr>
        <w:t>ы</w:t>
      </w:r>
      <w:r>
        <w:rPr>
          <w:rStyle w:val="Style_24_ch"/>
          <w:i w:val="1"/>
          <w:color w:val="000000"/>
        </w:rPr>
        <w:t>тью, стирке), допускается использовать в качестве демонстр</w:t>
      </w:r>
      <w:r>
        <w:rPr>
          <w:rStyle w:val="Style_24_ch"/>
          <w:i w:val="1"/>
          <w:color w:val="000000"/>
        </w:rPr>
        <w:t>а</w:t>
      </w:r>
      <w:r>
        <w:rPr>
          <w:rStyle w:val="Style_24_ch"/>
          <w:i w:val="1"/>
          <w:color w:val="000000"/>
        </w:rPr>
        <w:t>ционно</w:t>
      </w:r>
      <w:r>
        <w:rPr>
          <w:rStyle w:val="Style_24_ch"/>
          <w:i w:val="1"/>
          <w:color w:val="000000"/>
        </w:rPr>
        <w:t>го материала.</w:t>
      </w:r>
    </w:p>
    <w:p w14:paraId="90100000">
      <w:pPr>
        <w:pStyle w:val="Style_23"/>
        <w:widowControl w:val="1"/>
        <w:spacing w:after="0" w:before="0" w:line="240" w:lineRule="auto"/>
        <w:ind w:firstLine="620" w:left="0"/>
        <w:jc w:val="both"/>
        <w:rPr>
          <w:color w:val="000000"/>
        </w:rPr>
      </w:pPr>
      <w:r>
        <w:rPr>
          <w:rStyle w:val="Style_24_ch"/>
          <w:i w:val="1"/>
          <w:color w:val="000000"/>
        </w:rPr>
        <w:t>Игрушки моются ежедневно в конце дня, а в группах для де</w:t>
      </w:r>
      <w:r>
        <w:rPr>
          <w:rStyle w:val="Style_24_ch"/>
          <w:i w:val="1"/>
          <w:color w:val="000000"/>
        </w:rPr>
        <w:t>тей младенческого и раннего возраста</w:t>
      </w:r>
      <w:r>
        <w:rPr>
          <w:rStyle w:val="Style_60_ch"/>
          <w:color w:val="000000"/>
        </w:rPr>
        <w:t xml:space="preserve"> - </w:t>
      </w:r>
      <w:r>
        <w:rPr>
          <w:rStyle w:val="Style_24_ch"/>
          <w:i w:val="1"/>
          <w:color w:val="000000"/>
        </w:rPr>
        <w:t>2 раза в день. Кукольная одежда стирается по мере загрязнения с использованием детского мыла и проглаживается.</w:t>
      </w:r>
    </w:p>
    <w:p w14:paraId="91100000">
      <w:pPr>
        <w:pStyle w:val="Style_23"/>
        <w:widowControl w:val="1"/>
        <w:spacing w:after="0" w:before="0" w:line="240" w:lineRule="auto"/>
        <w:ind w:firstLine="620" w:left="0"/>
        <w:jc w:val="both"/>
        <w:rPr>
          <w:color w:val="000000"/>
        </w:rPr>
      </w:pPr>
      <w:r>
        <w:rPr>
          <w:rStyle w:val="Style_24_ch"/>
          <w:i w:val="1"/>
          <w:color w:val="000000"/>
        </w:rPr>
        <w:t>Игрушки, используемые на прогулке, хранятся отдельно от игрушек, используемых в группе, в специально отведенных местах.</w:t>
      </w:r>
    </w:p>
    <w:p w14:paraId="92100000">
      <w:pPr>
        <w:pStyle w:val="Style_13"/>
        <w:widowControl w:val="1"/>
        <w:numPr>
          <w:ilvl w:val="1"/>
          <w:numId w:val="34"/>
        </w:numPr>
        <w:tabs>
          <w:tab w:leader="none" w:pos="1249" w:val="left"/>
        </w:tabs>
        <w:spacing w:after="0" w:line="240" w:lineRule="auto"/>
        <w:ind w:firstLine="620" w:left="0"/>
        <w:rPr>
          <w:color w:val="000000"/>
        </w:rPr>
      </w:pPr>
      <w:r>
        <w:rPr>
          <w:rStyle w:val="Style_14_ch"/>
          <w:color w:val="000000"/>
        </w:rPr>
        <w:t>Состояние внутренних дверей.</w:t>
      </w:r>
    </w:p>
    <w:p w14:paraId="93100000">
      <w:pPr>
        <w:pStyle w:val="Style_23"/>
        <w:widowControl w:val="1"/>
        <w:spacing w:after="0" w:before="0" w:line="240" w:lineRule="auto"/>
        <w:ind w:firstLine="620" w:left="0"/>
        <w:jc w:val="both"/>
        <w:rPr>
          <w:color w:val="000000"/>
        </w:rPr>
      </w:pPr>
      <w:r>
        <w:rPr>
          <w:rStyle w:val="Style_24_ch"/>
          <w:i w:val="1"/>
          <w:color w:val="000000"/>
        </w:rPr>
        <w:t>Внутренние двери, имеющие частичное остекление, должны быть закрыты с обеих сторон ограждением (репчатым экраном) на уровне роста ребенка.</w:t>
      </w:r>
    </w:p>
    <w:p w14:paraId="94100000">
      <w:pPr>
        <w:pStyle w:val="Style_13"/>
        <w:widowControl w:val="1"/>
        <w:numPr>
          <w:ilvl w:val="1"/>
          <w:numId w:val="34"/>
        </w:numPr>
        <w:tabs>
          <w:tab w:leader="none" w:pos="1249" w:val="left"/>
        </w:tabs>
        <w:spacing w:after="0" w:line="240" w:lineRule="auto"/>
        <w:ind w:firstLine="620" w:left="0"/>
        <w:rPr>
          <w:color w:val="000000"/>
        </w:rPr>
      </w:pPr>
      <w:r>
        <w:rPr>
          <w:rStyle w:val="Style_14_ch"/>
          <w:color w:val="000000"/>
        </w:rPr>
        <w:t>Соблюдение нормы освещенности.</w:t>
      </w:r>
    </w:p>
    <w:p w14:paraId="95100000">
      <w:pPr>
        <w:pStyle w:val="Style_23"/>
        <w:widowControl w:val="1"/>
        <w:spacing w:after="0" w:before="0" w:line="240" w:lineRule="auto"/>
        <w:ind w:firstLine="620" w:left="0"/>
        <w:jc w:val="both"/>
        <w:rPr>
          <w:rStyle w:val="Style_24_ch"/>
          <w:i w:val="1"/>
          <w:color w:val="000000"/>
        </w:rPr>
      </w:pPr>
      <w:r>
        <w:rPr>
          <w:rStyle w:val="Style_24_ch"/>
          <w:i w:val="1"/>
          <w:color w:val="000000"/>
        </w:rPr>
        <w:t>Освещенность должна соответствовать нормам для об</w:t>
      </w:r>
      <w:r>
        <w:rPr>
          <w:rStyle w:val="Style_24_ch"/>
          <w:i w:val="1"/>
          <w:color w:val="000000"/>
        </w:rPr>
        <w:t>щественных и жилых зданий.</w:t>
      </w:r>
    </w:p>
    <w:p w14:paraId="96100000">
      <w:pPr>
        <w:pStyle w:val="Style_23"/>
        <w:widowControl w:val="1"/>
        <w:spacing w:after="0" w:before="0" w:line="240" w:lineRule="auto"/>
        <w:ind w:firstLine="620" w:left="0"/>
        <w:jc w:val="both"/>
        <w:rPr>
          <w:color w:val="000000"/>
        </w:rPr>
      </w:pPr>
    </w:p>
    <w:p w14:paraId="97100000">
      <w:pPr>
        <w:pStyle w:val="Style_19"/>
        <w:widowControl w:val="1"/>
        <w:numPr>
          <w:ilvl w:val="0"/>
          <w:numId w:val="34"/>
        </w:numPr>
        <w:tabs>
          <w:tab w:leader="none" w:pos="1120" w:val="left"/>
        </w:tabs>
        <w:spacing w:before="0" w:line="240" w:lineRule="auto"/>
        <w:ind w:firstLine="620" w:left="0"/>
        <w:jc w:val="both"/>
        <w:rPr>
          <w:b w:val="1"/>
          <w:color w:val="000000"/>
        </w:rPr>
      </w:pPr>
      <w:bookmarkStart w:id="77" w:name="bookmark162"/>
      <w:r>
        <w:rPr>
          <w:rStyle w:val="Style_20_ch"/>
          <w:b w:val="1"/>
          <w:color w:val="000000"/>
        </w:rPr>
        <w:t>Состояние охраны труда в прачечной.</w:t>
      </w:r>
      <w:bookmarkEnd w:id="77"/>
    </w:p>
    <w:p w14:paraId="98100000">
      <w:pPr>
        <w:pStyle w:val="Style_13"/>
        <w:widowControl w:val="1"/>
        <w:numPr>
          <w:ilvl w:val="1"/>
          <w:numId w:val="34"/>
        </w:numPr>
        <w:tabs>
          <w:tab w:leader="none" w:pos="1235" w:val="left"/>
        </w:tabs>
        <w:spacing w:after="0" w:line="240" w:lineRule="auto"/>
        <w:ind w:firstLine="620" w:left="0"/>
        <w:rPr>
          <w:color w:val="000000"/>
        </w:rPr>
      </w:pPr>
      <w:r>
        <w:rPr>
          <w:rStyle w:val="Style_14_ch"/>
          <w:color w:val="000000"/>
        </w:rPr>
        <w:t>Наличие инструкций по охране труда.</w:t>
      </w:r>
    </w:p>
    <w:p w14:paraId="99100000">
      <w:pPr>
        <w:pStyle w:val="Style_13"/>
        <w:widowControl w:val="1"/>
        <w:numPr>
          <w:ilvl w:val="1"/>
          <w:numId w:val="34"/>
        </w:numPr>
        <w:tabs>
          <w:tab w:leader="none" w:pos="1249" w:val="left"/>
        </w:tabs>
        <w:spacing w:after="0" w:line="240" w:lineRule="auto"/>
        <w:ind w:firstLine="620" w:left="0"/>
        <w:rPr>
          <w:color w:val="000000"/>
        </w:rPr>
      </w:pPr>
      <w:r>
        <w:rPr>
          <w:rStyle w:val="Style_14_ch"/>
          <w:color w:val="000000"/>
        </w:rPr>
        <w:t>Наличие и исправность стандартных светильников.</w:t>
      </w:r>
    </w:p>
    <w:p w14:paraId="9A100000">
      <w:pPr>
        <w:pStyle w:val="Style_23"/>
        <w:widowControl w:val="1"/>
        <w:spacing w:after="0" w:before="0" w:line="240" w:lineRule="auto"/>
        <w:ind w:firstLine="620" w:left="0"/>
        <w:jc w:val="both"/>
        <w:rPr>
          <w:color w:val="000000"/>
        </w:rPr>
      </w:pPr>
      <w:r>
        <w:rPr>
          <w:rStyle w:val="Style_24_ch"/>
          <w:i w:val="1"/>
          <w:color w:val="000000"/>
        </w:rPr>
        <w:t>Светильники должны быть герметичные, иметь закрытые</w:t>
      </w:r>
    </w:p>
    <w:p w14:paraId="9B100000">
      <w:pPr>
        <w:pStyle w:val="Style_23"/>
        <w:widowControl w:val="1"/>
        <w:spacing w:after="0" w:before="0" w:line="240" w:lineRule="auto"/>
        <w:ind/>
        <w:rPr>
          <w:color w:val="000000"/>
        </w:rPr>
      </w:pPr>
      <w:r>
        <w:rPr>
          <w:rStyle w:val="Style_24_ch"/>
          <w:i w:val="1"/>
          <w:color w:val="000000"/>
        </w:rPr>
        <w:t>плафоны или колпаки.</w:t>
      </w:r>
    </w:p>
    <w:p w14:paraId="9C100000">
      <w:pPr>
        <w:pStyle w:val="Style_13"/>
        <w:widowControl w:val="1"/>
        <w:numPr>
          <w:ilvl w:val="1"/>
          <w:numId w:val="34"/>
        </w:numPr>
        <w:tabs>
          <w:tab w:leader="none" w:pos="1205" w:val="left"/>
        </w:tabs>
        <w:spacing w:after="0" w:line="240" w:lineRule="auto"/>
        <w:ind w:firstLine="620" w:left="0"/>
        <w:rPr>
          <w:color w:val="000000"/>
        </w:rPr>
      </w:pPr>
      <w:r>
        <w:rPr>
          <w:rStyle w:val="Style_14_ch"/>
          <w:color w:val="000000"/>
        </w:rPr>
        <w:t>Наличие и укомплектованность аптечки для оказания первой помощи пострадавшим.</w:t>
      </w:r>
    </w:p>
    <w:p w14:paraId="9D100000">
      <w:pPr>
        <w:pStyle w:val="Style_13"/>
        <w:widowControl w:val="1"/>
        <w:numPr>
          <w:ilvl w:val="1"/>
          <w:numId w:val="34"/>
        </w:numPr>
        <w:tabs>
          <w:tab w:leader="none" w:pos="1249" w:val="left"/>
        </w:tabs>
        <w:spacing w:after="0" w:line="240" w:lineRule="auto"/>
        <w:ind w:firstLine="620" w:left="0"/>
        <w:rPr>
          <w:color w:val="000000"/>
        </w:rPr>
      </w:pPr>
      <w:r>
        <w:rPr>
          <w:rStyle w:val="Style_14_ch"/>
          <w:color w:val="000000"/>
        </w:rPr>
        <w:t>Наличие и исправность приточно-вытяжной вентил</w:t>
      </w:r>
      <w:r>
        <w:rPr>
          <w:rStyle w:val="Style_14_ch"/>
          <w:color w:val="000000"/>
        </w:rPr>
        <w:t>я</w:t>
      </w:r>
      <w:r>
        <w:rPr>
          <w:rStyle w:val="Style_14_ch"/>
          <w:color w:val="000000"/>
        </w:rPr>
        <w:t>ции.</w:t>
      </w:r>
    </w:p>
    <w:p w14:paraId="9E100000">
      <w:pPr>
        <w:pStyle w:val="Style_13"/>
        <w:widowControl w:val="1"/>
        <w:numPr>
          <w:ilvl w:val="1"/>
          <w:numId w:val="34"/>
        </w:numPr>
        <w:tabs>
          <w:tab w:leader="none" w:pos="1249" w:val="left"/>
        </w:tabs>
        <w:spacing w:after="0" w:line="240" w:lineRule="auto"/>
        <w:ind w:firstLine="620" w:left="0"/>
        <w:rPr>
          <w:color w:val="000000"/>
        </w:rPr>
      </w:pPr>
      <w:r>
        <w:rPr>
          <w:rStyle w:val="Style_14_ch"/>
          <w:color w:val="000000"/>
        </w:rPr>
        <w:t>Наличие заземления электрических стиральных м</w:t>
      </w:r>
      <w:r>
        <w:rPr>
          <w:rStyle w:val="Style_14_ch"/>
          <w:color w:val="000000"/>
        </w:rPr>
        <w:t>а</w:t>
      </w:r>
      <w:r>
        <w:rPr>
          <w:rStyle w:val="Style_14_ch"/>
          <w:color w:val="000000"/>
        </w:rPr>
        <w:t>шин.</w:t>
      </w:r>
    </w:p>
    <w:p w14:paraId="9F100000">
      <w:pPr>
        <w:pStyle w:val="Style_13"/>
        <w:widowControl w:val="1"/>
        <w:numPr>
          <w:ilvl w:val="1"/>
          <w:numId w:val="34"/>
        </w:numPr>
        <w:tabs>
          <w:tab w:leader="none" w:pos="1205" w:val="left"/>
        </w:tabs>
        <w:spacing w:after="0" w:line="240" w:lineRule="auto"/>
        <w:ind w:firstLine="620" w:left="0"/>
        <w:rPr>
          <w:color w:val="000000"/>
        </w:rPr>
      </w:pPr>
      <w:r>
        <w:rPr>
          <w:rStyle w:val="Style_14_ch"/>
          <w:color w:val="000000"/>
        </w:rPr>
        <w:t>Наличие деревянных решеток и диэлектрических рези</w:t>
      </w:r>
      <w:r>
        <w:rPr>
          <w:rStyle w:val="Style_14_ch"/>
          <w:color w:val="000000"/>
        </w:rPr>
        <w:t>новых ковриков на полу около электрических стиральных машин.</w:t>
      </w:r>
    </w:p>
    <w:p w14:paraId="A0100000">
      <w:pPr>
        <w:pStyle w:val="Style_13"/>
        <w:widowControl w:val="1"/>
        <w:numPr>
          <w:ilvl w:val="1"/>
          <w:numId w:val="34"/>
        </w:numPr>
        <w:tabs>
          <w:tab w:leader="none" w:pos="1196" w:val="left"/>
        </w:tabs>
        <w:spacing w:after="0" w:line="240" w:lineRule="auto"/>
        <w:ind w:firstLine="620" w:left="0"/>
        <w:rPr>
          <w:color w:val="000000"/>
        </w:rPr>
      </w:pPr>
      <w:r>
        <w:rPr>
          <w:rStyle w:val="Style_14_ch"/>
          <w:color w:val="000000"/>
        </w:rPr>
        <w:t>Наличие маркировки номинального напряжения эле</w:t>
      </w:r>
      <w:r>
        <w:rPr>
          <w:rStyle w:val="Style_14_ch"/>
          <w:color w:val="000000"/>
        </w:rPr>
        <w:t>к</w:t>
      </w:r>
      <w:r>
        <w:rPr>
          <w:rStyle w:val="Style_14_ch"/>
          <w:color w:val="000000"/>
        </w:rPr>
        <w:t>трических розеток и отключающих устройств.</w:t>
      </w:r>
    </w:p>
    <w:p w14:paraId="A1100000">
      <w:pPr>
        <w:pStyle w:val="Style_13"/>
        <w:widowControl w:val="1"/>
        <w:numPr>
          <w:ilvl w:val="1"/>
          <w:numId w:val="34"/>
        </w:numPr>
        <w:tabs>
          <w:tab w:leader="none" w:pos="1245" w:val="left"/>
        </w:tabs>
        <w:spacing w:after="0" w:line="240" w:lineRule="auto"/>
        <w:ind w:firstLine="620" w:left="0"/>
        <w:rPr>
          <w:color w:val="000000"/>
        </w:rPr>
      </w:pPr>
      <w:r>
        <w:rPr>
          <w:rStyle w:val="Style_14_ch"/>
          <w:color w:val="000000"/>
        </w:rPr>
        <w:t>Состояние покрытия пола.</w:t>
      </w:r>
    </w:p>
    <w:p w14:paraId="A2100000">
      <w:pPr>
        <w:pStyle w:val="Style_23"/>
        <w:widowControl w:val="1"/>
        <w:spacing w:after="0" w:before="0" w:line="240" w:lineRule="auto"/>
        <w:ind w:firstLine="620" w:left="0"/>
        <w:jc w:val="both"/>
        <w:rPr>
          <w:color w:val="000000"/>
        </w:rPr>
      </w:pPr>
      <w:r>
        <w:rPr>
          <w:rStyle w:val="Style_24_ch"/>
          <w:i w:val="1"/>
          <w:color w:val="000000"/>
        </w:rPr>
        <w:t>Пол должен быть влагостойким, ровным, но нескользким. В полу должен быть предусмотрен слив воды в канализацию.</w:t>
      </w:r>
    </w:p>
    <w:p w14:paraId="A3100000">
      <w:pPr>
        <w:pStyle w:val="Style_13"/>
        <w:widowControl w:val="1"/>
        <w:numPr>
          <w:ilvl w:val="1"/>
          <w:numId w:val="34"/>
        </w:numPr>
        <w:tabs>
          <w:tab w:leader="none" w:pos="1245" w:val="left"/>
        </w:tabs>
        <w:spacing w:after="0" w:line="240" w:lineRule="auto"/>
        <w:ind w:firstLine="620" w:left="0"/>
        <w:rPr>
          <w:color w:val="000000"/>
        </w:rPr>
      </w:pPr>
      <w:r>
        <w:rPr>
          <w:rStyle w:val="Style_14_ch"/>
          <w:color w:val="000000"/>
        </w:rPr>
        <w:t>Наличие и состояние спецодежды.</w:t>
      </w:r>
    </w:p>
    <w:p w14:paraId="A4100000">
      <w:pPr>
        <w:pStyle w:val="Style_23"/>
        <w:widowControl w:val="1"/>
        <w:spacing w:after="0" w:before="0" w:line="240" w:lineRule="auto"/>
        <w:ind w:firstLine="620" w:left="0"/>
        <w:jc w:val="both"/>
        <w:rPr>
          <w:rStyle w:val="Style_24_ch"/>
          <w:i w:val="1"/>
          <w:color w:val="000000"/>
        </w:rPr>
      </w:pPr>
      <w:r>
        <w:rPr>
          <w:rStyle w:val="Style_24_ch"/>
          <w:i w:val="1"/>
          <w:color w:val="000000"/>
        </w:rPr>
        <w:t>Работники прачечной должны быть обеспечены халатами хлопчатобумажными, резиновыми перчатками и резиновыми с</w:t>
      </w:r>
      <w:r>
        <w:rPr>
          <w:rStyle w:val="Style_24_ch"/>
          <w:i w:val="1"/>
          <w:color w:val="000000"/>
        </w:rPr>
        <w:t>а</w:t>
      </w:r>
      <w:r>
        <w:rPr>
          <w:rStyle w:val="Style_24_ch"/>
          <w:i w:val="1"/>
          <w:color w:val="000000"/>
        </w:rPr>
        <w:t>погами, а также колпаками или косынками.</w:t>
      </w:r>
    </w:p>
    <w:p w14:paraId="A5100000">
      <w:pPr>
        <w:pStyle w:val="Style_23"/>
        <w:widowControl w:val="1"/>
        <w:spacing w:after="0" w:before="0" w:line="240" w:lineRule="auto"/>
        <w:ind w:firstLine="620" w:left="0"/>
        <w:jc w:val="both"/>
        <w:rPr>
          <w:color w:val="000000"/>
        </w:rPr>
      </w:pPr>
    </w:p>
    <w:p w14:paraId="A6100000">
      <w:pPr>
        <w:pStyle w:val="Style_19"/>
        <w:widowControl w:val="1"/>
        <w:numPr>
          <w:ilvl w:val="0"/>
          <w:numId w:val="34"/>
        </w:numPr>
        <w:tabs>
          <w:tab w:leader="none" w:pos="1081" w:val="left"/>
        </w:tabs>
        <w:spacing w:before="0" w:line="240" w:lineRule="auto"/>
        <w:ind w:firstLine="620" w:left="0"/>
        <w:jc w:val="both"/>
        <w:rPr>
          <w:b w:val="1"/>
          <w:color w:val="000000"/>
        </w:rPr>
      </w:pPr>
      <w:bookmarkStart w:id="78" w:name="bookmark163"/>
      <w:r>
        <w:rPr>
          <w:rStyle w:val="Style_20_ch"/>
          <w:b w:val="1"/>
          <w:color w:val="000000"/>
        </w:rPr>
        <w:t>Состояние охраны труда в гладильной.</w:t>
      </w:r>
      <w:bookmarkEnd w:id="78"/>
    </w:p>
    <w:p w14:paraId="A7100000">
      <w:pPr>
        <w:pStyle w:val="Style_13"/>
        <w:widowControl w:val="1"/>
        <w:numPr>
          <w:ilvl w:val="1"/>
          <w:numId w:val="34"/>
        </w:numPr>
        <w:tabs>
          <w:tab w:leader="none" w:pos="1235" w:val="left"/>
        </w:tabs>
        <w:spacing w:after="0" w:line="240" w:lineRule="auto"/>
        <w:ind w:firstLine="620" w:left="0"/>
        <w:rPr>
          <w:color w:val="000000"/>
        </w:rPr>
      </w:pPr>
      <w:r>
        <w:rPr>
          <w:rStyle w:val="Style_14_ch"/>
          <w:color w:val="000000"/>
        </w:rPr>
        <w:t>Наличие инструкции по охране труда.</w:t>
      </w:r>
    </w:p>
    <w:p w14:paraId="A8100000">
      <w:pPr>
        <w:pStyle w:val="Style_23"/>
        <w:widowControl w:val="1"/>
        <w:spacing w:after="0" w:before="0" w:line="240" w:lineRule="auto"/>
        <w:ind w:firstLine="620" w:left="0"/>
        <w:jc w:val="both"/>
        <w:rPr>
          <w:color w:val="000000"/>
        </w:rPr>
      </w:pPr>
      <w:r>
        <w:rPr>
          <w:rStyle w:val="Style_24_ch"/>
          <w:i w:val="1"/>
          <w:color w:val="000000"/>
        </w:rPr>
        <w:t>В гладильной должна быть инструкция по охране труда при работе с электрическим утюгом.</w:t>
      </w:r>
    </w:p>
    <w:p w14:paraId="A9100000">
      <w:pPr>
        <w:pStyle w:val="Style_13"/>
        <w:widowControl w:val="1"/>
        <w:numPr>
          <w:ilvl w:val="1"/>
          <w:numId w:val="34"/>
        </w:numPr>
        <w:tabs>
          <w:tab w:leader="none" w:pos="1245" w:val="left"/>
        </w:tabs>
        <w:spacing w:after="0" w:line="240" w:lineRule="auto"/>
        <w:ind w:firstLine="620" w:left="0"/>
        <w:rPr>
          <w:color w:val="000000"/>
        </w:rPr>
      </w:pPr>
      <w:r>
        <w:rPr>
          <w:rStyle w:val="Style_14_ch"/>
          <w:color w:val="000000"/>
        </w:rPr>
        <w:t>Состояние электрических приборов.</w:t>
      </w:r>
    </w:p>
    <w:p w14:paraId="AA100000">
      <w:pPr>
        <w:pStyle w:val="Style_23"/>
        <w:widowControl w:val="1"/>
        <w:spacing w:after="0" w:before="0" w:line="240" w:lineRule="auto"/>
        <w:ind w:firstLine="620" w:left="0"/>
        <w:jc w:val="both"/>
        <w:rPr>
          <w:color w:val="000000"/>
        </w:rPr>
      </w:pPr>
      <w:r>
        <w:rPr>
          <w:rStyle w:val="Style_24_ch"/>
          <w:i w:val="1"/>
          <w:color w:val="000000"/>
        </w:rPr>
        <w:t>Электроутюги должны иметь электрические шнуры без на</w:t>
      </w:r>
      <w:r>
        <w:rPr>
          <w:rStyle w:val="Style_24_ch"/>
          <w:i w:val="1"/>
          <w:color w:val="000000"/>
        </w:rPr>
        <w:t>рушения изоляции с вилками, не имеющими трещин и сколов.</w:t>
      </w:r>
    </w:p>
    <w:p w14:paraId="AB100000">
      <w:pPr>
        <w:pStyle w:val="Style_13"/>
        <w:widowControl w:val="1"/>
        <w:numPr>
          <w:ilvl w:val="1"/>
          <w:numId w:val="34"/>
        </w:numPr>
        <w:tabs>
          <w:tab w:leader="none" w:pos="1210" w:val="left"/>
        </w:tabs>
        <w:spacing w:after="0" w:line="240" w:lineRule="auto"/>
        <w:ind w:firstLine="620" w:left="0"/>
        <w:rPr>
          <w:color w:val="000000"/>
        </w:rPr>
      </w:pPr>
      <w:r>
        <w:rPr>
          <w:rStyle w:val="Style_14_ch"/>
          <w:color w:val="000000"/>
        </w:rPr>
        <w:t>Наличие термостойких подставок для электрических утюгов.</w:t>
      </w:r>
    </w:p>
    <w:p w14:paraId="AC100000">
      <w:pPr>
        <w:pStyle w:val="Style_13"/>
        <w:widowControl w:val="1"/>
        <w:numPr>
          <w:ilvl w:val="1"/>
          <w:numId w:val="34"/>
        </w:numPr>
        <w:tabs>
          <w:tab w:leader="none" w:pos="1201" w:val="left"/>
        </w:tabs>
        <w:spacing w:after="0" w:line="240" w:lineRule="auto"/>
        <w:ind w:firstLine="620" w:left="0"/>
        <w:rPr>
          <w:color w:val="000000"/>
        </w:rPr>
      </w:pPr>
      <w:r>
        <w:rPr>
          <w:rStyle w:val="Style_14_ch"/>
          <w:color w:val="000000"/>
        </w:rPr>
        <w:t>Наличие диэлектрических резиновых ковриков на полу около рабочих мест для глажения.</w:t>
      </w:r>
    </w:p>
    <w:p w14:paraId="AD100000">
      <w:pPr>
        <w:pStyle w:val="Style_13"/>
        <w:widowControl w:val="1"/>
        <w:numPr>
          <w:ilvl w:val="1"/>
          <w:numId w:val="34"/>
        </w:numPr>
        <w:tabs>
          <w:tab w:leader="none" w:pos="1245" w:val="left"/>
        </w:tabs>
        <w:spacing w:after="0" w:line="240" w:lineRule="auto"/>
        <w:ind w:firstLine="620" w:left="0"/>
        <w:rPr>
          <w:color w:val="000000"/>
        </w:rPr>
      </w:pPr>
      <w:r>
        <w:rPr>
          <w:rStyle w:val="Style_14_ch"/>
          <w:color w:val="000000"/>
        </w:rPr>
        <w:t>Наличие и состояние спецодежды.</w:t>
      </w:r>
    </w:p>
    <w:p w14:paraId="AE100000">
      <w:pPr>
        <w:pStyle w:val="Style_23"/>
        <w:widowControl w:val="1"/>
        <w:spacing w:after="0" w:before="0" w:line="240" w:lineRule="auto"/>
        <w:ind w:firstLine="620" w:left="0"/>
        <w:jc w:val="both"/>
        <w:rPr>
          <w:color w:val="000000"/>
        </w:rPr>
      </w:pPr>
      <w:r>
        <w:rPr>
          <w:rStyle w:val="Style_24_ch"/>
          <w:i w:val="1"/>
          <w:color w:val="000000"/>
        </w:rPr>
        <w:t>Работники гладильной должны быть обеспечены халатами хлопчатобумажными и косынками или колпаками.</w:t>
      </w:r>
    </w:p>
    <w:p w14:paraId="AF100000">
      <w:pPr>
        <w:pStyle w:val="Style_13"/>
        <w:widowControl w:val="1"/>
        <w:numPr>
          <w:ilvl w:val="1"/>
          <w:numId w:val="34"/>
        </w:numPr>
        <w:tabs>
          <w:tab w:leader="none" w:pos="1245" w:val="left"/>
        </w:tabs>
        <w:spacing w:after="0" w:line="240" w:lineRule="auto"/>
        <w:ind w:firstLine="620" w:left="0"/>
        <w:rPr>
          <w:rStyle w:val="Style_14_ch"/>
          <w:color w:val="000000"/>
        </w:rPr>
      </w:pPr>
      <w:r>
        <w:rPr>
          <w:rStyle w:val="Style_14_ch"/>
          <w:color w:val="000000"/>
        </w:rPr>
        <w:t>Наличие и исправность огнетушителя.</w:t>
      </w:r>
    </w:p>
    <w:p w14:paraId="B0100000">
      <w:pPr>
        <w:pStyle w:val="Style_13"/>
        <w:widowControl w:val="1"/>
        <w:tabs>
          <w:tab w:leader="none" w:pos="1245" w:val="left"/>
        </w:tabs>
        <w:spacing w:after="0" w:line="240" w:lineRule="auto"/>
        <w:ind w:firstLine="0" w:left="620"/>
        <w:rPr>
          <w:color w:val="000000"/>
        </w:rPr>
      </w:pPr>
    </w:p>
    <w:p w14:paraId="B1100000">
      <w:pPr>
        <w:pStyle w:val="Style_19"/>
        <w:widowControl w:val="1"/>
        <w:numPr>
          <w:ilvl w:val="0"/>
          <w:numId w:val="34"/>
        </w:numPr>
        <w:tabs>
          <w:tab w:leader="none" w:pos="1081" w:val="left"/>
        </w:tabs>
        <w:spacing w:before="0" w:line="240" w:lineRule="auto"/>
        <w:ind w:firstLine="620" w:left="0"/>
        <w:jc w:val="both"/>
        <w:rPr>
          <w:b w:val="1"/>
          <w:color w:val="000000"/>
        </w:rPr>
      </w:pPr>
      <w:bookmarkStart w:id="79" w:name="bookmark164"/>
      <w:r>
        <w:rPr>
          <w:rStyle w:val="Style_20_ch"/>
          <w:b w:val="1"/>
          <w:color w:val="000000"/>
        </w:rPr>
        <w:t>Обследование технического состояния зданий</w:t>
      </w:r>
      <w:bookmarkEnd w:id="79"/>
      <w:r>
        <w:rPr>
          <w:rStyle w:val="Style_20_ch"/>
          <w:b w:val="1"/>
          <w:color w:val="000000"/>
        </w:rPr>
        <w:t xml:space="preserve"> </w:t>
      </w:r>
      <w:r>
        <w:rPr>
          <w:rStyle w:val="Style_14_ch"/>
          <w:b w:val="1"/>
          <w:color w:val="000000"/>
        </w:rPr>
        <w:t>и с</w:t>
      </w:r>
      <w:r>
        <w:rPr>
          <w:rStyle w:val="Style_14_ch"/>
          <w:b w:val="1"/>
          <w:color w:val="000000"/>
        </w:rPr>
        <w:t>о</w:t>
      </w:r>
      <w:r>
        <w:rPr>
          <w:rStyle w:val="Style_14_ch"/>
          <w:b w:val="1"/>
          <w:color w:val="000000"/>
        </w:rPr>
        <w:t>оружений образовательных организаций</w:t>
      </w:r>
    </w:p>
    <w:p w14:paraId="B2100000">
      <w:pPr>
        <w:pStyle w:val="Style_13"/>
        <w:widowControl w:val="1"/>
        <w:spacing w:after="0" w:line="240" w:lineRule="auto"/>
        <w:ind w:firstLine="620" w:left="0"/>
        <w:rPr>
          <w:color w:val="000000"/>
        </w:rPr>
      </w:pPr>
      <w:r>
        <w:rPr>
          <w:rStyle w:val="Style_14_ch"/>
          <w:color w:val="000000"/>
        </w:rPr>
        <w:t>Председатели первичных профсоюзных организаций, упол</w:t>
      </w:r>
      <w:r>
        <w:rPr>
          <w:rStyle w:val="Style_14_ch"/>
          <w:color w:val="000000"/>
        </w:rPr>
        <w:t>номоченные лица по охране труда принимают участие в проверке готовности организации к началу учебного года в составе комиссии образовательной организации. При проверке следует провести в</w:t>
      </w:r>
      <w:r>
        <w:rPr>
          <w:rStyle w:val="Style_14_ch"/>
          <w:color w:val="000000"/>
        </w:rPr>
        <w:t>ы</w:t>
      </w:r>
      <w:r>
        <w:rPr>
          <w:rStyle w:val="Style_14_ch"/>
          <w:color w:val="000000"/>
        </w:rPr>
        <w:t>борочное визуальное обследование зданий и сооружений образ</w:t>
      </w:r>
      <w:r>
        <w:rPr>
          <w:rStyle w:val="Style_14_ch"/>
          <w:color w:val="000000"/>
        </w:rPr>
        <w:t>о</w:t>
      </w:r>
      <w:r>
        <w:rPr>
          <w:rStyle w:val="Style_14_ch"/>
          <w:color w:val="000000"/>
        </w:rPr>
        <w:t>вательных организаций на соответствие требованиям безопасности.</w:t>
      </w:r>
    </w:p>
    <w:p w14:paraId="B3100000">
      <w:pPr>
        <w:pStyle w:val="Style_13"/>
        <w:widowControl w:val="1"/>
        <w:spacing w:after="0" w:line="240" w:lineRule="auto"/>
        <w:ind w:firstLine="620" w:left="0"/>
        <w:rPr>
          <w:color w:val="000000"/>
        </w:rPr>
      </w:pPr>
      <w:r>
        <w:rPr>
          <w:rStyle w:val="Style_14_ch"/>
          <w:color w:val="000000"/>
        </w:rPr>
        <w:t>Обследование предусматривает, прежде всего, визуальный осмотр, при котором фиксируются любые нарушения требований безопасности, повреждения (трещины, осадки, осыпи и другие д</w:t>
      </w:r>
      <w:r>
        <w:rPr>
          <w:rStyle w:val="Style_14_ch"/>
          <w:color w:val="000000"/>
        </w:rPr>
        <w:t>е</w:t>
      </w:r>
      <w:r>
        <w:rPr>
          <w:rStyle w:val="Style_14_ch"/>
          <w:color w:val="000000"/>
        </w:rPr>
        <w:t>фекты).</w:t>
      </w:r>
    </w:p>
    <w:p w14:paraId="B4100000">
      <w:pPr>
        <w:pStyle w:val="Style_13"/>
        <w:widowControl w:val="1"/>
        <w:numPr>
          <w:ilvl w:val="1"/>
          <w:numId w:val="34"/>
        </w:numPr>
        <w:tabs>
          <w:tab w:leader="none" w:pos="1208" w:val="left"/>
        </w:tabs>
        <w:spacing w:after="0" w:line="240" w:lineRule="auto"/>
        <w:ind w:firstLine="620" w:left="0"/>
        <w:rPr>
          <w:color w:val="000000"/>
        </w:rPr>
      </w:pPr>
      <w:r>
        <w:rPr>
          <w:rStyle w:val="Style_14_ch"/>
          <w:color w:val="000000"/>
        </w:rPr>
        <w:t>Осмотр внутренних и наружных стен.</w:t>
      </w:r>
    </w:p>
    <w:p w14:paraId="B5100000">
      <w:pPr>
        <w:pStyle w:val="Style_23"/>
        <w:widowControl w:val="1"/>
        <w:spacing w:after="0" w:before="0" w:line="240" w:lineRule="auto"/>
        <w:ind w:firstLine="620" w:left="0"/>
        <w:jc w:val="both"/>
        <w:rPr>
          <w:color w:val="000000"/>
        </w:rPr>
      </w:pPr>
      <w:r>
        <w:rPr>
          <w:rStyle w:val="Style_24_ch"/>
          <w:i w:val="1"/>
          <w:color w:val="000000"/>
        </w:rPr>
        <w:t>Трещины в штукатурке, отслоение штукатурки, изменение гео</w:t>
      </w:r>
      <w:r>
        <w:rPr>
          <w:rStyle w:val="Style_24_ch"/>
          <w:i w:val="1"/>
          <w:color w:val="000000"/>
        </w:rPr>
        <w:t xml:space="preserve">метрии оконных, дверных проемов, отклонение по вертикали, </w:t>
      </w:r>
      <w:r>
        <w:rPr>
          <w:rStyle w:val="Style_24_ch"/>
          <w:i w:val="1"/>
          <w:color w:val="000000"/>
        </w:rPr>
        <w:t>намока</w:t>
      </w:r>
      <w:r>
        <w:rPr>
          <w:rStyle w:val="Style_24_ch"/>
          <w:i w:val="1"/>
          <w:color w:val="000000"/>
        </w:rPr>
        <w:t>ние в результате протечек, целостность водосточной конструкции.</w:t>
      </w:r>
    </w:p>
    <w:p w14:paraId="B6100000">
      <w:pPr>
        <w:pStyle w:val="Style_13"/>
        <w:widowControl w:val="1"/>
        <w:numPr>
          <w:ilvl w:val="1"/>
          <w:numId w:val="34"/>
        </w:numPr>
        <w:tabs>
          <w:tab w:leader="none" w:pos="1217" w:val="left"/>
        </w:tabs>
        <w:spacing w:after="0" w:line="240" w:lineRule="auto"/>
        <w:ind w:firstLine="620" w:left="0"/>
        <w:rPr>
          <w:color w:val="000000"/>
        </w:rPr>
      </w:pPr>
      <w:r>
        <w:rPr>
          <w:rStyle w:val="Style_14_ch"/>
          <w:color w:val="000000"/>
        </w:rPr>
        <w:t>Осмотр потолков и перекрытий.</w:t>
      </w:r>
    </w:p>
    <w:p w14:paraId="B7100000">
      <w:pPr>
        <w:pStyle w:val="Style_23"/>
        <w:widowControl w:val="1"/>
        <w:spacing w:after="0" w:before="0" w:line="240" w:lineRule="auto"/>
        <w:ind w:firstLine="620" w:left="0"/>
        <w:jc w:val="both"/>
        <w:rPr>
          <w:color w:val="000000"/>
        </w:rPr>
      </w:pPr>
      <w:r>
        <w:rPr>
          <w:rStyle w:val="Style_24_ch"/>
          <w:i w:val="1"/>
          <w:color w:val="000000"/>
        </w:rPr>
        <w:t>Следы намокания, протечки, отслоение, обвалы штукату</w:t>
      </w:r>
      <w:r>
        <w:rPr>
          <w:rStyle w:val="Style_24_ch"/>
          <w:i w:val="1"/>
          <w:color w:val="000000"/>
        </w:rPr>
        <w:t>р</w:t>
      </w:r>
      <w:r>
        <w:rPr>
          <w:rStyle w:val="Style_24_ch"/>
          <w:i w:val="1"/>
          <w:color w:val="000000"/>
        </w:rPr>
        <w:t>ки, следы гниения, прогибы, трещины.</w:t>
      </w:r>
    </w:p>
    <w:p w14:paraId="B8100000">
      <w:pPr>
        <w:pStyle w:val="Style_13"/>
        <w:widowControl w:val="1"/>
        <w:numPr>
          <w:ilvl w:val="1"/>
          <w:numId w:val="34"/>
        </w:numPr>
        <w:tabs>
          <w:tab w:leader="none" w:pos="1217" w:val="left"/>
        </w:tabs>
        <w:spacing w:after="0" w:line="240" w:lineRule="auto"/>
        <w:ind w:firstLine="620" w:left="0"/>
        <w:rPr>
          <w:color w:val="000000"/>
        </w:rPr>
      </w:pPr>
      <w:r>
        <w:rPr>
          <w:rStyle w:val="Style_14_ch"/>
          <w:color w:val="000000"/>
        </w:rPr>
        <w:t>Осмотр кровли.</w:t>
      </w:r>
    </w:p>
    <w:p w14:paraId="B9100000">
      <w:pPr>
        <w:pStyle w:val="Style_23"/>
        <w:widowControl w:val="1"/>
        <w:spacing w:after="0" w:before="0" w:line="240" w:lineRule="auto"/>
        <w:ind w:firstLine="620" w:left="0"/>
        <w:jc w:val="both"/>
        <w:rPr>
          <w:color w:val="000000"/>
        </w:rPr>
      </w:pPr>
      <w:r>
        <w:rPr>
          <w:rStyle w:val="Style_24_ch"/>
          <w:i w:val="1"/>
          <w:color w:val="000000"/>
        </w:rPr>
        <w:t>Повреждение целостности ковра гидроизоляции, нарушение работы системы водостока, наличие протечек. Следы поражения гнилью балок, стропил, видимые деформации стропил и балок.</w:t>
      </w:r>
    </w:p>
    <w:p w14:paraId="BA100000">
      <w:pPr>
        <w:pStyle w:val="Style_13"/>
        <w:widowControl w:val="1"/>
        <w:numPr>
          <w:ilvl w:val="1"/>
          <w:numId w:val="34"/>
        </w:numPr>
        <w:tabs>
          <w:tab w:leader="none" w:pos="1217" w:val="left"/>
        </w:tabs>
        <w:spacing w:after="0" w:line="240" w:lineRule="auto"/>
        <w:ind w:firstLine="620" w:left="0"/>
        <w:rPr>
          <w:color w:val="000000"/>
        </w:rPr>
      </w:pPr>
      <w:r>
        <w:rPr>
          <w:rStyle w:val="Style_14_ch"/>
          <w:color w:val="000000"/>
        </w:rPr>
        <w:t>Осмотр полов.</w:t>
      </w:r>
    </w:p>
    <w:p w14:paraId="BB100000">
      <w:pPr>
        <w:pStyle w:val="Style_23"/>
        <w:widowControl w:val="1"/>
        <w:spacing w:after="0" w:before="0" w:line="240" w:lineRule="auto"/>
        <w:ind w:firstLine="620" w:left="0"/>
        <w:jc w:val="both"/>
        <w:rPr>
          <w:color w:val="000000"/>
        </w:rPr>
      </w:pPr>
      <w:r>
        <w:rPr>
          <w:rStyle w:val="Style_24_ch"/>
          <w:i w:val="1"/>
          <w:color w:val="000000"/>
        </w:rPr>
        <w:t>Прогибы, провалы, выпадение кусков половых реек, пораж</w:t>
      </w:r>
      <w:r>
        <w:rPr>
          <w:rStyle w:val="Style_24_ch"/>
          <w:i w:val="1"/>
          <w:color w:val="000000"/>
        </w:rPr>
        <w:t>е</w:t>
      </w:r>
      <w:r>
        <w:rPr>
          <w:rStyle w:val="Style_24_ch"/>
          <w:i w:val="1"/>
          <w:color w:val="000000"/>
        </w:rPr>
        <w:t>ние гнилью половиц, торчащие шляпки гвоздей, шурупов, разруш</w:t>
      </w:r>
      <w:r>
        <w:rPr>
          <w:rStyle w:val="Style_24_ch"/>
          <w:i w:val="1"/>
          <w:color w:val="000000"/>
        </w:rPr>
        <w:t>е</w:t>
      </w:r>
      <w:r>
        <w:rPr>
          <w:rStyle w:val="Style_24_ch"/>
          <w:i w:val="1"/>
          <w:color w:val="000000"/>
        </w:rPr>
        <w:t>ние напольных покрытий.</w:t>
      </w:r>
    </w:p>
    <w:p w14:paraId="BC100000">
      <w:pPr>
        <w:pStyle w:val="Style_13"/>
        <w:widowControl w:val="1"/>
        <w:numPr>
          <w:ilvl w:val="1"/>
          <w:numId w:val="34"/>
        </w:numPr>
        <w:tabs>
          <w:tab w:leader="none" w:pos="1217" w:val="left"/>
        </w:tabs>
        <w:spacing w:after="0" w:line="240" w:lineRule="auto"/>
        <w:ind w:firstLine="620" w:left="0"/>
        <w:rPr>
          <w:color w:val="000000"/>
        </w:rPr>
      </w:pPr>
      <w:r>
        <w:rPr>
          <w:rStyle w:val="Style_14_ch"/>
          <w:color w:val="000000"/>
        </w:rPr>
        <w:t>Осмотр дверей и окон.</w:t>
      </w:r>
    </w:p>
    <w:p w14:paraId="BD100000">
      <w:pPr>
        <w:pStyle w:val="Style_23"/>
        <w:widowControl w:val="1"/>
        <w:spacing w:after="0" w:before="0" w:line="240" w:lineRule="auto"/>
        <w:ind w:firstLine="620" w:left="0"/>
        <w:jc w:val="both"/>
        <w:rPr>
          <w:color w:val="000000"/>
        </w:rPr>
      </w:pPr>
      <w:r>
        <w:rPr>
          <w:rStyle w:val="Style_24_ch"/>
          <w:i w:val="1"/>
          <w:color w:val="000000"/>
        </w:rPr>
        <w:t xml:space="preserve">Повреждение дверных коробок, </w:t>
      </w:r>
      <w:r>
        <w:rPr>
          <w:rStyle w:val="Style_24_ch"/>
          <w:i w:val="1"/>
          <w:color w:val="000000"/>
        </w:rPr>
        <w:t>обналички</w:t>
      </w:r>
      <w:r>
        <w:rPr>
          <w:rStyle w:val="Style_24_ch"/>
          <w:i w:val="1"/>
          <w:color w:val="000000"/>
        </w:rPr>
        <w:t>, наличие перек</w:t>
      </w:r>
      <w:r>
        <w:rPr>
          <w:rStyle w:val="Style_24_ch"/>
          <w:i w:val="1"/>
          <w:color w:val="000000"/>
        </w:rPr>
        <w:t>о</w:t>
      </w:r>
      <w:r>
        <w:rPr>
          <w:rStyle w:val="Style_24_ch"/>
          <w:i w:val="1"/>
          <w:color w:val="000000"/>
        </w:rPr>
        <w:t>сов. Целостность оконных коробок и остекления.</w:t>
      </w:r>
    </w:p>
    <w:p w14:paraId="BE100000">
      <w:pPr>
        <w:pStyle w:val="Style_13"/>
        <w:widowControl w:val="1"/>
        <w:numPr>
          <w:ilvl w:val="1"/>
          <w:numId w:val="34"/>
        </w:numPr>
        <w:tabs>
          <w:tab w:leader="none" w:pos="1217" w:val="left"/>
        </w:tabs>
        <w:spacing w:after="0" w:line="240" w:lineRule="auto"/>
        <w:ind w:firstLine="620" w:left="0"/>
        <w:rPr>
          <w:color w:val="000000"/>
        </w:rPr>
      </w:pPr>
      <w:r>
        <w:rPr>
          <w:rStyle w:val="Style_14_ch"/>
          <w:color w:val="000000"/>
        </w:rPr>
        <w:t>Осмотр системы отопления.</w:t>
      </w:r>
    </w:p>
    <w:p w14:paraId="BF100000">
      <w:pPr>
        <w:pStyle w:val="Style_23"/>
        <w:widowControl w:val="1"/>
        <w:spacing w:after="0" w:before="0" w:line="240" w:lineRule="auto"/>
        <w:ind w:firstLine="620" w:left="0"/>
        <w:jc w:val="both"/>
        <w:rPr>
          <w:color w:val="000000"/>
        </w:rPr>
      </w:pPr>
      <w:r>
        <w:rPr>
          <w:rStyle w:val="Style_24_ch"/>
          <w:i w:val="1"/>
          <w:color w:val="000000"/>
        </w:rPr>
        <w:t>Наличие жалоб на недостаточную температуру в помещ</w:t>
      </w:r>
      <w:r>
        <w:rPr>
          <w:rStyle w:val="Style_24_ch"/>
          <w:i w:val="1"/>
          <w:color w:val="000000"/>
        </w:rPr>
        <w:t>е</w:t>
      </w:r>
      <w:r>
        <w:rPr>
          <w:rStyle w:val="Style_24_ch"/>
          <w:i w:val="1"/>
          <w:color w:val="000000"/>
        </w:rPr>
        <w:t>ниях. Наличие протечек (жгуты, хомуты).</w:t>
      </w:r>
    </w:p>
    <w:p w14:paraId="C0100000">
      <w:pPr>
        <w:pStyle w:val="Style_13"/>
        <w:widowControl w:val="1"/>
        <w:numPr>
          <w:ilvl w:val="1"/>
          <w:numId w:val="34"/>
        </w:numPr>
        <w:tabs>
          <w:tab w:leader="none" w:pos="1178" w:val="left"/>
        </w:tabs>
        <w:spacing w:after="0" w:line="240" w:lineRule="auto"/>
        <w:ind w:firstLine="620" w:left="0"/>
        <w:rPr>
          <w:color w:val="000000"/>
        </w:rPr>
      </w:pPr>
      <w:r>
        <w:rPr>
          <w:rStyle w:val="Style_14_ch"/>
          <w:color w:val="000000"/>
        </w:rPr>
        <w:t>Осмотр системы водоснабжения, канализации, сани</w:t>
      </w:r>
      <w:r>
        <w:rPr>
          <w:rStyle w:val="Style_14_ch"/>
          <w:color w:val="000000"/>
        </w:rPr>
        <w:t>тарно-технического оборудования.</w:t>
      </w:r>
    </w:p>
    <w:p w14:paraId="C1100000">
      <w:pPr>
        <w:pStyle w:val="Style_23"/>
        <w:widowControl w:val="1"/>
        <w:spacing w:after="0" w:before="0" w:line="240" w:lineRule="auto"/>
        <w:ind w:firstLine="620" w:left="0"/>
        <w:jc w:val="both"/>
        <w:rPr>
          <w:color w:val="000000"/>
        </w:rPr>
      </w:pPr>
      <w:r>
        <w:rPr>
          <w:rStyle w:val="Style_24_ch"/>
          <w:i w:val="1"/>
          <w:color w:val="000000"/>
        </w:rPr>
        <w:t>Наличие протечек (жгуты, хомуты). Целостность и функ</w:t>
      </w:r>
      <w:r>
        <w:rPr>
          <w:rStyle w:val="Style_24_ch"/>
          <w:i w:val="1"/>
          <w:color w:val="000000"/>
        </w:rPr>
        <w:t>ционирование санитарных приборов. Функционирование запорной арматуры, водоразборных кранов, смесителей.</w:t>
      </w:r>
    </w:p>
    <w:p w14:paraId="C2100000">
      <w:pPr>
        <w:pStyle w:val="Style_13"/>
        <w:widowControl w:val="1"/>
        <w:spacing w:after="0" w:line="240" w:lineRule="auto"/>
        <w:ind w:firstLine="620" w:left="0"/>
        <w:rPr>
          <w:rStyle w:val="Style_14_ch"/>
          <w:color w:val="000000"/>
        </w:rPr>
      </w:pPr>
      <w:r>
        <w:rPr>
          <w:rStyle w:val="Style_14_ch"/>
          <w:color w:val="000000"/>
        </w:rPr>
        <w:t>По результатам обследования уполномоченным лицом по охране труда может быть выдано представление работодателю с предложением устранить выявленные нарушения. Председателям районных, городских организаций профсоюза рекомендуется в случае необходимости направлять справки в органы управления образованием и учредителям с целью устранения нарушений.</w:t>
      </w:r>
    </w:p>
    <w:p w14:paraId="C3100000">
      <w:pPr>
        <w:pStyle w:val="Style_13"/>
        <w:widowControl w:val="1"/>
        <w:spacing w:after="0" w:line="240" w:lineRule="auto"/>
        <w:ind w:firstLine="620" w:left="0"/>
        <w:rPr>
          <w:color w:val="000000"/>
        </w:rPr>
      </w:pPr>
    </w:p>
    <w:p w14:paraId="C4100000">
      <w:pPr>
        <w:pStyle w:val="Style_13"/>
        <w:widowControl w:val="1"/>
        <w:spacing w:after="0" w:line="240" w:lineRule="auto"/>
        <w:ind w:firstLine="0" w:left="0"/>
        <w:rPr>
          <w:color w:val="000000"/>
        </w:rPr>
      </w:pPr>
    </w:p>
    <w:p w14:paraId="C5100000">
      <w:pPr>
        <w:pStyle w:val="Style_13"/>
        <w:widowControl w:val="1"/>
        <w:spacing w:after="0" w:line="240" w:lineRule="auto"/>
        <w:ind w:firstLine="0" w:left="0"/>
        <w:rPr>
          <w:color w:val="000000"/>
        </w:rPr>
      </w:pPr>
    </w:p>
    <w:p w14:paraId="C6100000">
      <w:pPr>
        <w:pStyle w:val="Style_13"/>
        <w:widowControl w:val="1"/>
        <w:spacing w:after="0" w:line="240" w:lineRule="auto"/>
        <w:ind w:firstLine="0" w:left="0"/>
        <w:rPr>
          <w:color w:val="000000"/>
        </w:rPr>
      </w:pPr>
    </w:p>
    <w:p w14:paraId="C7100000">
      <w:pPr>
        <w:pStyle w:val="Style_13"/>
        <w:widowControl w:val="1"/>
        <w:spacing w:after="0" w:line="240" w:lineRule="auto"/>
        <w:ind w:firstLine="0" w:left="0"/>
        <w:jc w:val="center"/>
        <w:rPr>
          <w:color w:val="000000"/>
        </w:rPr>
      </w:pPr>
    </w:p>
    <w:p w14:paraId="C8100000">
      <w:pPr>
        <w:pStyle w:val="Style_13"/>
        <w:widowControl w:val="1"/>
        <w:spacing w:after="0" w:line="240" w:lineRule="auto"/>
        <w:ind w:firstLine="0" w:left="0"/>
        <w:jc w:val="center"/>
        <w:rPr>
          <w:b w:val="1"/>
          <w:color w:val="000000"/>
          <w:sz w:val="32"/>
        </w:rPr>
      </w:pPr>
    </w:p>
    <w:p w14:paraId="C9100000">
      <w:pPr>
        <w:pStyle w:val="Style_13"/>
        <w:widowControl w:val="1"/>
        <w:spacing w:after="0" w:line="240" w:lineRule="auto"/>
        <w:ind w:firstLine="0" w:left="0"/>
        <w:jc w:val="center"/>
        <w:rPr>
          <w:b w:val="1"/>
          <w:color w:val="000000"/>
          <w:sz w:val="32"/>
        </w:rPr>
      </w:pPr>
    </w:p>
    <w:p w14:paraId="CA100000">
      <w:pPr>
        <w:pStyle w:val="Style_13"/>
        <w:widowControl w:val="1"/>
        <w:spacing w:after="0" w:line="240" w:lineRule="auto"/>
        <w:ind w:firstLine="0" w:left="0"/>
        <w:jc w:val="center"/>
        <w:rPr>
          <w:b w:val="1"/>
          <w:color w:val="000000"/>
          <w:sz w:val="32"/>
        </w:rPr>
      </w:pPr>
      <w:r>
        <w:rPr>
          <w:b w:val="1"/>
          <w:color w:val="000000"/>
          <w:sz w:val="32"/>
        </w:rPr>
        <w:t>Литературные источники</w:t>
      </w:r>
    </w:p>
    <w:p w14:paraId="CB100000">
      <w:pPr>
        <w:pStyle w:val="Style_13"/>
        <w:widowControl w:val="1"/>
        <w:spacing w:after="0" w:line="240" w:lineRule="auto"/>
        <w:ind w:firstLine="0" w:left="0"/>
        <w:rPr>
          <w:color w:val="000000"/>
        </w:rPr>
      </w:pPr>
    </w:p>
    <w:p w14:paraId="CC100000">
      <w:pPr>
        <w:pStyle w:val="Style_13"/>
        <w:widowControl w:val="1"/>
        <w:spacing w:after="0" w:line="240" w:lineRule="auto"/>
        <w:ind w:firstLine="567" w:left="0"/>
        <w:rPr>
          <w:color w:val="000000"/>
        </w:rPr>
      </w:pPr>
      <w:r>
        <w:rPr>
          <w:color w:val="000000"/>
        </w:rPr>
        <w:t>1.</w:t>
      </w:r>
      <w:r>
        <w:rPr>
          <w:color w:val="000000"/>
        </w:rPr>
        <w:t>Трудово</w:t>
      </w:r>
      <w:r>
        <w:rPr>
          <w:color w:val="000000"/>
        </w:rPr>
        <w:t>й</w:t>
      </w:r>
      <w:r>
        <w:rPr>
          <w:color w:val="000000"/>
        </w:rPr>
        <w:t xml:space="preserve"> кодекс Российской Федерации от 30.12.2001 № 197-ФЗ (Собрание законодательства Российской Федерации, 2002, № 1, ст. 3)</w:t>
      </w:r>
    </w:p>
    <w:p w14:paraId="CD100000">
      <w:pPr>
        <w:pStyle w:val="Style_13"/>
        <w:widowControl w:val="1"/>
        <w:spacing w:after="0" w:line="240" w:lineRule="auto"/>
        <w:ind w:firstLine="567" w:left="0"/>
        <w:rPr>
          <w:color w:val="000000"/>
        </w:rPr>
      </w:pPr>
      <w:r>
        <w:rPr>
          <w:color w:val="000000"/>
        </w:rPr>
        <w:t xml:space="preserve">2. </w:t>
      </w:r>
      <w:r>
        <w:rPr>
          <w:color w:val="000000"/>
        </w:rPr>
        <w:t>Постановление Исполнительного комитета Общеросси</w:t>
      </w:r>
      <w:r>
        <w:rPr>
          <w:color w:val="000000"/>
        </w:rPr>
        <w:t>й</w:t>
      </w:r>
      <w:r>
        <w:rPr>
          <w:color w:val="000000"/>
        </w:rPr>
        <w:t xml:space="preserve">ского профсоюза образования от 28.11.2022 </w:t>
      </w:r>
      <w:r>
        <w:rPr>
          <w:color w:val="000000"/>
        </w:rPr>
        <w:t>n</w:t>
      </w:r>
      <w:r>
        <w:rPr>
          <w:color w:val="000000"/>
        </w:rPr>
        <w:t xml:space="preserve"> 14-16 "О внесении изменений в Положение о технической инспекции труда профсоюза и в Положение об уполномоченном (доверенном) лице по охране труда профсоюза"</w:t>
      </w:r>
    </w:p>
    <w:p w14:paraId="CE100000">
      <w:pPr>
        <w:pStyle w:val="Style_13"/>
        <w:widowControl w:val="1"/>
        <w:spacing w:after="0" w:line="240" w:lineRule="auto"/>
        <w:ind w:firstLine="567" w:left="0"/>
        <w:rPr>
          <w:color w:val="000000"/>
        </w:rPr>
      </w:pPr>
      <w:r>
        <w:rPr>
          <w:color w:val="000000"/>
        </w:rPr>
        <w:t>3.</w:t>
      </w:r>
      <w:r>
        <w:rPr>
          <w:color w:val="000000"/>
        </w:rPr>
        <w:t xml:space="preserve"> </w:t>
      </w:r>
      <w:r>
        <w:rPr>
          <w:color w:val="000000"/>
        </w:rPr>
        <w:t>Отраслево</w:t>
      </w:r>
      <w:r>
        <w:rPr>
          <w:color w:val="000000"/>
        </w:rPr>
        <w:t>е</w:t>
      </w:r>
      <w:r>
        <w:rPr>
          <w:color w:val="000000"/>
        </w:rPr>
        <w:t xml:space="preserve"> соглашени</w:t>
      </w:r>
      <w:r>
        <w:rPr>
          <w:color w:val="000000"/>
        </w:rPr>
        <w:t>е</w:t>
      </w:r>
      <w:r>
        <w:rPr>
          <w:color w:val="000000"/>
        </w:rPr>
        <w:t xml:space="preserve"> по организациям, находящимся в ведении Министерства просвещения Российской Федерации, на 2021 - 2023 годы (29.12.2020 г.), </w:t>
      </w:r>
    </w:p>
    <w:p w14:paraId="CF100000">
      <w:pPr>
        <w:pStyle w:val="Style_13"/>
        <w:widowControl w:val="1"/>
        <w:spacing w:after="0" w:line="240" w:lineRule="auto"/>
        <w:ind w:firstLine="567" w:left="0"/>
        <w:rPr>
          <w:color w:val="000000"/>
        </w:rPr>
      </w:pPr>
      <w:r>
        <w:rPr>
          <w:color w:val="000000"/>
        </w:rPr>
        <w:t>4.</w:t>
      </w:r>
      <w:r>
        <w:rPr>
          <w:color w:val="000000"/>
        </w:rPr>
        <w:t xml:space="preserve"> </w:t>
      </w:r>
      <w:r>
        <w:rPr>
          <w:color w:val="000000"/>
        </w:rPr>
        <w:t>Ростовско</w:t>
      </w:r>
      <w:r>
        <w:rPr>
          <w:color w:val="000000"/>
        </w:rPr>
        <w:t>е</w:t>
      </w:r>
      <w:r>
        <w:rPr>
          <w:color w:val="000000"/>
        </w:rPr>
        <w:t xml:space="preserve"> областно</w:t>
      </w:r>
      <w:r>
        <w:rPr>
          <w:color w:val="000000"/>
        </w:rPr>
        <w:t>е</w:t>
      </w:r>
      <w:r>
        <w:rPr>
          <w:color w:val="000000"/>
        </w:rPr>
        <w:t xml:space="preserve"> трехсторонне</w:t>
      </w:r>
      <w:r>
        <w:rPr>
          <w:color w:val="000000"/>
        </w:rPr>
        <w:t>е</w:t>
      </w:r>
      <w:r>
        <w:rPr>
          <w:color w:val="000000"/>
        </w:rPr>
        <w:t xml:space="preserve"> (регионально</w:t>
      </w:r>
      <w:r>
        <w:rPr>
          <w:color w:val="000000"/>
        </w:rPr>
        <w:t>е</w:t>
      </w:r>
      <w:r>
        <w:rPr>
          <w:color w:val="000000"/>
        </w:rPr>
        <w:t>) с</w:t>
      </w:r>
      <w:r>
        <w:rPr>
          <w:color w:val="000000"/>
        </w:rPr>
        <w:t>о</w:t>
      </w:r>
      <w:r>
        <w:rPr>
          <w:color w:val="000000"/>
        </w:rPr>
        <w:t>глашени</w:t>
      </w:r>
      <w:r>
        <w:rPr>
          <w:color w:val="000000"/>
        </w:rPr>
        <w:t>е</w:t>
      </w:r>
      <w:r>
        <w:rPr>
          <w:color w:val="000000"/>
        </w:rPr>
        <w:t xml:space="preserve"> между Правительством Ростовской области, союзом о</w:t>
      </w:r>
      <w:r>
        <w:rPr>
          <w:color w:val="000000"/>
        </w:rPr>
        <w:t>р</w:t>
      </w:r>
      <w:r>
        <w:rPr>
          <w:color w:val="000000"/>
        </w:rPr>
        <w:t>ганизаций профсоюзов «Федерация профсоюзов Ростовской о</w:t>
      </w:r>
      <w:r>
        <w:rPr>
          <w:color w:val="000000"/>
        </w:rPr>
        <w:t>б</w:t>
      </w:r>
      <w:r>
        <w:rPr>
          <w:color w:val="000000"/>
        </w:rPr>
        <w:t>ласти» и Союзом работодателей Ростовской области  на 2023-2025 годы.</w:t>
      </w:r>
    </w:p>
    <w:p w14:paraId="D0100000">
      <w:pPr>
        <w:pStyle w:val="Style_13"/>
        <w:widowControl w:val="1"/>
        <w:spacing w:after="0" w:line="240" w:lineRule="auto"/>
        <w:ind w:firstLine="0" w:left="0"/>
        <w:rPr>
          <w:color w:val="000000"/>
        </w:rPr>
      </w:pPr>
    </w:p>
    <w:sectPr>
      <w:pgSz w:h="11900" w:orient="portrait" w:w="8400"/>
      <w:pgMar w:bottom="1134" w:footer="964" w:gutter="0" w:header="0" w:left="851" w:right="1134"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4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2670810</wp:posOffset>
              </wp:positionH>
              <wp:positionV relativeFrom="page">
                <wp:posOffset>6988175</wp:posOffset>
              </wp:positionV>
              <wp:extent cx="143510" cy="100330"/>
              <wp:wrapNone/>
              <wp:docPr hidden="false" id="1" name="Picture 1"/>
              <a:graphic>
                <a:graphicData uri="http://schemas.microsoft.com/office/word/2010/wordprocessingShape">
                  <wps:wsp>
                    <wps:cNvSpPr txBox="false"/>
                    <wps:spPr>
                      <a:xfrm flipH="false" flipV="false" rot="0">
                        <a:off x="0" y="0"/>
                        <a:ext cx="14351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5000000">
                          <w:pPr>
                            <w:pStyle w:val="Style_1"/>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8000000">
    <w:pPr>
      <w:pStyle w:val="Style_2"/>
      <w:ind/>
      <w:jc w:val="center"/>
      <w:rPr>
        <w:color w:themeColor="text1" w:themeTint="F2" w:val="0D0D0D"/>
        <w:sz w:val="22"/>
      </w:rPr>
    </w:pP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A000000">
    <w:pPr>
      <w:rPr>
        <w:sz w:val="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2591435</wp:posOffset>
              </wp:positionH>
              <wp:positionV relativeFrom="page">
                <wp:posOffset>6984365</wp:posOffset>
              </wp:positionV>
              <wp:extent cx="143510" cy="106679"/>
              <wp:wrapNone/>
              <wp:docPr hidden="false" id="2" name="Picture 2"/>
              <a:graphic>
                <a:graphicData uri="http://schemas.microsoft.com/office/word/2010/wordprocessingShape">
                  <wps:wsp>
                    <wps:cNvSpPr txBox="false"/>
                    <wps:spPr>
                      <a:xfrm flipH="false" flipV="false" rot="0">
                        <a:off x="0" y="0"/>
                        <a:ext cx="143510" cy="10667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B000000">
                          <w:pPr>
                            <w:pStyle w:val="Style_3"/>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rPr>
        <w:sz w:val="2"/>
      </w:rPr>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2000000">
    <w:pPr>
      <w:rPr>
        <w:sz w:val="2"/>
      </w:rPr>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rPr>
        <w:sz w:val="2"/>
      </w:rPr>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6000000"/>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9000000">
    <w:pPr>
      <w:rPr>
        <w:sz w:val="2"/>
      </w:rPr>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5">
    <w:lvl w:ilvl="0">
      <w:start w:val="1"/>
      <w:numFmt w:val="decimal"/>
      <w:lvlText w:val="%1."/>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decimal"/>
      <w:lvlText w:val="%1."/>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decimal"/>
      <w:lvlText w:val="%1."/>
      <w:lvlJc w:val="left"/>
      <w:rPr>
        <w:rFonts w:ascii="Times New Roman" w:hAnsi="Times New Roman"/>
        <w:b w:val="0"/>
        <w:i w:val="0"/>
        <w:smallCaps w:val="0"/>
        <w:strike w:val="0"/>
        <w:color w:val="000000"/>
        <w:spacing w:val="0"/>
        <w:sz w:val="22"/>
        <w:u w:val="none"/>
      </w:rPr>
    </w:lvl>
    <w:lvl w:ilvl="1">
      <w:start w:val="1"/>
      <w:numFmt w:val="decimal"/>
      <w:lvlText w:val="%1.%2."/>
      <w:lvlJc w:val="left"/>
      <w:rPr>
        <w:rFonts w:ascii="Times New Roman" w:hAnsi="Times New Roman"/>
        <w:b w:val="0"/>
        <w:i w:val="0"/>
        <w:smallCaps w:val="0"/>
        <w:strike w:val="0"/>
        <w:color w:val="000000"/>
        <w:spacing w:val="0"/>
        <w:sz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decimal"/>
      <w:lvlText w:val="%1."/>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2"/>
      <w:numFmt w:val="decimal"/>
      <w:lvlText w:val="%1."/>
      <w:lvlJc w:val="left"/>
      <w:pPr>
        <w:ind w:hanging="540" w:left="540"/>
      </w:pPr>
    </w:lvl>
    <w:lvl w:ilvl="1">
      <w:start w:val="2"/>
      <w:numFmt w:val="decimal"/>
      <w:lvlText w:val="%1.%2."/>
      <w:lvlJc w:val="left"/>
      <w:pPr>
        <w:ind w:hanging="540" w:left="1000"/>
      </w:pPr>
    </w:lvl>
    <w:lvl w:ilvl="2">
      <w:start w:val="7"/>
      <w:numFmt w:val="decimal"/>
      <w:lvlText w:val="%1.%2.%3."/>
      <w:lvlJc w:val="left"/>
      <w:pPr>
        <w:ind w:hanging="720" w:left="1640"/>
      </w:pPr>
    </w:lvl>
    <w:lvl w:ilvl="3">
      <w:start w:val="1"/>
      <w:numFmt w:val="decimal"/>
      <w:lvlText w:val="%1.%2.%3.%4."/>
      <w:lvlJc w:val="left"/>
      <w:pPr>
        <w:ind w:hanging="720" w:left="2100"/>
      </w:pPr>
    </w:lvl>
    <w:lvl w:ilvl="4">
      <w:start w:val="1"/>
      <w:numFmt w:val="decimal"/>
      <w:lvlText w:val="%1.%2.%3.%4.%5."/>
      <w:lvlJc w:val="left"/>
      <w:pPr>
        <w:ind w:hanging="1080" w:left="2920"/>
      </w:pPr>
    </w:lvl>
    <w:lvl w:ilvl="5">
      <w:start w:val="1"/>
      <w:numFmt w:val="decimal"/>
      <w:lvlText w:val="%1.%2.%3.%4.%5.%6."/>
      <w:lvlJc w:val="left"/>
      <w:pPr>
        <w:ind w:hanging="1080" w:left="3380"/>
      </w:pPr>
    </w:lvl>
    <w:lvl w:ilvl="6">
      <w:start w:val="1"/>
      <w:numFmt w:val="decimal"/>
      <w:lvlText w:val="%1.%2.%3.%4.%5.%6.%7."/>
      <w:lvlJc w:val="left"/>
      <w:pPr>
        <w:ind w:hanging="1440" w:left="4200"/>
      </w:pPr>
    </w:lvl>
    <w:lvl w:ilvl="7">
      <w:start w:val="1"/>
      <w:numFmt w:val="decimal"/>
      <w:lvlText w:val="%1.%2.%3.%4.%5.%6.%7.%8."/>
      <w:lvlJc w:val="left"/>
      <w:pPr>
        <w:ind w:hanging="1440" w:left="4660"/>
      </w:pPr>
    </w:lvl>
    <w:lvl w:ilvl="8">
      <w:start w:val="1"/>
      <w:numFmt w:val="decimal"/>
      <w:lvlText w:val="%1.%2.%3.%4.%5.%6.%7.%8.%9."/>
      <w:lvlJc w:val="left"/>
      <w:pPr>
        <w:ind w:hanging="1800" w:left="5480"/>
      </w:pPr>
    </w:lvl>
  </w:abstractNum>
  <w:abstractNum w:abstractNumId="11">
    <w:lvl w:ilvl="0">
      <w:start w:val="1"/>
      <w:numFmt w:val="bullet"/>
      <w:lvlText w:val="-"/>
      <w:lvlJc w:val="left"/>
      <w:rPr>
        <w:rFonts w:ascii="Times New Roman" w:hAnsi="Times New Roman"/>
        <w:b w:val="0"/>
        <w:i w:val="0"/>
        <w:smallCaps w:val="0"/>
        <w:strike w:val="0"/>
        <w:color w:val="000000"/>
        <w:spacing w:val="0"/>
        <w:sz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2"/>
      <w:numFmt w:val="decimal"/>
      <w:lvlText w:val="1.%1."/>
      <w:lvlJc w:val="left"/>
      <w:rPr>
        <w:rFonts w:ascii="Times New Roman" w:hAnsi="Times New Roman"/>
      </w:rPr>
    </w:lvl>
  </w:abstractNum>
  <w:abstractNum w:abstractNumId="14">
    <w:lvl w:ilvl="0">
      <w:start w:val="7"/>
      <w:numFmt w:val="decimal"/>
      <w:lvlText w:val="1.%1."/>
      <w:lvlJc w:val="left"/>
      <w:rPr>
        <w:rFonts w:ascii="Times New Roman" w:hAnsi="Times New Roman"/>
      </w:rPr>
    </w:lvl>
  </w:abstractNum>
  <w:abstractNum w:abstractNumId="15">
    <w:lvl w:ilvl="0">
      <w:start w:val="1"/>
      <w:numFmt w:val="decimal"/>
      <w:lvlText w:val="2.%1."/>
      <w:lvlJc w:val="left"/>
      <w:rPr>
        <w:rFonts w:ascii="Times New Roman" w:hAnsi="Times New Roman"/>
      </w:rPr>
    </w:lvl>
  </w:abstractNum>
  <w:abstractNum w:abstractNumId="16">
    <w:lvl w:ilvl="0">
      <w:numFmt w:val="bullet"/>
      <w:lvlText w:val="*"/>
      <w:lvlJc w:val="left"/>
    </w:lvl>
  </w:abstractNum>
  <w:abstractNum w:abstractNumId="17">
    <w:lvl w:ilvl="0">
      <w:numFmt w:val="bullet"/>
      <w:lvlText w:val="*"/>
      <w:lvlJc w:val="left"/>
    </w:lvl>
  </w:abstractNum>
  <w:abstractNum w:abstractNumId="18">
    <w:lvl w:ilvl="0">
      <w:start w:val="3"/>
      <w:numFmt w:val="decimal"/>
      <w:lvlText w:val="3.%1."/>
      <w:lvlJc w:val="left"/>
      <w:rPr>
        <w:rFonts w:ascii="Times New Roman" w:hAnsi="Times New Roman"/>
      </w:rPr>
    </w:lvl>
  </w:abstractNum>
  <w:abstractNum w:abstractNumId="19">
    <w:lvl w:ilvl="0">
      <w:start w:val="5"/>
      <w:numFmt w:val="decimal"/>
      <w:lvlText w:val="3.%1."/>
      <w:lvlJc w:val="left"/>
      <w:rPr>
        <w:rFonts w:ascii="Times New Roman" w:hAnsi="Times New Roman"/>
      </w:rPr>
    </w:lvl>
  </w:abstractNum>
  <w:abstractNum w:abstractNumId="20">
    <w:lvl w:ilvl="0">
      <w:numFmt w:val="bullet"/>
      <w:lvlText w:val="*"/>
      <w:lvlJc w:val="left"/>
    </w:lvl>
  </w:abstractNum>
  <w:abstractNum w:abstractNumId="21">
    <w:lvl w:ilvl="0">
      <w:start w:val="3"/>
      <w:numFmt w:val="decimal"/>
      <w:lvlText w:val="4.%1."/>
      <w:lvlJc w:val="left"/>
      <w:rPr>
        <w:rFonts w:ascii="Times New Roman" w:hAnsi="Times New Roman"/>
      </w:rPr>
    </w:lvl>
  </w:abstractNum>
  <w:abstractNum w:abstractNumId="22">
    <w:lvl w:ilvl="0">
      <w:start w:val="3"/>
      <w:numFmt w:val="decimal"/>
      <w:lvlText w:val="4.%1."/>
      <w:lvlJc w:val="left"/>
      <w:rPr>
        <w:rFonts w:ascii="Times New Roman" w:hAnsi="Times New Roman"/>
      </w:rPr>
    </w:lvl>
  </w:abstractNum>
  <w:abstractNum w:abstractNumId="23">
    <w:lvl w:ilvl="0">
      <w:start w:val="8"/>
      <w:numFmt w:val="decimal"/>
      <w:lvlText w:val="4.%1."/>
      <w:lvlJc w:val="left"/>
      <w:rPr>
        <w:rFonts w:ascii="Times New Roman" w:hAnsi="Times New Roman"/>
      </w:rPr>
    </w:lvl>
  </w:abstractNum>
  <w:abstractNum w:abstractNumId="24">
    <w:lvl w:ilvl="0">
      <w:numFmt w:val="bullet"/>
      <w:lvlText w:val="*"/>
      <w:lvlJc w:val="left"/>
    </w:lvl>
  </w:abstractNum>
  <w:abstractNum w:abstractNumId="25">
    <w:lvl w:ilvl="0">
      <w:start w:val="3"/>
      <w:numFmt w:val="decimal"/>
      <w:lvlText w:val="5.2.%1."/>
      <w:lvlJc w:val="left"/>
      <w:rPr>
        <w:rFonts w:ascii="Times New Roman" w:hAnsi="Times New Roman"/>
      </w:rPr>
    </w:lvl>
  </w:abstractNum>
  <w:abstractNum w:abstractNumId="26">
    <w:lvl w:ilvl="0">
      <w:start w:val="3"/>
      <w:numFmt w:val="decimal"/>
      <w:lvlText w:val="5.%1."/>
      <w:lvlJc w:val="left"/>
      <w:rPr>
        <w:rFonts w:ascii="Times New Roman" w:hAnsi="Times New Roman"/>
      </w:rPr>
    </w:lvl>
  </w:abstractNum>
  <w:abstractNum w:abstractNumId="27">
    <w:lvl w:ilvl="0">
      <w:start w:val="1"/>
      <w:numFmt w:val="bullet"/>
      <w:lvlText w:val="•"/>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lvl w:ilvl="0">
      <w:start w:val="1"/>
      <w:numFmt w:val="decimal"/>
      <w:lvlText w:val="%1)"/>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lvl w:ilvl="0">
      <w:start w:val="1"/>
      <w:numFmt w:val="bullet"/>
      <w:lvlText w:val="-"/>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lvl w:ilvl="0">
      <w:start w:val="1"/>
      <w:numFmt w:val="decimal"/>
      <w:lvlText w:val="%1)"/>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lvl w:ilvl="0">
      <w:start w:val="1"/>
      <w:numFmt w:val="bullet"/>
      <w:lvlText w:val="•"/>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lvl w:ilvl="0">
      <w:start w:val="1"/>
      <w:numFmt w:val="decimal"/>
      <w:lvlText w:val="2.%1."/>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lvl w:ilvl="0">
      <w:start w:val="3"/>
      <w:numFmt w:val="decimal"/>
      <w:lvlText w:val="%1."/>
      <w:lvlJc w:val="left"/>
      <w:rPr>
        <w:rFonts w:ascii="Times New Roman" w:hAnsi="Times New Roman"/>
        <w:b w:val="0"/>
        <w:i w:val="0"/>
        <w:smallCaps w:val="0"/>
        <w:strike w:val="0"/>
        <w:color w:val="000000"/>
        <w:spacing w:val="0"/>
        <w:sz w:val="22"/>
        <w:u w:val="none"/>
      </w:rPr>
    </w:lvl>
    <w:lvl w:ilvl="1">
      <w:start w:val="1"/>
      <w:numFmt w:val="decimal"/>
      <w:lvlText w:val="%1.%2."/>
      <w:lvlJc w:val="left"/>
      <w:rPr>
        <w:rFonts w:ascii="Times New Roman" w:hAnsi="Times New Roman"/>
        <w:b w:val="0"/>
        <w:i w:val="0"/>
        <w:smallCaps w:val="0"/>
        <w:strike w:val="0"/>
        <w:color w:val="000000"/>
        <w:spacing w:val="0"/>
        <w:sz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lvl w:ilvl="0">
      <w:start w:val="2"/>
      <w:numFmt w:val="decimal"/>
      <w:lvlText w:val="5.%1."/>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lvl w:ilvl="0">
      <w:start w:val="7"/>
      <w:numFmt w:val="decimal"/>
      <w:lvlText w:val="9.%1."/>
      <w:lvlJc w:val="left"/>
      <w:rPr>
        <w:rFonts w:ascii="Times New Roman" w:hAnsi="Times New Roman"/>
        <w:b w:val="0"/>
        <w:i w:val="0"/>
        <w:smallCaps w:val="0"/>
        <w:strike w:val="0"/>
        <w:color w:val="000000"/>
        <w:spacing w:val="0"/>
        <w:sz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mirrorMargins/>
  <w:defaultTabStop w:val="709"/>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Arial Unicode MS" w:hAnsi="Arial Unicode MS"/>
        <w:color w:val="000000"/>
        <w:spacing w:val="0"/>
        <w:sz w:val="24"/>
      </w:rPr>
    </w:rPrDefault>
    <w:pPrDefault>
      <w:pPr>
        <w:widowControl w:val="0"/>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2" w:type="paragraph">
    <w:name w:val="Normal"/>
    <w:link w:val="Style_62_ch"/>
    <w:uiPriority w:val="0"/>
    <w:qFormat/>
    <w:rPr>
      <w:color w:val="000000"/>
    </w:rPr>
  </w:style>
  <w:style w:default="1" w:styleId="Style_62_ch" w:type="character">
    <w:name w:val="Normal"/>
    <w:link w:val="Style_62"/>
    <w:rPr>
      <w:color w:val="000000"/>
    </w:rPr>
  </w:style>
  <w:style w:styleId="Style_63" w:type="paragraph">
    <w:name w:val="toleft"/>
    <w:basedOn w:val="Style_62"/>
    <w:link w:val="Style_63_ch"/>
    <w:pPr>
      <w:widowControl w:val="1"/>
      <w:spacing w:afterAutospacing="on" w:beforeAutospacing="on"/>
      <w:ind/>
    </w:pPr>
    <w:rPr>
      <w:rFonts w:ascii="Times New Roman" w:hAnsi="Times New Roman"/>
      <w:color w:val="000000"/>
    </w:rPr>
  </w:style>
  <w:style w:styleId="Style_63_ch" w:type="character">
    <w:name w:val="toleft"/>
    <w:basedOn w:val="Style_62_ch"/>
    <w:link w:val="Style_63"/>
    <w:rPr>
      <w:rFonts w:ascii="Times New Roman" w:hAnsi="Times New Roman"/>
      <w:color w:val="000000"/>
    </w:rPr>
  </w:style>
  <w:style w:styleId="Style_64" w:type="paragraph">
    <w:name w:val="Заголовок №5 + Интервал 2 pt"/>
    <w:basedOn w:val="Style_19"/>
    <w:link w:val="Style_64_ch"/>
    <w:rPr>
      <w:rFonts w:ascii="Times New Roman" w:hAnsi="Times New Roman"/>
      <w:b w:val="0"/>
      <w:i w:val="0"/>
      <w:smallCaps w:val="0"/>
      <w:strike w:val="0"/>
      <w:color w:val="000000"/>
      <w:spacing w:val="50"/>
      <w:sz w:val="22"/>
      <w:u w:val="none"/>
    </w:rPr>
  </w:style>
  <w:style w:styleId="Style_64_ch" w:type="character">
    <w:name w:val="Заголовок №5 + Интервал 2 pt"/>
    <w:basedOn w:val="Style_19_ch"/>
    <w:link w:val="Style_64"/>
    <w:rPr>
      <w:rFonts w:ascii="Times New Roman" w:hAnsi="Times New Roman"/>
      <w:b w:val="0"/>
      <w:i w:val="0"/>
      <w:smallCaps w:val="0"/>
      <w:strike w:val="0"/>
      <w:color w:val="000000"/>
      <w:spacing w:val="50"/>
      <w:sz w:val="22"/>
      <w:u w:val="none"/>
    </w:rPr>
  </w:style>
  <w:style w:styleId="Style_65" w:type="paragraph">
    <w:name w:val="Intense Emphasis"/>
    <w:link w:val="Style_65_ch"/>
    <w:rPr>
      <w:b w:val="1"/>
      <w:i w:val="1"/>
      <w:color w:themeColor="accent1" w:val="4F81BD"/>
    </w:rPr>
  </w:style>
  <w:style w:styleId="Style_65_ch" w:type="character">
    <w:name w:val="Intense Emphasis"/>
    <w:link w:val="Style_65"/>
    <w:rPr>
      <w:b w:val="1"/>
      <w:i w:val="1"/>
      <w:color w:themeColor="accent1" w:val="4F81BD"/>
    </w:rPr>
  </w:style>
  <w:style w:styleId="Style_66" w:type="paragraph">
    <w:name w:val="Основной текст (2)"/>
    <w:basedOn w:val="Style_13"/>
    <w:link w:val="Style_66_ch"/>
    <w:rPr>
      <w:rFonts w:ascii="Times New Roman" w:hAnsi="Times New Roman"/>
      <w:b w:val="0"/>
      <w:i w:val="0"/>
      <w:smallCaps w:val="0"/>
      <w:strike w:val="0"/>
      <w:color w:val="000000"/>
      <w:spacing w:val="0"/>
      <w:sz w:val="22"/>
      <w:u w:val="single"/>
    </w:rPr>
  </w:style>
  <w:style w:styleId="Style_66_ch" w:type="character">
    <w:name w:val="Основной текст (2)"/>
    <w:basedOn w:val="Style_13_ch"/>
    <w:link w:val="Style_66"/>
    <w:rPr>
      <w:rFonts w:ascii="Times New Roman" w:hAnsi="Times New Roman"/>
      <w:b w:val="0"/>
      <w:i w:val="0"/>
      <w:smallCaps w:val="0"/>
      <w:strike w:val="0"/>
      <w:color w:val="000000"/>
      <w:spacing w:val="0"/>
      <w:sz w:val="22"/>
      <w:u w:val="single"/>
    </w:rPr>
  </w:style>
  <w:style w:styleId="Style_67" w:type="paragraph">
    <w:name w:val="Основной текст (11) Exact"/>
    <w:basedOn w:val="Style_68"/>
    <w:link w:val="Style_67_ch"/>
    <w:rPr>
      <w:rFonts w:ascii="Palatino Linotype" w:hAnsi="Palatino Linotype"/>
      <w:b w:val="1"/>
      <w:i w:val="0"/>
      <w:smallCaps w:val="0"/>
      <w:strike w:val="0"/>
      <w:sz w:val="17"/>
      <w:u w:val="none"/>
    </w:rPr>
  </w:style>
  <w:style w:styleId="Style_67_ch" w:type="character">
    <w:name w:val="Основной текст (11) Exact"/>
    <w:basedOn w:val="Style_68_ch"/>
    <w:link w:val="Style_67"/>
    <w:rPr>
      <w:rFonts w:ascii="Palatino Linotype" w:hAnsi="Palatino Linotype"/>
      <w:b w:val="1"/>
      <w:i w:val="0"/>
      <w:smallCaps w:val="0"/>
      <w:strike w:val="0"/>
      <w:sz w:val="17"/>
      <w:u w:val="none"/>
    </w:rPr>
  </w:style>
  <w:style w:styleId="Style_46" w:type="paragraph">
    <w:name w:val="Заголовок №2"/>
    <w:basedOn w:val="Style_18"/>
    <w:link w:val="Style_46_ch"/>
    <w:rPr>
      <w:rFonts w:ascii="Times New Roman" w:hAnsi="Times New Roman"/>
      <w:b w:val="1"/>
      <w:i w:val="0"/>
      <w:smallCaps w:val="0"/>
      <w:strike w:val="0"/>
      <w:color w:val="000000"/>
      <w:spacing w:val="0"/>
      <w:sz w:val="32"/>
      <w:u w:val="none"/>
    </w:rPr>
  </w:style>
  <w:style w:styleId="Style_46_ch" w:type="character">
    <w:name w:val="Заголовок №2"/>
    <w:basedOn w:val="Style_18_ch"/>
    <w:link w:val="Style_46"/>
    <w:rPr>
      <w:rFonts w:ascii="Times New Roman" w:hAnsi="Times New Roman"/>
      <w:b w:val="1"/>
      <w:i w:val="0"/>
      <w:smallCaps w:val="0"/>
      <w:strike w:val="0"/>
      <w:color w:val="000000"/>
      <w:spacing w:val="0"/>
      <w:sz w:val="32"/>
      <w:u w:val="none"/>
    </w:rPr>
  </w:style>
  <w:style w:styleId="Style_17" w:type="paragraph">
    <w:name w:val="Заголовок №2 + Интервал 2 pt"/>
    <w:basedOn w:val="Style_18"/>
    <w:link w:val="Style_17_ch"/>
    <w:rPr>
      <w:rFonts w:ascii="Times New Roman" w:hAnsi="Times New Roman"/>
      <w:b w:val="1"/>
      <w:i w:val="0"/>
      <w:smallCaps w:val="0"/>
      <w:strike w:val="0"/>
      <w:color w:val="000000"/>
      <w:spacing w:val="40"/>
      <w:sz w:val="32"/>
      <w:u w:val="none"/>
    </w:rPr>
  </w:style>
  <w:style w:styleId="Style_17_ch" w:type="character">
    <w:name w:val="Заголовок №2 + Интервал 2 pt"/>
    <w:basedOn w:val="Style_18_ch"/>
    <w:link w:val="Style_17"/>
    <w:rPr>
      <w:rFonts w:ascii="Times New Roman" w:hAnsi="Times New Roman"/>
      <w:b w:val="1"/>
      <w:i w:val="0"/>
      <w:smallCaps w:val="0"/>
      <w:strike w:val="0"/>
      <w:color w:val="000000"/>
      <w:spacing w:val="40"/>
      <w:sz w:val="32"/>
      <w:u w:val="none"/>
    </w:rPr>
  </w:style>
  <w:style w:styleId="Style_69" w:type="paragraph">
    <w:name w:val="toc 2"/>
    <w:basedOn w:val="Style_62"/>
    <w:link w:val="Style_69_ch"/>
    <w:uiPriority w:val="39"/>
    <w:pPr>
      <w:tabs>
        <w:tab w:leader="dot" w:pos="6804" w:val="right"/>
      </w:tabs>
      <w:spacing w:line="300" w:lineRule="exact"/>
      <w:ind/>
    </w:pPr>
    <w:rPr>
      <w:rFonts w:ascii="Times New Roman" w:hAnsi="Times New Roman"/>
      <w:sz w:val="22"/>
    </w:rPr>
  </w:style>
  <w:style w:styleId="Style_69_ch" w:type="character">
    <w:name w:val="toc 2"/>
    <w:basedOn w:val="Style_62_ch"/>
    <w:link w:val="Style_69"/>
    <w:rPr>
      <w:rFonts w:ascii="Times New Roman" w:hAnsi="Times New Roman"/>
      <w:sz w:val="22"/>
    </w:rPr>
  </w:style>
  <w:style w:styleId="Style_70" w:type="paragraph">
    <w:name w:val="FollowedHyperlink"/>
    <w:basedOn w:val="Style_68"/>
    <w:link w:val="Style_70_ch"/>
    <w:rPr>
      <w:color w:themeColor="followedHyperlink" w:val="800080"/>
      <w:u w:val="single"/>
    </w:rPr>
  </w:style>
  <w:style w:styleId="Style_70_ch" w:type="character">
    <w:name w:val="FollowedHyperlink"/>
    <w:basedOn w:val="Style_68_ch"/>
    <w:link w:val="Style_70"/>
    <w:rPr>
      <w:color w:themeColor="followedHyperlink" w:val="800080"/>
      <w:u w:val="single"/>
    </w:rPr>
  </w:style>
  <w:style w:styleId="Style_1" w:type="paragraph">
    <w:name w:val="Колонтитул"/>
    <w:basedOn w:val="Style_62"/>
    <w:link w:val="Style_1_ch"/>
    <w:pPr>
      <w:spacing w:line="0" w:lineRule="atLeast"/>
      <w:ind/>
    </w:pPr>
    <w:rPr>
      <w:rFonts w:ascii="Palatino Linotype" w:hAnsi="Palatino Linotype"/>
      <w:sz w:val="21"/>
    </w:rPr>
  </w:style>
  <w:style w:styleId="Style_1_ch" w:type="character">
    <w:name w:val="Колонтитул"/>
    <w:basedOn w:val="Style_62_ch"/>
    <w:link w:val="Style_1"/>
    <w:rPr>
      <w:rFonts w:ascii="Palatino Linotype" w:hAnsi="Palatino Linotype"/>
      <w:sz w:val="21"/>
    </w:rPr>
  </w:style>
  <w:style w:styleId="Style_71" w:type="paragraph">
    <w:name w:val="Основной текст (2) Exact"/>
    <w:basedOn w:val="Style_13"/>
    <w:link w:val="Style_71_ch"/>
    <w:rPr>
      <w:rFonts w:ascii="Times New Roman" w:hAnsi="Times New Roman"/>
      <w:b w:val="0"/>
      <w:i w:val="0"/>
      <w:smallCaps w:val="0"/>
      <w:strike w:val="0"/>
      <w:color w:val="000000"/>
      <w:spacing w:val="0"/>
      <w:sz w:val="22"/>
      <w:u w:val="none"/>
    </w:rPr>
  </w:style>
  <w:style w:styleId="Style_71_ch" w:type="character">
    <w:name w:val="Основной текст (2) Exact"/>
    <w:basedOn w:val="Style_13_ch"/>
    <w:link w:val="Style_71"/>
    <w:rPr>
      <w:rFonts w:ascii="Times New Roman" w:hAnsi="Times New Roman"/>
      <w:b w:val="0"/>
      <w:i w:val="0"/>
      <w:smallCaps w:val="0"/>
      <w:strike w:val="0"/>
      <w:color w:val="000000"/>
      <w:spacing w:val="0"/>
      <w:sz w:val="22"/>
      <w:u w:val="none"/>
    </w:rPr>
  </w:style>
  <w:style w:styleId="Style_16" w:type="paragraph">
    <w:name w:val="toc 4"/>
    <w:basedOn w:val="Style_62"/>
    <w:link w:val="Style_16_ch"/>
    <w:uiPriority w:val="39"/>
    <w:pPr>
      <w:tabs>
        <w:tab w:leader="none" w:pos="541" w:val="left"/>
        <w:tab w:leader="dot" w:pos="6804" w:val="right"/>
      </w:tabs>
      <w:spacing w:after="78" w:line="220" w:lineRule="exact"/>
      <w:ind w:hanging="567" w:left="567"/>
    </w:pPr>
    <w:rPr>
      <w:rFonts w:ascii="Times New Roman" w:hAnsi="Times New Roman"/>
      <w:sz w:val="22"/>
    </w:rPr>
  </w:style>
  <w:style w:styleId="Style_16_ch" w:type="character">
    <w:name w:val="toc 4"/>
    <w:basedOn w:val="Style_62_ch"/>
    <w:link w:val="Style_16"/>
    <w:rPr>
      <w:rFonts w:ascii="Times New Roman" w:hAnsi="Times New Roman"/>
      <w:sz w:val="22"/>
    </w:rPr>
  </w:style>
  <w:style w:styleId="Style_50" w:type="paragraph">
    <w:name w:val="[Без стиля]"/>
    <w:link w:val="Style_50_ch"/>
    <w:pPr>
      <w:widowControl w:val="1"/>
      <w:spacing w:line="288" w:lineRule="auto"/>
      <w:ind/>
    </w:pPr>
    <w:rPr>
      <w:rFonts w:ascii="Times New Roman" w:hAnsi="Times New Roman"/>
      <w:color w:val="000000"/>
    </w:rPr>
  </w:style>
  <w:style w:styleId="Style_50_ch" w:type="character">
    <w:name w:val="[Без стиля]"/>
    <w:link w:val="Style_50"/>
    <w:rPr>
      <w:rFonts w:ascii="Times New Roman" w:hAnsi="Times New Roman"/>
      <w:color w:val="000000"/>
    </w:rPr>
  </w:style>
  <w:style w:styleId="Style_72" w:type="paragraph">
    <w:name w:val="Strong"/>
    <w:basedOn w:val="Style_68"/>
    <w:link w:val="Style_72_ch"/>
    <w:rPr>
      <w:b w:val="1"/>
    </w:rPr>
  </w:style>
  <w:style w:styleId="Style_72_ch" w:type="character">
    <w:name w:val="Strong"/>
    <w:basedOn w:val="Style_68_ch"/>
    <w:link w:val="Style_72"/>
    <w:rPr>
      <w:b w:val="1"/>
    </w:rPr>
  </w:style>
  <w:style w:styleId="Style_73" w:type="paragraph">
    <w:name w:val="heading 7"/>
    <w:basedOn w:val="Style_62"/>
    <w:next w:val="Style_62"/>
    <w:link w:val="Style_73_ch"/>
    <w:uiPriority w:val="9"/>
    <w:qFormat/>
    <w:pPr>
      <w:keepNext w:val="1"/>
      <w:keepLines w:val="1"/>
      <w:spacing w:before="200"/>
      <w:ind/>
      <w:contextualSpacing w:val="1"/>
      <w:outlineLvl w:val="6"/>
    </w:pPr>
    <w:rPr>
      <w:rFonts w:asciiTheme="majorAscii" w:hAnsiTheme="majorHAnsi"/>
      <w:i w:val="1"/>
      <w:color w:themeColor="text1" w:themeTint="BF" w:val="404040"/>
      <w:sz w:val="22"/>
    </w:rPr>
  </w:style>
  <w:style w:styleId="Style_73_ch" w:type="character">
    <w:name w:val="heading 7"/>
    <w:basedOn w:val="Style_62_ch"/>
    <w:link w:val="Style_73"/>
    <w:rPr>
      <w:rFonts w:asciiTheme="majorAscii" w:hAnsiTheme="majorHAnsi"/>
      <w:i w:val="1"/>
      <w:color w:themeColor="text1" w:themeTint="BF" w:val="404040"/>
      <w:sz w:val="22"/>
    </w:rPr>
  </w:style>
  <w:style w:styleId="Style_74" w:type="paragraph">
    <w:name w:val="toc 6"/>
    <w:next w:val="Style_62"/>
    <w:link w:val="Style_74_ch"/>
    <w:uiPriority w:val="39"/>
    <w:pPr>
      <w:ind w:firstLine="0" w:left="1000"/>
      <w:jc w:val="left"/>
    </w:pPr>
    <w:rPr>
      <w:rFonts w:ascii="XO Thames" w:hAnsi="XO Thames"/>
      <w:sz w:val="28"/>
    </w:rPr>
  </w:style>
  <w:style w:styleId="Style_74_ch" w:type="character">
    <w:name w:val="toc 6"/>
    <w:link w:val="Style_74"/>
    <w:rPr>
      <w:rFonts w:ascii="XO Thames" w:hAnsi="XO Thames"/>
      <w:sz w:val="28"/>
    </w:rPr>
  </w:style>
  <w:style w:styleId="Style_75" w:type="paragraph">
    <w:name w:val="Колонтитул"/>
    <w:basedOn w:val="Style_1"/>
    <w:link w:val="Style_75_ch"/>
    <w:rPr>
      <w:rFonts w:ascii="Palatino Linotype" w:hAnsi="Palatino Linotype"/>
      <w:b w:val="0"/>
      <w:i w:val="0"/>
      <w:smallCaps w:val="0"/>
      <w:strike w:val="0"/>
      <w:color w:val="000000"/>
      <w:spacing w:val="0"/>
      <w:sz w:val="21"/>
      <w:u w:val="none"/>
    </w:rPr>
  </w:style>
  <w:style w:styleId="Style_75_ch" w:type="character">
    <w:name w:val="Колонтитул"/>
    <w:basedOn w:val="Style_1_ch"/>
    <w:link w:val="Style_75"/>
    <w:rPr>
      <w:rFonts w:ascii="Palatino Linotype" w:hAnsi="Palatino Linotype"/>
      <w:b w:val="0"/>
      <w:i w:val="0"/>
      <w:smallCaps w:val="0"/>
      <w:strike w:val="0"/>
      <w:color w:val="000000"/>
      <w:spacing w:val="0"/>
      <w:sz w:val="21"/>
      <w:u w:val="none"/>
    </w:rPr>
  </w:style>
  <w:style w:styleId="Style_76" w:type="paragraph">
    <w:name w:val="toc 7"/>
    <w:next w:val="Style_62"/>
    <w:link w:val="Style_76_ch"/>
    <w:uiPriority w:val="39"/>
    <w:pPr>
      <w:ind w:firstLine="0" w:left="1200"/>
      <w:jc w:val="left"/>
    </w:pPr>
    <w:rPr>
      <w:rFonts w:ascii="XO Thames" w:hAnsi="XO Thames"/>
      <w:sz w:val="28"/>
    </w:rPr>
  </w:style>
  <w:style w:styleId="Style_76_ch" w:type="character">
    <w:name w:val="toc 7"/>
    <w:link w:val="Style_76"/>
    <w:rPr>
      <w:rFonts w:ascii="XO Thames" w:hAnsi="XO Thames"/>
      <w:sz w:val="28"/>
    </w:rPr>
  </w:style>
  <w:style w:styleId="Style_30" w:type="paragraph">
    <w:name w:val="Основной текст (9)"/>
    <w:basedOn w:val="Style_36"/>
    <w:link w:val="Style_30_ch"/>
    <w:rPr>
      <w:rFonts w:ascii="Times New Roman" w:hAnsi="Times New Roman"/>
      <w:b w:val="1"/>
      <w:i w:val="0"/>
      <w:smallCaps w:val="0"/>
      <w:strike w:val="0"/>
      <w:color w:val="000000"/>
      <w:spacing w:val="0"/>
      <w:sz w:val="16"/>
      <w:u w:val="none"/>
    </w:rPr>
  </w:style>
  <w:style w:styleId="Style_30_ch" w:type="character">
    <w:name w:val="Основной текст (9)"/>
    <w:basedOn w:val="Style_36_ch"/>
    <w:link w:val="Style_30"/>
    <w:rPr>
      <w:rFonts w:ascii="Times New Roman" w:hAnsi="Times New Roman"/>
      <w:b w:val="1"/>
      <w:i w:val="0"/>
      <w:smallCaps w:val="0"/>
      <w:strike w:val="0"/>
      <w:color w:val="000000"/>
      <w:spacing w:val="0"/>
      <w:sz w:val="16"/>
      <w:u w:val="none"/>
    </w:rPr>
  </w:style>
  <w:style w:styleId="Style_77" w:type="paragraph">
    <w:name w:val="Основной текст (2) + 10 pt"/>
    <w:basedOn w:val="Style_13"/>
    <w:link w:val="Style_77_ch"/>
    <w:rPr>
      <w:rFonts w:ascii="Times New Roman" w:hAnsi="Times New Roman"/>
      <w:b w:val="0"/>
      <w:i w:val="0"/>
      <w:smallCaps w:val="0"/>
      <w:strike w:val="0"/>
      <w:color w:val="000000"/>
      <w:spacing w:val="0"/>
      <w:sz w:val="20"/>
      <w:u w:val="none"/>
    </w:rPr>
  </w:style>
  <w:style w:styleId="Style_77_ch" w:type="character">
    <w:name w:val="Основной текст (2) + 10 pt"/>
    <w:basedOn w:val="Style_13_ch"/>
    <w:link w:val="Style_77"/>
    <w:rPr>
      <w:rFonts w:ascii="Times New Roman" w:hAnsi="Times New Roman"/>
      <w:b w:val="0"/>
      <w:i w:val="0"/>
      <w:smallCaps w:val="0"/>
      <w:strike w:val="0"/>
      <w:color w:val="000000"/>
      <w:spacing w:val="0"/>
      <w:sz w:val="20"/>
      <w:u w:val="none"/>
    </w:rPr>
  </w:style>
  <w:style w:styleId="Style_78" w:type="paragraph">
    <w:name w:val="Основной текст (11)"/>
    <w:basedOn w:val="Style_62"/>
    <w:link w:val="Style_78_ch"/>
    <w:pPr>
      <w:spacing w:before="300" w:line="240" w:lineRule="exact"/>
      <w:ind/>
      <w:jc w:val="both"/>
    </w:pPr>
    <w:rPr>
      <w:rFonts w:ascii="Palatino Linotype" w:hAnsi="Palatino Linotype"/>
      <w:b w:val="1"/>
      <w:sz w:val="17"/>
    </w:rPr>
  </w:style>
  <w:style w:styleId="Style_78_ch" w:type="character">
    <w:name w:val="Основной текст (11)"/>
    <w:basedOn w:val="Style_62_ch"/>
    <w:link w:val="Style_78"/>
    <w:rPr>
      <w:rFonts w:ascii="Palatino Linotype" w:hAnsi="Palatino Linotype"/>
      <w:b w:val="1"/>
      <w:sz w:val="17"/>
    </w:rPr>
  </w:style>
  <w:style w:styleId="Style_32" w:type="paragraph">
    <w:name w:val="Основной текст (2) + 8 pt;Полужирный"/>
    <w:basedOn w:val="Style_13"/>
    <w:link w:val="Style_32_ch"/>
    <w:rPr>
      <w:rFonts w:ascii="Times New Roman" w:hAnsi="Times New Roman"/>
      <w:b w:val="1"/>
      <w:i w:val="0"/>
      <w:smallCaps w:val="0"/>
      <w:strike w:val="0"/>
      <w:color w:val="000000"/>
      <w:spacing w:val="0"/>
      <w:sz w:val="16"/>
      <w:u w:val="none"/>
    </w:rPr>
  </w:style>
  <w:style w:styleId="Style_32_ch" w:type="character">
    <w:name w:val="Основной текст (2) + 8 pt;Полужирный"/>
    <w:basedOn w:val="Style_13_ch"/>
    <w:link w:val="Style_32"/>
    <w:rPr>
      <w:rFonts w:ascii="Times New Roman" w:hAnsi="Times New Roman"/>
      <w:b w:val="1"/>
      <w:i w:val="0"/>
      <w:smallCaps w:val="0"/>
      <w:strike w:val="0"/>
      <w:color w:val="000000"/>
      <w:spacing w:val="0"/>
      <w:sz w:val="16"/>
      <w:u w:val="none"/>
    </w:rPr>
  </w:style>
  <w:style w:styleId="Style_11" w:type="paragraph">
    <w:name w:val="Основной текст (6)"/>
    <w:basedOn w:val="Style_62"/>
    <w:link w:val="Style_11_ch"/>
    <w:pPr>
      <w:spacing w:after="60" w:before="1080" w:line="0" w:lineRule="atLeast"/>
      <w:ind/>
      <w:jc w:val="center"/>
    </w:pPr>
    <w:rPr>
      <w:rFonts w:ascii="Times New Roman" w:hAnsi="Times New Roman"/>
      <w:b w:val="1"/>
      <w:sz w:val="28"/>
    </w:rPr>
  </w:style>
  <w:style w:styleId="Style_11_ch" w:type="character">
    <w:name w:val="Основной текст (6)"/>
    <w:basedOn w:val="Style_62_ch"/>
    <w:link w:val="Style_11"/>
    <w:rPr>
      <w:rFonts w:ascii="Times New Roman" w:hAnsi="Times New Roman"/>
      <w:b w:val="1"/>
      <w:sz w:val="28"/>
    </w:rPr>
  </w:style>
  <w:style w:styleId="Style_79" w:type="paragraph">
    <w:name w:val="Колонтитул (3) + Palatino Linotype;10;5 pt;Не полужирный"/>
    <w:basedOn w:val="Style_3"/>
    <w:link w:val="Style_79_ch"/>
    <w:rPr>
      <w:rFonts w:ascii="Palatino Linotype" w:hAnsi="Palatino Linotype"/>
      <w:b w:val="1"/>
      <w:i w:val="0"/>
      <w:smallCaps w:val="0"/>
      <w:strike w:val="0"/>
      <w:color w:val="000000"/>
      <w:spacing w:val="0"/>
      <w:sz w:val="21"/>
      <w:u w:val="none"/>
    </w:rPr>
  </w:style>
  <w:style w:styleId="Style_79_ch" w:type="character">
    <w:name w:val="Колонтитул (3) + Palatino Linotype;10;5 pt;Не полужирный"/>
    <w:basedOn w:val="Style_3_ch"/>
    <w:link w:val="Style_79"/>
    <w:rPr>
      <w:rFonts w:ascii="Palatino Linotype" w:hAnsi="Palatino Linotype"/>
      <w:b w:val="1"/>
      <w:i w:val="0"/>
      <w:smallCaps w:val="0"/>
      <w:strike w:val="0"/>
      <w:color w:val="000000"/>
      <w:spacing w:val="0"/>
      <w:sz w:val="21"/>
      <w:u w:val="none"/>
    </w:rPr>
  </w:style>
  <w:style w:styleId="Style_58" w:type="paragraph">
    <w:name w:val="Подпись к таблице (4)"/>
    <w:basedOn w:val="Style_62"/>
    <w:link w:val="Style_58_ch"/>
    <w:pPr>
      <w:spacing w:line="288" w:lineRule="exact"/>
      <w:ind/>
      <w:jc w:val="center"/>
    </w:pPr>
    <w:rPr>
      <w:rFonts w:ascii="Times New Roman" w:hAnsi="Times New Roman"/>
      <w:b w:val="1"/>
      <w:sz w:val="22"/>
    </w:rPr>
  </w:style>
  <w:style w:styleId="Style_58_ch" w:type="character">
    <w:name w:val="Подпись к таблице (4)"/>
    <w:basedOn w:val="Style_62_ch"/>
    <w:link w:val="Style_58"/>
    <w:rPr>
      <w:rFonts w:ascii="Times New Roman" w:hAnsi="Times New Roman"/>
      <w:b w:val="1"/>
      <w:sz w:val="22"/>
    </w:rPr>
  </w:style>
  <w:style w:styleId="Style_80" w:type="paragraph">
    <w:name w:val="Основной текст (2) + Интервал 0 pt Exact"/>
    <w:basedOn w:val="Style_13"/>
    <w:link w:val="Style_80_ch"/>
    <w:rPr>
      <w:rFonts w:ascii="Times New Roman" w:hAnsi="Times New Roman"/>
      <w:b w:val="0"/>
      <w:i w:val="0"/>
      <w:smallCaps w:val="0"/>
      <w:strike w:val="0"/>
      <w:color w:val="000000"/>
      <w:spacing w:val="-10"/>
      <w:sz w:val="22"/>
      <w:u w:val="none"/>
    </w:rPr>
  </w:style>
  <w:style w:styleId="Style_80_ch" w:type="character">
    <w:name w:val="Основной текст (2) + Интервал 0 pt Exact"/>
    <w:basedOn w:val="Style_13_ch"/>
    <w:link w:val="Style_80"/>
    <w:rPr>
      <w:rFonts w:ascii="Times New Roman" w:hAnsi="Times New Roman"/>
      <w:b w:val="0"/>
      <w:i w:val="0"/>
      <w:smallCaps w:val="0"/>
      <w:strike w:val="0"/>
      <w:color w:val="000000"/>
      <w:spacing w:val="-10"/>
      <w:sz w:val="22"/>
      <w:u w:val="none"/>
    </w:rPr>
  </w:style>
  <w:style w:styleId="Style_81" w:type="paragraph">
    <w:name w:val="heading 3"/>
    <w:basedOn w:val="Style_62"/>
    <w:link w:val="Style_81_ch"/>
    <w:uiPriority w:val="9"/>
    <w:qFormat/>
    <w:pPr>
      <w:spacing w:afterAutospacing="on" w:beforeAutospacing="on"/>
      <w:ind/>
      <w:contextualSpacing w:val="1"/>
      <w:outlineLvl w:val="2"/>
    </w:pPr>
    <w:rPr>
      <w:rFonts w:ascii="Times New Roman" w:hAnsi="Times New Roman"/>
      <w:b w:val="1"/>
      <w:color w:val="000000"/>
      <w:sz w:val="27"/>
    </w:rPr>
  </w:style>
  <w:style w:styleId="Style_81_ch" w:type="character">
    <w:name w:val="heading 3"/>
    <w:basedOn w:val="Style_62_ch"/>
    <w:link w:val="Style_81"/>
    <w:rPr>
      <w:rFonts w:ascii="Times New Roman" w:hAnsi="Times New Roman"/>
      <w:b w:val="1"/>
      <w:color w:val="000000"/>
      <w:sz w:val="27"/>
    </w:rPr>
  </w:style>
  <w:style w:styleId="Style_56" w:type="paragraph">
    <w:name w:val="No Spacing"/>
    <w:link w:val="Style_56_ch"/>
    <w:rPr>
      <w:color w:val="000000"/>
    </w:rPr>
  </w:style>
  <w:style w:styleId="Style_56_ch" w:type="character">
    <w:name w:val="No Spacing"/>
    <w:link w:val="Style_56"/>
    <w:rPr>
      <w:color w:val="000000"/>
    </w:rPr>
  </w:style>
  <w:style w:styleId="Style_34" w:type="paragraph">
    <w:name w:val="Основной текст (14)"/>
    <w:basedOn w:val="Style_35"/>
    <w:link w:val="Style_34_ch"/>
    <w:rPr>
      <w:rFonts w:ascii="Times New Roman" w:hAnsi="Times New Roman"/>
      <w:b w:val="0"/>
      <w:i w:val="0"/>
      <w:smallCaps w:val="0"/>
      <w:strike w:val="0"/>
      <w:color w:val="000000"/>
      <w:spacing w:val="0"/>
      <w:sz w:val="15"/>
      <w:u w:val="none"/>
    </w:rPr>
  </w:style>
  <w:style w:styleId="Style_34_ch" w:type="character">
    <w:name w:val="Основной текст (14)"/>
    <w:basedOn w:val="Style_35_ch"/>
    <w:link w:val="Style_34"/>
    <w:rPr>
      <w:rFonts w:ascii="Times New Roman" w:hAnsi="Times New Roman"/>
      <w:b w:val="0"/>
      <w:i w:val="0"/>
      <w:smallCaps w:val="0"/>
      <w:strike w:val="0"/>
      <w:color w:val="000000"/>
      <w:spacing w:val="0"/>
      <w:sz w:val="15"/>
      <w:u w:val="none"/>
    </w:rPr>
  </w:style>
  <w:style w:styleId="Style_55" w:type="paragraph">
    <w:name w:val="Заголовок №3"/>
    <w:basedOn w:val="Style_54"/>
    <w:link w:val="Style_55_ch"/>
    <w:rPr>
      <w:rFonts w:ascii="Times New Roman" w:hAnsi="Times New Roman"/>
      <w:b w:val="1"/>
      <w:i w:val="0"/>
      <w:smallCaps w:val="0"/>
      <w:strike w:val="0"/>
      <w:color w:val="000000"/>
      <w:spacing w:val="0"/>
      <w:sz w:val="22"/>
      <w:u w:val="none"/>
    </w:rPr>
  </w:style>
  <w:style w:styleId="Style_55_ch" w:type="character">
    <w:name w:val="Заголовок №3"/>
    <w:basedOn w:val="Style_54_ch"/>
    <w:link w:val="Style_55"/>
    <w:rPr>
      <w:rFonts w:ascii="Times New Roman" w:hAnsi="Times New Roman"/>
      <w:b w:val="1"/>
      <w:i w:val="0"/>
      <w:smallCaps w:val="0"/>
      <w:strike w:val="0"/>
      <w:color w:val="000000"/>
      <w:spacing w:val="0"/>
      <w:sz w:val="22"/>
      <w:u w:val="none"/>
    </w:rPr>
  </w:style>
  <w:style w:styleId="Style_82" w:type="paragraph">
    <w:name w:val="17PRIL-1st"/>
    <w:basedOn w:val="Style_62"/>
    <w:link w:val="Style_82_ch"/>
    <w:pPr>
      <w:widowControl w:val="1"/>
      <w:tabs>
        <w:tab w:leader="none" w:pos="4791" w:val="center"/>
      </w:tabs>
      <w:spacing w:line="380" w:lineRule="atLeast"/>
      <w:ind w:firstLine="0" w:left="567" w:right="567"/>
      <w:jc w:val="both"/>
    </w:pPr>
    <w:rPr>
      <w:rFonts w:ascii="TextBookC" w:hAnsi="TextBookC"/>
      <w:sz w:val="20"/>
    </w:rPr>
  </w:style>
  <w:style w:styleId="Style_82_ch" w:type="character">
    <w:name w:val="17PRIL-1st"/>
    <w:basedOn w:val="Style_62_ch"/>
    <w:link w:val="Style_82"/>
    <w:rPr>
      <w:rFonts w:ascii="TextBookC" w:hAnsi="TextBookC"/>
      <w:sz w:val="20"/>
    </w:rPr>
  </w:style>
  <w:style w:styleId="Style_83" w:type="paragraph">
    <w:name w:val="Основной текст (16) Exact"/>
    <w:basedOn w:val="Style_84"/>
    <w:link w:val="Style_83_ch"/>
    <w:rPr>
      <w:rFonts w:ascii="Palatino Linotype" w:hAnsi="Palatino Linotype"/>
      <w:b w:val="0"/>
      <w:i w:val="0"/>
      <w:smallCaps w:val="0"/>
      <w:strike w:val="0"/>
      <w:color w:val="000000"/>
      <w:spacing w:val="0"/>
      <w:sz w:val="21"/>
      <w:u w:val="none"/>
    </w:rPr>
  </w:style>
  <w:style w:styleId="Style_83_ch" w:type="character">
    <w:name w:val="Основной текст (16) Exact"/>
    <w:basedOn w:val="Style_84_ch"/>
    <w:link w:val="Style_83"/>
    <w:rPr>
      <w:rFonts w:ascii="Palatino Linotype" w:hAnsi="Palatino Linotype"/>
      <w:b w:val="0"/>
      <w:i w:val="0"/>
      <w:smallCaps w:val="0"/>
      <w:strike w:val="0"/>
      <w:color w:val="000000"/>
      <w:spacing w:val="0"/>
      <w:sz w:val="21"/>
      <w:u w:val="none"/>
    </w:rPr>
  </w:style>
  <w:style w:styleId="Style_13" w:type="paragraph">
    <w:name w:val="Основной текст (2)"/>
    <w:basedOn w:val="Style_62"/>
    <w:link w:val="Style_13_ch"/>
    <w:pPr>
      <w:spacing w:after="1260" w:line="259" w:lineRule="exact"/>
      <w:ind w:hanging="520" w:left="520"/>
      <w:jc w:val="both"/>
    </w:pPr>
    <w:rPr>
      <w:rFonts w:ascii="Times New Roman" w:hAnsi="Times New Roman"/>
      <w:sz w:val="22"/>
    </w:rPr>
  </w:style>
  <w:style w:styleId="Style_13_ch" w:type="character">
    <w:name w:val="Основной текст (2)"/>
    <w:basedOn w:val="Style_62_ch"/>
    <w:link w:val="Style_13"/>
    <w:rPr>
      <w:rFonts w:ascii="Times New Roman" w:hAnsi="Times New Roman"/>
      <w:sz w:val="22"/>
    </w:rPr>
  </w:style>
  <w:style w:styleId="Style_59" w:type="paragraph">
    <w:name w:val="Подпись к таблице (4)"/>
    <w:basedOn w:val="Style_58"/>
    <w:link w:val="Style_59_ch"/>
    <w:rPr>
      <w:rFonts w:ascii="Times New Roman" w:hAnsi="Times New Roman"/>
      <w:b w:val="1"/>
      <w:i w:val="0"/>
      <w:smallCaps w:val="0"/>
      <w:strike w:val="0"/>
      <w:color w:val="000000"/>
      <w:spacing w:val="0"/>
      <w:sz w:val="22"/>
      <w:u w:val="none"/>
    </w:rPr>
  </w:style>
  <w:style w:styleId="Style_59_ch" w:type="character">
    <w:name w:val="Подпись к таблице (4)"/>
    <w:basedOn w:val="Style_58_ch"/>
    <w:link w:val="Style_59"/>
    <w:rPr>
      <w:rFonts w:ascii="Times New Roman" w:hAnsi="Times New Roman"/>
      <w:b w:val="1"/>
      <w:i w:val="0"/>
      <w:smallCaps w:val="0"/>
      <w:strike w:val="0"/>
      <w:color w:val="000000"/>
      <w:spacing w:val="0"/>
      <w:sz w:val="22"/>
      <w:u w:val="none"/>
    </w:rPr>
  </w:style>
  <w:style w:styleId="Style_85" w:type="paragraph">
    <w:name w:val="Book Title"/>
    <w:link w:val="Style_85_ch"/>
    <w:rPr>
      <w:b w:val="1"/>
      <w:smallCaps w:val="1"/>
      <w:spacing w:val="5"/>
    </w:rPr>
  </w:style>
  <w:style w:styleId="Style_85_ch" w:type="character">
    <w:name w:val="Book Title"/>
    <w:link w:val="Style_85"/>
    <w:rPr>
      <w:b w:val="1"/>
      <w:smallCaps w:val="1"/>
      <w:spacing w:val="5"/>
    </w:rPr>
  </w:style>
  <w:style w:styleId="Style_39" w:type="paragraph">
    <w:name w:val="Основной текст (2) + 7;5 pt;Полужирный"/>
    <w:basedOn w:val="Style_13"/>
    <w:link w:val="Style_39_ch"/>
    <w:rPr>
      <w:rFonts w:ascii="Times New Roman" w:hAnsi="Times New Roman"/>
      <w:b w:val="1"/>
      <w:i w:val="0"/>
      <w:smallCaps w:val="0"/>
      <w:strike w:val="0"/>
      <w:color w:val="000000"/>
      <w:spacing w:val="0"/>
      <w:sz w:val="15"/>
      <w:u w:val="none"/>
    </w:rPr>
  </w:style>
  <w:style w:styleId="Style_39_ch" w:type="character">
    <w:name w:val="Основной текст (2) + 7;5 pt;Полужирный"/>
    <w:basedOn w:val="Style_13_ch"/>
    <w:link w:val="Style_39"/>
    <w:rPr>
      <w:rFonts w:ascii="Times New Roman" w:hAnsi="Times New Roman"/>
      <w:b w:val="1"/>
      <w:i w:val="0"/>
      <w:smallCaps w:val="0"/>
      <w:strike w:val="0"/>
      <w:color w:val="000000"/>
      <w:spacing w:val="0"/>
      <w:sz w:val="15"/>
      <w:u w:val="none"/>
    </w:rPr>
  </w:style>
  <w:style w:styleId="Style_86" w:type="paragraph">
    <w:name w:val="Основной текст (2) + Palatino Linotype;10;5 pt"/>
    <w:basedOn w:val="Style_13"/>
    <w:link w:val="Style_86_ch"/>
    <w:rPr>
      <w:rFonts w:ascii="Palatino Linotype" w:hAnsi="Palatino Linotype"/>
      <w:b w:val="0"/>
      <w:i w:val="0"/>
      <w:smallCaps w:val="0"/>
      <w:strike w:val="0"/>
      <w:color w:val="000000"/>
      <w:spacing w:val="0"/>
      <w:sz w:val="21"/>
      <w:u w:val="none"/>
    </w:rPr>
  </w:style>
  <w:style w:styleId="Style_86_ch" w:type="character">
    <w:name w:val="Основной текст (2) + Palatino Linotype;10;5 pt"/>
    <w:basedOn w:val="Style_13_ch"/>
    <w:link w:val="Style_86"/>
    <w:rPr>
      <w:rFonts w:ascii="Palatino Linotype" w:hAnsi="Palatino Linotype"/>
      <w:b w:val="0"/>
      <w:i w:val="0"/>
      <w:smallCaps w:val="0"/>
      <w:strike w:val="0"/>
      <w:color w:val="000000"/>
      <w:spacing w:val="0"/>
      <w:sz w:val="21"/>
      <w:u w:val="none"/>
    </w:rPr>
  </w:style>
  <w:style w:styleId="Style_87" w:type="paragraph">
    <w:name w:val="Основной текст (14) Exact"/>
    <w:basedOn w:val="Style_68"/>
    <w:link w:val="Style_87_ch"/>
    <w:rPr>
      <w:rFonts w:ascii="Times New Roman" w:hAnsi="Times New Roman"/>
      <w:b w:val="0"/>
      <w:i w:val="0"/>
      <w:smallCaps w:val="0"/>
      <w:strike w:val="0"/>
      <w:sz w:val="15"/>
      <w:u w:val="none"/>
    </w:rPr>
  </w:style>
  <w:style w:styleId="Style_87_ch" w:type="character">
    <w:name w:val="Основной текст (14) Exact"/>
    <w:basedOn w:val="Style_68_ch"/>
    <w:link w:val="Style_87"/>
    <w:rPr>
      <w:rFonts w:ascii="Times New Roman" w:hAnsi="Times New Roman"/>
      <w:b w:val="0"/>
      <w:i w:val="0"/>
      <w:smallCaps w:val="0"/>
      <w:strike w:val="0"/>
      <w:sz w:val="15"/>
      <w:u w:val="none"/>
    </w:rPr>
  </w:style>
  <w:style w:styleId="Style_88" w:type="paragraph">
    <w:name w:val="Основной"/>
    <w:basedOn w:val="Style_89"/>
    <w:link w:val="Style_88_ch"/>
    <w:pPr>
      <w:ind w:firstLine="680" w:left="0"/>
    </w:pPr>
  </w:style>
  <w:style w:styleId="Style_88_ch" w:type="character">
    <w:name w:val="Основной"/>
    <w:basedOn w:val="Style_89_ch"/>
    <w:link w:val="Style_88"/>
  </w:style>
  <w:style w:styleId="Style_29" w:type="paragraph">
    <w:name w:val="Колонтитул + Times New Roman;11 pt;Полужирный"/>
    <w:basedOn w:val="Style_1"/>
    <w:link w:val="Style_29_ch"/>
    <w:rPr>
      <w:rFonts w:ascii="Times New Roman" w:hAnsi="Times New Roman"/>
      <w:b w:val="1"/>
      <w:i w:val="0"/>
      <w:smallCaps w:val="0"/>
      <w:strike w:val="0"/>
      <w:color w:val="000000"/>
      <w:spacing w:val="0"/>
      <w:sz w:val="22"/>
      <w:u w:val="none"/>
    </w:rPr>
  </w:style>
  <w:style w:styleId="Style_29_ch" w:type="character">
    <w:name w:val="Колонтитул + Times New Roman;11 pt;Полужирный"/>
    <w:basedOn w:val="Style_1_ch"/>
    <w:link w:val="Style_29"/>
    <w:rPr>
      <w:rFonts w:ascii="Times New Roman" w:hAnsi="Times New Roman"/>
      <w:b w:val="1"/>
      <w:i w:val="0"/>
      <w:smallCaps w:val="0"/>
      <w:strike w:val="0"/>
      <w:color w:val="000000"/>
      <w:spacing w:val="0"/>
      <w:sz w:val="22"/>
      <w:u w:val="none"/>
    </w:rPr>
  </w:style>
  <w:style w:styleId="Style_61" w:type="paragraph">
    <w:name w:val="Span_link"/>
    <w:basedOn w:val="Style_68"/>
    <w:link w:val="Style_61_ch"/>
    <w:rPr>
      <w:color w:val="008200"/>
    </w:rPr>
  </w:style>
  <w:style w:styleId="Style_61_ch" w:type="character">
    <w:name w:val="Span_link"/>
    <w:basedOn w:val="Style_68_ch"/>
    <w:link w:val="Style_61"/>
    <w:rPr>
      <w:color w:val="008200"/>
    </w:rPr>
  </w:style>
  <w:style w:styleId="Style_90" w:type="paragraph">
    <w:name w:val="Подпись к таблице"/>
    <w:basedOn w:val="Style_91"/>
    <w:link w:val="Style_90_ch"/>
    <w:rPr>
      <w:rFonts w:ascii="Times New Roman" w:hAnsi="Times New Roman"/>
      <w:b w:val="0"/>
      <w:i w:val="0"/>
      <w:smallCaps w:val="0"/>
      <w:strike w:val="0"/>
      <w:color w:val="000000"/>
      <w:spacing w:val="0"/>
      <w:sz w:val="22"/>
      <w:u w:val="none"/>
    </w:rPr>
  </w:style>
  <w:style w:styleId="Style_90_ch" w:type="character">
    <w:name w:val="Подпись к таблице"/>
    <w:basedOn w:val="Style_91_ch"/>
    <w:link w:val="Style_90"/>
    <w:rPr>
      <w:rFonts w:ascii="Times New Roman" w:hAnsi="Times New Roman"/>
      <w:b w:val="0"/>
      <w:i w:val="0"/>
      <w:smallCaps w:val="0"/>
      <w:strike w:val="0"/>
      <w:color w:val="000000"/>
      <w:spacing w:val="0"/>
      <w:sz w:val="22"/>
      <w:u w:val="none"/>
    </w:rPr>
  </w:style>
  <w:style w:styleId="Style_92" w:type="paragraph">
    <w:name w:val="Основной текст (11) Exact"/>
    <w:basedOn w:val="Style_78"/>
    <w:link w:val="Style_92_ch"/>
    <w:rPr>
      <w:rFonts w:ascii="Palatino Linotype" w:hAnsi="Palatino Linotype"/>
      <w:b w:val="1"/>
      <w:i w:val="0"/>
      <w:smallCaps w:val="0"/>
      <w:strike w:val="0"/>
      <w:sz w:val="17"/>
      <w:u w:val="none"/>
    </w:rPr>
  </w:style>
  <w:style w:styleId="Style_92_ch" w:type="character">
    <w:name w:val="Основной текст (11) Exact"/>
    <w:basedOn w:val="Style_78_ch"/>
    <w:link w:val="Style_92"/>
    <w:rPr>
      <w:rFonts w:ascii="Palatino Linotype" w:hAnsi="Palatino Linotype"/>
      <w:b w:val="1"/>
      <w:i w:val="0"/>
      <w:smallCaps w:val="0"/>
      <w:strike w:val="0"/>
      <w:sz w:val="17"/>
      <w:u w:val="none"/>
    </w:rPr>
  </w:style>
  <w:style w:styleId="Style_93" w:type="paragraph">
    <w:name w:val="heading 9"/>
    <w:basedOn w:val="Style_62"/>
    <w:next w:val="Style_62"/>
    <w:link w:val="Style_93_ch"/>
    <w:uiPriority w:val="9"/>
    <w:qFormat/>
    <w:pPr>
      <w:keepNext w:val="1"/>
      <w:keepLines w:val="1"/>
      <w:spacing w:before="200"/>
      <w:ind/>
      <w:contextualSpacing w:val="1"/>
      <w:outlineLvl w:val="8"/>
    </w:pPr>
    <w:rPr>
      <w:rFonts w:asciiTheme="majorAscii" w:hAnsiTheme="majorHAnsi"/>
      <w:i w:val="1"/>
      <w:color w:themeColor="text1" w:themeTint="BF" w:val="404040"/>
      <w:sz w:val="20"/>
    </w:rPr>
  </w:style>
  <w:style w:styleId="Style_93_ch" w:type="character">
    <w:name w:val="heading 9"/>
    <w:basedOn w:val="Style_62_ch"/>
    <w:link w:val="Style_93"/>
    <w:rPr>
      <w:rFonts w:asciiTheme="majorAscii" w:hAnsiTheme="majorHAnsi"/>
      <w:i w:val="1"/>
      <w:color w:themeColor="text1" w:themeTint="BF" w:val="404040"/>
      <w:sz w:val="20"/>
    </w:rPr>
  </w:style>
  <w:style w:styleId="Style_94" w:type="paragraph">
    <w:name w:val="Основной текст (12) Exact"/>
    <w:basedOn w:val="Style_68"/>
    <w:link w:val="Style_94_ch"/>
    <w:rPr>
      <w:rFonts w:ascii="Times New Roman" w:hAnsi="Times New Roman"/>
      <w:b w:val="1"/>
      <w:i w:val="0"/>
      <w:smallCaps w:val="0"/>
      <w:strike w:val="0"/>
      <w:sz w:val="16"/>
      <w:u w:val="none"/>
    </w:rPr>
  </w:style>
  <w:style w:styleId="Style_94_ch" w:type="character">
    <w:name w:val="Основной текст (12) Exact"/>
    <w:basedOn w:val="Style_68_ch"/>
    <w:link w:val="Style_94"/>
    <w:rPr>
      <w:rFonts w:ascii="Times New Roman" w:hAnsi="Times New Roman"/>
      <w:b w:val="1"/>
      <w:i w:val="0"/>
      <w:smallCaps w:val="0"/>
      <w:strike w:val="0"/>
      <w:sz w:val="16"/>
      <w:u w:val="none"/>
    </w:rPr>
  </w:style>
  <w:style w:styleId="Style_95" w:type="paragraph">
    <w:name w:val="Подпись к таблице (2) Exact"/>
    <w:basedOn w:val="Style_96"/>
    <w:link w:val="Style_95_ch"/>
    <w:rPr>
      <w:rFonts w:ascii="Times New Roman" w:hAnsi="Times New Roman"/>
      <w:b w:val="0"/>
      <w:i w:val="1"/>
      <w:smallCaps w:val="0"/>
      <w:strike w:val="0"/>
      <w:color w:val="000000"/>
      <w:spacing w:val="0"/>
      <w:sz w:val="22"/>
      <w:u w:val="none"/>
    </w:rPr>
  </w:style>
  <w:style w:styleId="Style_95_ch" w:type="character">
    <w:name w:val="Подпись к таблице (2) Exact"/>
    <w:basedOn w:val="Style_96_ch"/>
    <w:link w:val="Style_95"/>
    <w:rPr>
      <w:rFonts w:ascii="Times New Roman" w:hAnsi="Times New Roman"/>
      <w:b w:val="0"/>
      <w:i w:val="1"/>
      <w:smallCaps w:val="0"/>
      <w:strike w:val="0"/>
      <w:color w:val="000000"/>
      <w:spacing w:val="0"/>
      <w:sz w:val="22"/>
      <w:u w:val="none"/>
    </w:rPr>
  </w:style>
  <w:style w:styleId="Style_97" w:type="paragraph">
    <w:name w:val="Основной текст (10)"/>
    <w:basedOn w:val="Style_98"/>
    <w:link w:val="Style_97_ch"/>
    <w:rPr>
      <w:rFonts w:ascii="Times New Roman" w:hAnsi="Times New Roman"/>
      <w:b w:val="0"/>
      <w:i w:val="0"/>
      <w:smallCaps w:val="0"/>
      <w:strike w:val="0"/>
      <w:color w:val="000000"/>
      <w:spacing w:val="0"/>
      <w:sz w:val="18"/>
      <w:u w:val="none"/>
    </w:rPr>
  </w:style>
  <w:style w:styleId="Style_97_ch" w:type="character">
    <w:name w:val="Основной текст (10)"/>
    <w:basedOn w:val="Style_98_ch"/>
    <w:link w:val="Style_97"/>
    <w:rPr>
      <w:rFonts w:ascii="Times New Roman" w:hAnsi="Times New Roman"/>
      <w:b w:val="0"/>
      <w:i w:val="0"/>
      <w:smallCaps w:val="0"/>
      <w:strike w:val="0"/>
      <w:color w:val="000000"/>
      <w:spacing w:val="0"/>
      <w:sz w:val="18"/>
      <w:u w:val="none"/>
    </w:rPr>
  </w:style>
  <w:style w:styleId="Style_99" w:type="paragraph">
    <w:name w:val="Emphasis"/>
    <w:basedOn w:val="Style_68"/>
    <w:link w:val="Style_99_ch"/>
    <w:rPr>
      <w:i w:val="1"/>
    </w:rPr>
  </w:style>
  <w:style w:styleId="Style_99_ch" w:type="character">
    <w:name w:val="Emphasis"/>
    <w:basedOn w:val="Style_68_ch"/>
    <w:link w:val="Style_99"/>
    <w:rPr>
      <w:i w:val="1"/>
    </w:rPr>
  </w:style>
  <w:style w:styleId="Style_51" w:type="paragraph">
    <w:name w:val="12TABL-txt"/>
    <w:basedOn w:val="Style_62"/>
    <w:link w:val="Style_51_ch"/>
    <w:pPr>
      <w:widowControl w:val="1"/>
      <w:spacing w:line="240" w:lineRule="atLeast"/>
      <w:ind/>
    </w:pPr>
    <w:rPr>
      <w:rFonts w:ascii="TextBookC" w:hAnsi="TextBookC"/>
      <w:sz w:val="18"/>
    </w:rPr>
  </w:style>
  <w:style w:styleId="Style_51_ch" w:type="character">
    <w:name w:val="12TABL-txt"/>
    <w:basedOn w:val="Style_62_ch"/>
    <w:link w:val="Style_51"/>
    <w:rPr>
      <w:rFonts w:ascii="TextBookC" w:hAnsi="TextBookC"/>
      <w:sz w:val="18"/>
    </w:rPr>
  </w:style>
  <w:style w:styleId="Style_100" w:type="paragraph">
    <w:name w:val="Основной текст (2) + Интервал 2 pt"/>
    <w:basedOn w:val="Style_13"/>
    <w:link w:val="Style_100_ch"/>
    <w:rPr>
      <w:rFonts w:ascii="Times New Roman" w:hAnsi="Times New Roman"/>
      <w:b w:val="0"/>
      <w:i w:val="0"/>
      <w:smallCaps w:val="0"/>
      <w:strike w:val="0"/>
      <w:color w:val="000000"/>
      <w:spacing w:val="50"/>
      <w:sz w:val="22"/>
      <w:u w:val="none"/>
    </w:rPr>
  </w:style>
  <w:style w:styleId="Style_100_ch" w:type="character">
    <w:name w:val="Основной текст (2) + Интервал 2 pt"/>
    <w:basedOn w:val="Style_13_ch"/>
    <w:link w:val="Style_100"/>
    <w:rPr>
      <w:rFonts w:ascii="Times New Roman" w:hAnsi="Times New Roman"/>
      <w:b w:val="0"/>
      <w:i w:val="0"/>
      <w:smallCaps w:val="0"/>
      <w:strike w:val="0"/>
      <w:color w:val="000000"/>
      <w:spacing w:val="50"/>
      <w:sz w:val="22"/>
      <w:u w:val="none"/>
    </w:rPr>
  </w:style>
  <w:style w:styleId="Style_101" w:type="paragraph">
    <w:name w:val="Колонтитул"/>
    <w:basedOn w:val="Style_1"/>
    <w:link w:val="Style_101_ch"/>
    <w:rPr>
      <w:rFonts w:ascii="Palatino Linotype" w:hAnsi="Palatino Linotype"/>
      <w:b w:val="0"/>
      <w:i w:val="0"/>
      <w:smallCaps w:val="0"/>
      <w:strike w:val="0"/>
      <w:color w:val="000000"/>
      <w:spacing w:val="0"/>
      <w:sz w:val="21"/>
      <w:u w:val="none"/>
    </w:rPr>
  </w:style>
  <w:style w:styleId="Style_101_ch" w:type="character">
    <w:name w:val="Колонтитул"/>
    <w:basedOn w:val="Style_1_ch"/>
    <w:link w:val="Style_101"/>
    <w:rPr>
      <w:rFonts w:ascii="Palatino Linotype" w:hAnsi="Palatino Linotype"/>
      <w:b w:val="0"/>
      <w:i w:val="0"/>
      <w:smallCaps w:val="0"/>
      <w:strike w:val="0"/>
      <w:color w:val="000000"/>
      <w:spacing w:val="0"/>
      <w:sz w:val="21"/>
      <w:u w:val="none"/>
    </w:rPr>
  </w:style>
  <w:style w:styleId="Style_102" w:type="paragraph">
    <w:name w:val="Normal (Web)"/>
    <w:basedOn w:val="Style_62"/>
    <w:link w:val="Style_102_ch"/>
    <w:pPr>
      <w:widowControl w:val="1"/>
      <w:spacing w:afterAutospacing="on" w:beforeAutospacing="on"/>
      <w:ind/>
    </w:pPr>
    <w:rPr>
      <w:rFonts w:ascii="Times New Roman" w:hAnsi="Times New Roman"/>
      <w:color w:val="000000"/>
    </w:rPr>
  </w:style>
  <w:style w:styleId="Style_102_ch" w:type="character">
    <w:name w:val="Normal (Web)"/>
    <w:basedOn w:val="Style_62_ch"/>
    <w:link w:val="Style_102"/>
    <w:rPr>
      <w:rFonts w:ascii="Times New Roman" w:hAnsi="Times New Roman"/>
      <w:color w:val="000000"/>
    </w:rPr>
  </w:style>
  <w:style w:styleId="Style_103" w:type="paragraph">
    <w:name w:val="Основной текст (12)"/>
    <w:basedOn w:val="Style_62"/>
    <w:link w:val="Style_103_ch"/>
    <w:pPr>
      <w:spacing w:after="300" w:before="60" w:line="0" w:lineRule="atLeast"/>
      <w:ind/>
      <w:jc w:val="center"/>
    </w:pPr>
    <w:rPr>
      <w:rFonts w:ascii="Times New Roman" w:hAnsi="Times New Roman"/>
      <w:b w:val="1"/>
      <w:sz w:val="16"/>
    </w:rPr>
  </w:style>
  <w:style w:styleId="Style_103_ch" w:type="character">
    <w:name w:val="Основной текст (12)"/>
    <w:basedOn w:val="Style_62_ch"/>
    <w:link w:val="Style_103"/>
    <w:rPr>
      <w:rFonts w:ascii="Times New Roman" w:hAnsi="Times New Roman"/>
      <w:b w:val="1"/>
      <w:sz w:val="16"/>
    </w:rPr>
  </w:style>
  <w:style w:styleId="Style_104" w:type="paragraph">
    <w:name w:val="Подпись к таблице (3)"/>
    <w:basedOn w:val="Style_62"/>
    <w:link w:val="Style_104_ch"/>
    <w:pPr>
      <w:spacing w:line="0" w:lineRule="atLeast"/>
      <w:ind/>
    </w:pPr>
    <w:rPr>
      <w:rFonts w:ascii="Times New Roman" w:hAnsi="Times New Roman"/>
      <w:sz w:val="15"/>
    </w:rPr>
  </w:style>
  <w:style w:styleId="Style_104_ch" w:type="character">
    <w:name w:val="Подпись к таблице (3)"/>
    <w:basedOn w:val="Style_62_ch"/>
    <w:link w:val="Style_104"/>
    <w:rPr>
      <w:rFonts w:ascii="Times New Roman" w:hAnsi="Times New Roman"/>
      <w:sz w:val="15"/>
    </w:rPr>
  </w:style>
  <w:style w:styleId="Style_105" w:type="paragraph">
    <w:name w:val="Основной текст (18)"/>
    <w:basedOn w:val="Style_62"/>
    <w:link w:val="Style_105_ch"/>
    <w:pPr>
      <w:spacing w:line="0" w:lineRule="atLeast"/>
      <w:ind/>
    </w:pPr>
    <w:rPr>
      <w:rFonts w:ascii="Times New Roman" w:hAnsi="Times New Roman"/>
      <w:b w:val="1"/>
      <w:sz w:val="21"/>
    </w:rPr>
  </w:style>
  <w:style w:styleId="Style_105_ch" w:type="character">
    <w:name w:val="Основной текст (18)"/>
    <w:basedOn w:val="Style_62_ch"/>
    <w:link w:val="Style_105"/>
    <w:rPr>
      <w:rFonts w:ascii="Times New Roman" w:hAnsi="Times New Roman"/>
      <w:b w:val="1"/>
      <w:sz w:val="21"/>
    </w:rPr>
  </w:style>
  <w:style w:styleId="Style_106" w:type="paragraph">
    <w:name w:val="Подпись к таблице (5)"/>
    <w:basedOn w:val="Style_62"/>
    <w:link w:val="Style_106_ch"/>
    <w:pPr>
      <w:spacing w:line="288" w:lineRule="exact"/>
      <w:ind/>
      <w:jc w:val="center"/>
    </w:pPr>
    <w:rPr>
      <w:rFonts w:ascii="Palatino Linotype" w:hAnsi="Palatino Linotype"/>
      <w:b w:val="1"/>
      <w:sz w:val="17"/>
    </w:rPr>
  </w:style>
  <w:style w:styleId="Style_106_ch" w:type="character">
    <w:name w:val="Подпись к таблице (5)"/>
    <w:basedOn w:val="Style_62_ch"/>
    <w:link w:val="Style_106"/>
    <w:rPr>
      <w:rFonts w:ascii="Palatino Linotype" w:hAnsi="Palatino Linotype"/>
      <w:b w:val="1"/>
      <w:sz w:val="17"/>
    </w:rPr>
  </w:style>
  <w:style w:styleId="Style_2" w:type="paragraph">
    <w:name w:val="footer"/>
    <w:basedOn w:val="Style_62"/>
    <w:link w:val="Style_2_ch"/>
    <w:pPr>
      <w:tabs>
        <w:tab w:leader="none" w:pos="4677" w:val="center"/>
        <w:tab w:leader="none" w:pos="9355" w:val="right"/>
      </w:tabs>
      <w:ind/>
    </w:pPr>
  </w:style>
  <w:style w:styleId="Style_2_ch" w:type="character">
    <w:name w:val="footer"/>
    <w:basedOn w:val="Style_62_ch"/>
    <w:link w:val="Style_2"/>
  </w:style>
  <w:style w:styleId="Style_14" w:type="paragraph">
    <w:name w:val="Основной текст (2)"/>
    <w:basedOn w:val="Style_13"/>
    <w:link w:val="Style_14_ch"/>
    <w:rPr>
      <w:rFonts w:ascii="Times New Roman" w:hAnsi="Times New Roman"/>
      <w:b w:val="0"/>
      <w:i w:val="0"/>
      <w:smallCaps w:val="0"/>
      <w:strike w:val="0"/>
      <w:color w:val="000000"/>
      <w:spacing w:val="0"/>
      <w:sz w:val="22"/>
      <w:u w:val="none"/>
    </w:rPr>
  </w:style>
  <w:style w:styleId="Style_14_ch" w:type="character">
    <w:name w:val="Основной текст (2)"/>
    <w:basedOn w:val="Style_13_ch"/>
    <w:link w:val="Style_14"/>
    <w:rPr>
      <w:rFonts w:ascii="Times New Roman" w:hAnsi="Times New Roman"/>
      <w:b w:val="0"/>
      <w:i w:val="0"/>
      <w:smallCaps w:val="0"/>
      <w:strike w:val="0"/>
      <w:color w:val="000000"/>
      <w:spacing w:val="0"/>
      <w:sz w:val="22"/>
      <w:u w:val="none"/>
    </w:rPr>
  </w:style>
  <w:style w:styleId="Style_25" w:type="paragraph">
    <w:name w:val="List Paragraph"/>
    <w:basedOn w:val="Style_62"/>
    <w:link w:val="Style_25_ch"/>
    <w:pPr>
      <w:ind w:firstLine="0" w:left="720"/>
      <w:contextualSpacing w:val="1"/>
    </w:pPr>
  </w:style>
  <w:style w:styleId="Style_25_ch" w:type="character">
    <w:name w:val="List Paragraph"/>
    <w:basedOn w:val="Style_62_ch"/>
    <w:link w:val="Style_25"/>
  </w:style>
  <w:style w:styleId="Style_107" w:type="paragraph">
    <w:name w:val="Quote"/>
    <w:basedOn w:val="Style_62"/>
    <w:next w:val="Style_62"/>
    <w:link w:val="Style_107_ch"/>
    <w:pPr>
      <w:ind/>
      <w:contextualSpacing w:val="1"/>
    </w:pPr>
    <w:rPr>
      <w:rFonts w:asciiTheme="minorAscii" w:hAnsiTheme="minorHAnsi"/>
      <w:i w:val="1"/>
      <w:color w:themeColor="text1" w:val="000000"/>
      <w:sz w:val="22"/>
    </w:rPr>
  </w:style>
  <w:style w:styleId="Style_107_ch" w:type="character">
    <w:name w:val="Quote"/>
    <w:basedOn w:val="Style_62_ch"/>
    <w:link w:val="Style_107"/>
    <w:rPr>
      <w:rFonts w:asciiTheme="minorAscii" w:hAnsiTheme="minorHAnsi"/>
      <w:i w:val="1"/>
      <w:color w:themeColor="text1" w:val="000000"/>
      <w:sz w:val="22"/>
    </w:rPr>
  </w:style>
  <w:style w:styleId="Style_26" w:type="paragraph">
    <w:name w:val="Основной текст (2) + Курсив"/>
    <w:basedOn w:val="Style_13"/>
    <w:link w:val="Style_26_ch"/>
    <w:rPr>
      <w:rFonts w:ascii="Times New Roman" w:hAnsi="Times New Roman"/>
      <w:b w:val="0"/>
      <w:i w:val="1"/>
      <w:smallCaps w:val="0"/>
      <w:strike w:val="0"/>
      <w:color w:val="000000"/>
      <w:spacing w:val="0"/>
      <w:sz w:val="22"/>
      <w:u w:val="none"/>
    </w:rPr>
  </w:style>
  <w:style w:styleId="Style_26_ch" w:type="character">
    <w:name w:val="Основной текст (2) + Курсив"/>
    <w:basedOn w:val="Style_13_ch"/>
    <w:link w:val="Style_26"/>
    <w:rPr>
      <w:rFonts w:ascii="Times New Roman" w:hAnsi="Times New Roman"/>
      <w:b w:val="0"/>
      <w:i w:val="1"/>
      <w:smallCaps w:val="0"/>
      <w:strike w:val="0"/>
      <w:color w:val="000000"/>
      <w:spacing w:val="0"/>
      <w:sz w:val="22"/>
      <w:u w:val="none"/>
    </w:rPr>
  </w:style>
  <w:style w:styleId="Style_60" w:type="paragraph">
    <w:name w:val="Основной текст (8) + Не курсив"/>
    <w:basedOn w:val="Style_23"/>
    <w:link w:val="Style_60_ch"/>
    <w:rPr>
      <w:rFonts w:ascii="Times New Roman" w:hAnsi="Times New Roman"/>
      <w:b w:val="0"/>
      <w:i w:val="1"/>
      <w:smallCaps w:val="0"/>
      <w:strike w:val="0"/>
      <w:color w:val="000000"/>
      <w:spacing w:val="0"/>
      <w:sz w:val="22"/>
      <w:u w:val="none"/>
    </w:rPr>
  </w:style>
  <w:style w:styleId="Style_60_ch" w:type="character">
    <w:name w:val="Основной текст (8) + Не курсив"/>
    <w:basedOn w:val="Style_23_ch"/>
    <w:link w:val="Style_60"/>
    <w:rPr>
      <w:rFonts w:ascii="Times New Roman" w:hAnsi="Times New Roman"/>
      <w:b w:val="0"/>
      <w:i w:val="1"/>
      <w:smallCaps w:val="0"/>
      <w:strike w:val="0"/>
      <w:color w:val="000000"/>
      <w:spacing w:val="0"/>
      <w:sz w:val="22"/>
      <w:u w:val="none"/>
    </w:rPr>
  </w:style>
  <w:style w:styleId="Style_84" w:type="paragraph">
    <w:name w:val="Основной текст (16)"/>
    <w:basedOn w:val="Style_62"/>
    <w:link w:val="Style_84_ch"/>
    <w:pPr>
      <w:spacing w:line="0" w:lineRule="atLeast"/>
      <w:ind/>
    </w:pPr>
    <w:rPr>
      <w:rFonts w:ascii="Palatino Linotype" w:hAnsi="Palatino Linotype"/>
      <w:sz w:val="21"/>
    </w:rPr>
  </w:style>
  <w:style w:styleId="Style_84_ch" w:type="character">
    <w:name w:val="Основной текст (16)"/>
    <w:basedOn w:val="Style_62_ch"/>
    <w:link w:val="Style_84"/>
    <w:rPr>
      <w:rFonts w:ascii="Palatino Linotype" w:hAnsi="Palatino Linotype"/>
      <w:sz w:val="21"/>
    </w:rPr>
  </w:style>
  <w:style w:styleId="Style_108" w:type="paragraph">
    <w:name w:val="organictitlecontentspan"/>
    <w:basedOn w:val="Style_68"/>
    <w:link w:val="Style_108_ch"/>
  </w:style>
  <w:style w:styleId="Style_108_ch" w:type="character">
    <w:name w:val="organictitlecontentspan"/>
    <w:basedOn w:val="Style_68_ch"/>
    <w:link w:val="Style_108"/>
  </w:style>
  <w:style w:styleId="Style_96" w:type="paragraph">
    <w:name w:val="Подпись к таблице (2)"/>
    <w:basedOn w:val="Style_62"/>
    <w:link w:val="Style_96_ch"/>
    <w:pPr>
      <w:spacing w:line="0" w:lineRule="atLeast"/>
      <w:ind/>
    </w:pPr>
    <w:rPr>
      <w:rFonts w:ascii="Times New Roman" w:hAnsi="Times New Roman"/>
      <w:i w:val="1"/>
      <w:sz w:val="22"/>
    </w:rPr>
  </w:style>
  <w:style w:styleId="Style_96_ch" w:type="character">
    <w:name w:val="Подпись к таблице (2)"/>
    <w:basedOn w:val="Style_62_ch"/>
    <w:link w:val="Style_96"/>
    <w:rPr>
      <w:rFonts w:ascii="Times New Roman" w:hAnsi="Times New Roman"/>
      <w:i w:val="1"/>
      <w:sz w:val="22"/>
    </w:rPr>
  </w:style>
  <w:style w:styleId="Style_19" w:type="paragraph">
    <w:name w:val="Заголовок №5"/>
    <w:basedOn w:val="Style_62"/>
    <w:link w:val="Style_19_ch"/>
    <w:pPr>
      <w:spacing w:before="420" w:line="259" w:lineRule="exact"/>
      <w:ind w:hanging="280" w:left="280"/>
      <w:outlineLvl w:val="4"/>
    </w:pPr>
    <w:rPr>
      <w:rFonts w:ascii="Times New Roman" w:hAnsi="Times New Roman"/>
      <w:sz w:val="22"/>
    </w:rPr>
  </w:style>
  <w:style w:styleId="Style_19_ch" w:type="character">
    <w:name w:val="Заголовок №5"/>
    <w:basedOn w:val="Style_62_ch"/>
    <w:link w:val="Style_19"/>
    <w:rPr>
      <w:rFonts w:ascii="Times New Roman" w:hAnsi="Times New Roman"/>
      <w:sz w:val="22"/>
    </w:rPr>
  </w:style>
  <w:style w:styleId="Style_109" w:type="paragraph">
    <w:name w:val="apple-converted-space"/>
    <w:basedOn w:val="Style_68"/>
    <w:link w:val="Style_109_ch"/>
  </w:style>
  <w:style w:styleId="Style_109_ch" w:type="character">
    <w:name w:val="apple-converted-space"/>
    <w:basedOn w:val="Style_68_ch"/>
    <w:link w:val="Style_109"/>
  </w:style>
  <w:style w:styleId="Style_110" w:type="paragraph">
    <w:name w:val="toc 3"/>
    <w:basedOn w:val="Style_62"/>
    <w:link w:val="Style_110_ch"/>
    <w:uiPriority w:val="39"/>
    <w:pPr>
      <w:tabs>
        <w:tab w:leader="dot" w:pos="6804" w:val="right"/>
      </w:tabs>
      <w:spacing w:after="91" w:line="259" w:lineRule="exact"/>
      <w:ind w:firstLine="0" w:left="640" w:right="1020"/>
      <w:jc w:val="both"/>
    </w:pPr>
    <w:rPr>
      <w:rFonts w:ascii="Times New Roman" w:hAnsi="Times New Roman"/>
      <w:sz w:val="22"/>
    </w:rPr>
  </w:style>
  <w:style w:styleId="Style_110_ch" w:type="character">
    <w:name w:val="toc 3"/>
    <w:basedOn w:val="Style_62_ch"/>
    <w:link w:val="Style_110"/>
    <w:rPr>
      <w:rFonts w:ascii="Times New Roman" w:hAnsi="Times New Roman"/>
      <w:sz w:val="22"/>
    </w:rPr>
  </w:style>
  <w:style w:styleId="Style_111" w:type="paragraph">
    <w:name w:val="Основной текст (2) + 12 pt"/>
    <w:link w:val="Style_111_ch"/>
    <w:rPr>
      <w:rFonts w:ascii="Times New Roman" w:hAnsi="Times New Roman"/>
      <w:color w:val="000000"/>
      <w:spacing w:val="0"/>
      <w:sz w:val="24"/>
      <w:highlight w:val="white"/>
    </w:rPr>
  </w:style>
  <w:style w:styleId="Style_111_ch" w:type="character">
    <w:name w:val="Основной текст (2) + 12 pt"/>
    <w:link w:val="Style_111"/>
    <w:rPr>
      <w:rFonts w:ascii="Times New Roman" w:hAnsi="Times New Roman"/>
      <w:color w:val="000000"/>
      <w:spacing w:val="0"/>
      <w:sz w:val="24"/>
      <w:highlight w:val="white"/>
    </w:rPr>
  </w:style>
  <w:style w:styleId="Style_112" w:type="paragraph">
    <w:name w:val="Основной текст (5) Exact"/>
    <w:basedOn w:val="Style_68"/>
    <w:link w:val="Style_112_ch"/>
    <w:rPr>
      <w:rFonts w:ascii="Times New Roman" w:hAnsi="Times New Roman"/>
      <w:b w:val="1"/>
      <w:i w:val="0"/>
      <w:smallCaps w:val="0"/>
      <w:strike w:val="0"/>
      <w:sz w:val="24"/>
      <w:u w:val="none"/>
    </w:rPr>
  </w:style>
  <w:style w:styleId="Style_112_ch" w:type="character">
    <w:name w:val="Основной текст (5) Exact"/>
    <w:basedOn w:val="Style_68_ch"/>
    <w:link w:val="Style_112"/>
    <w:rPr>
      <w:rFonts w:ascii="Times New Roman" w:hAnsi="Times New Roman"/>
      <w:b w:val="1"/>
      <w:i w:val="0"/>
      <w:smallCaps w:val="0"/>
      <w:strike w:val="0"/>
      <w:sz w:val="24"/>
      <w:u w:val="none"/>
    </w:rPr>
  </w:style>
  <w:style w:styleId="Style_113" w:type="paragraph">
    <w:name w:val="Основной текст (2) + 6 pt"/>
    <w:basedOn w:val="Style_13"/>
    <w:link w:val="Style_113_ch"/>
    <w:rPr>
      <w:rFonts w:ascii="Times New Roman" w:hAnsi="Times New Roman"/>
      <w:b w:val="0"/>
      <w:i w:val="0"/>
      <w:smallCaps w:val="0"/>
      <w:strike w:val="0"/>
      <w:color w:val="000000"/>
      <w:spacing w:val="0"/>
      <w:sz w:val="12"/>
      <w:u w:val="none"/>
    </w:rPr>
  </w:style>
  <w:style w:styleId="Style_113_ch" w:type="character">
    <w:name w:val="Основной текст (2) + 6 pt"/>
    <w:basedOn w:val="Style_13_ch"/>
    <w:link w:val="Style_113"/>
    <w:rPr>
      <w:rFonts w:ascii="Times New Roman" w:hAnsi="Times New Roman"/>
      <w:b w:val="0"/>
      <w:i w:val="0"/>
      <w:smallCaps w:val="0"/>
      <w:strike w:val="0"/>
      <w:color w:val="000000"/>
      <w:spacing w:val="0"/>
      <w:sz w:val="12"/>
      <w:u w:val="none"/>
    </w:rPr>
  </w:style>
  <w:style w:styleId="Style_114" w:type="paragraph">
    <w:name w:val="Основной текст (14) Exact"/>
    <w:basedOn w:val="Style_35"/>
    <w:link w:val="Style_114_ch"/>
    <w:rPr>
      <w:rFonts w:ascii="Times New Roman" w:hAnsi="Times New Roman"/>
      <w:b w:val="0"/>
      <w:i w:val="0"/>
      <w:smallCaps w:val="0"/>
      <w:strike w:val="0"/>
      <w:sz w:val="15"/>
      <w:u w:val="none"/>
    </w:rPr>
  </w:style>
  <w:style w:styleId="Style_114_ch" w:type="character">
    <w:name w:val="Основной текст (14) Exact"/>
    <w:basedOn w:val="Style_35_ch"/>
    <w:link w:val="Style_114"/>
    <w:rPr>
      <w:rFonts w:ascii="Times New Roman" w:hAnsi="Times New Roman"/>
      <w:b w:val="0"/>
      <w:i w:val="0"/>
      <w:smallCaps w:val="0"/>
      <w:strike w:val="0"/>
      <w:sz w:val="15"/>
      <w:u w:val="none"/>
    </w:rPr>
  </w:style>
  <w:style w:styleId="Style_36" w:type="paragraph">
    <w:name w:val="Основной текст (9)"/>
    <w:basedOn w:val="Style_62"/>
    <w:link w:val="Style_36_ch"/>
    <w:pPr>
      <w:spacing w:after="300" w:before="360" w:line="0" w:lineRule="atLeast"/>
      <w:ind/>
      <w:jc w:val="center"/>
    </w:pPr>
    <w:rPr>
      <w:rFonts w:ascii="Times New Roman" w:hAnsi="Times New Roman"/>
      <w:b w:val="1"/>
      <w:sz w:val="16"/>
    </w:rPr>
  </w:style>
  <w:style w:styleId="Style_36_ch" w:type="character">
    <w:name w:val="Основной текст (9)"/>
    <w:basedOn w:val="Style_62_ch"/>
    <w:link w:val="Style_36"/>
    <w:rPr>
      <w:rFonts w:ascii="Times New Roman" w:hAnsi="Times New Roman"/>
      <w:b w:val="1"/>
      <w:sz w:val="16"/>
    </w:rPr>
  </w:style>
  <w:style w:styleId="Style_31" w:type="paragraph">
    <w:name w:val="Заголовок №4"/>
    <w:basedOn w:val="Style_62"/>
    <w:link w:val="Style_31_ch"/>
    <w:pPr>
      <w:spacing w:after="180" w:line="312" w:lineRule="exact"/>
      <w:ind w:hanging="1000" w:left="1000"/>
      <w:outlineLvl w:val="3"/>
    </w:pPr>
    <w:rPr>
      <w:rFonts w:ascii="Times New Roman" w:hAnsi="Times New Roman"/>
      <w:b w:val="1"/>
      <w:sz w:val="22"/>
    </w:rPr>
  </w:style>
  <w:style w:styleId="Style_31_ch" w:type="character">
    <w:name w:val="Заголовок №4"/>
    <w:basedOn w:val="Style_62_ch"/>
    <w:link w:val="Style_31"/>
    <w:rPr>
      <w:rFonts w:ascii="Times New Roman" w:hAnsi="Times New Roman"/>
      <w:b w:val="1"/>
      <w:sz w:val="22"/>
    </w:rPr>
  </w:style>
  <w:style w:styleId="Style_115" w:type="paragraph">
    <w:name w:val="Основной текст (20) Exact"/>
    <w:basedOn w:val="Style_116"/>
    <w:link w:val="Style_115_ch"/>
    <w:rPr>
      <w:rFonts w:ascii="Times New Roman" w:hAnsi="Times New Roman"/>
      <w:b w:val="1"/>
      <w:i w:val="0"/>
      <w:smallCaps w:val="0"/>
      <w:strike w:val="0"/>
      <w:color w:val="000000"/>
      <w:spacing w:val="0"/>
      <w:sz w:val="22"/>
      <w:u w:val="none"/>
    </w:rPr>
  </w:style>
  <w:style w:styleId="Style_115_ch" w:type="character">
    <w:name w:val="Основной текст (20) Exact"/>
    <w:basedOn w:val="Style_116_ch"/>
    <w:link w:val="Style_115"/>
    <w:rPr>
      <w:rFonts w:ascii="Times New Roman" w:hAnsi="Times New Roman"/>
      <w:b w:val="1"/>
      <w:i w:val="0"/>
      <w:smallCaps w:val="0"/>
      <w:strike w:val="0"/>
      <w:color w:val="000000"/>
      <w:spacing w:val="0"/>
      <w:sz w:val="22"/>
      <w:u w:val="none"/>
    </w:rPr>
  </w:style>
  <w:style w:styleId="Style_117" w:type="paragraph">
    <w:name w:val="Основной текст (11)"/>
    <w:basedOn w:val="Style_78"/>
    <w:link w:val="Style_117_ch"/>
    <w:rPr>
      <w:rFonts w:ascii="Palatino Linotype" w:hAnsi="Palatino Linotype"/>
      <w:b w:val="1"/>
      <w:i w:val="0"/>
      <w:smallCaps w:val="0"/>
      <w:strike w:val="0"/>
      <w:color w:val="000000"/>
      <w:spacing w:val="0"/>
      <w:sz w:val="17"/>
      <w:u w:val="none"/>
    </w:rPr>
  </w:style>
  <w:style w:styleId="Style_117_ch" w:type="character">
    <w:name w:val="Основной текст (11)"/>
    <w:basedOn w:val="Style_78_ch"/>
    <w:link w:val="Style_117"/>
    <w:rPr>
      <w:rFonts w:ascii="Palatino Linotype" w:hAnsi="Palatino Linotype"/>
      <w:b w:val="1"/>
      <w:i w:val="0"/>
      <w:smallCaps w:val="0"/>
      <w:strike w:val="0"/>
      <w:color w:val="000000"/>
      <w:spacing w:val="0"/>
      <w:sz w:val="17"/>
      <w:u w:val="none"/>
    </w:rPr>
  </w:style>
  <w:style w:styleId="Style_118" w:type="paragraph">
    <w:name w:val="Body Text"/>
    <w:basedOn w:val="Style_62"/>
    <w:link w:val="Style_118_ch"/>
    <w:pPr>
      <w:spacing w:after="120"/>
      <w:ind/>
      <w:contextualSpacing w:val="1"/>
    </w:pPr>
    <w:rPr>
      <w:rFonts w:ascii="Times New Roman" w:hAnsi="Times New Roman"/>
      <w:color w:val="000000"/>
      <w:sz w:val="28"/>
    </w:rPr>
  </w:style>
  <w:style w:styleId="Style_118_ch" w:type="character">
    <w:name w:val="Body Text"/>
    <w:basedOn w:val="Style_62_ch"/>
    <w:link w:val="Style_118"/>
    <w:rPr>
      <w:rFonts w:ascii="Times New Roman" w:hAnsi="Times New Roman"/>
      <w:color w:val="000000"/>
      <w:sz w:val="28"/>
    </w:rPr>
  </w:style>
  <w:style w:styleId="Style_44" w:type="paragraph">
    <w:name w:val="Основной текст (5)"/>
    <w:basedOn w:val="Style_43"/>
    <w:link w:val="Style_44_ch"/>
    <w:rPr>
      <w:rFonts w:ascii="Times New Roman" w:hAnsi="Times New Roman"/>
      <w:b w:val="1"/>
      <w:i w:val="0"/>
      <w:smallCaps w:val="0"/>
      <w:strike w:val="0"/>
      <w:color w:val="000000"/>
      <w:spacing w:val="0"/>
      <w:sz w:val="24"/>
      <w:u w:val="none"/>
    </w:rPr>
  </w:style>
  <w:style w:styleId="Style_44_ch" w:type="character">
    <w:name w:val="Основной текст (5)"/>
    <w:basedOn w:val="Style_43_ch"/>
    <w:link w:val="Style_44"/>
    <w:rPr>
      <w:rFonts w:ascii="Times New Roman" w:hAnsi="Times New Roman"/>
      <w:b w:val="1"/>
      <w:i w:val="0"/>
      <w:smallCaps w:val="0"/>
      <w:strike w:val="0"/>
      <w:color w:val="000000"/>
      <w:spacing w:val="0"/>
      <w:sz w:val="24"/>
      <w:u w:val="none"/>
    </w:rPr>
  </w:style>
  <w:style w:styleId="Style_119" w:type="paragraph">
    <w:name w:val="Основной текст (19)"/>
    <w:basedOn w:val="Style_120"/>
    <w:link w:val="Style_119_ch"/>
    <w:rPr>
      <w:rFonts w:ascii="Times New Roman" w:hAnsi="Times New Roman"/>
      <w:b w:val="1"/>
      <w:i w:val="0"/>
      <w:smallCaps w:val="0"/>
      <w:strike w:val="0"/>
      <w:color w:val="000000"/>
      <w:spacing w:val="0"/>
      <w:sz w:val="19"/>
      <w:u w:val="none"/>
    </w:rPr>
  </w:style>
  <w:style w:styleId="Style_119_ch" w:type="character">
    <w:name w:val="Основной текст (19)"/>
    <w:basedOn w:val="Style_120_ch"/>
    <w:link w:val="Style_119"/>
    <w:rPr>
      <w:rFonts w:ascii="Times New Roman" w:hAnsi="Times New Roman"/>
      <w:b w:val="1"/>
      <w:i w:val="0"/>
      <w:smallCaps w:val="0"/>
      <w:strike w:val="0"/>
      <w:color w:val="000000"/>
      <w:spacing w:val="0"/>
      <w:sz w:val="19"/>
      <w:u w:val="none"/>
    </w:rPr>
  </w:style>
  <w:style w:styleId="Style_121" w:type="paragraph">
    <w:name w:val="Основной текст (18) Exact"/>
    <w:basedOn w:val="Style_105"/>
    <w:link w:val="Style_121_ch"/>
    <w:rPr>
      <w:rFonts w:ascii="Times New Roman" w:hAnsi="Times New Roman"/>
      <w:b w:val="1"/>
      <w:i w:val="0"/>
      <w:smallCaps w:val="0"/>
      <w:strike w:val="0"/>
      <w:color w:val="000000"/>
      <w:spacing w:val="0"/>
      <w:sz w:val="21"/>
      <w:u w:val="none"/>
    </w:rPr>
  </w:style>
  <w:style w:styleId="Style_121_ch" w:type="character">
    <w:name w:val="Основной текст (18) Exact"/>
    <w:basedOn w:val="Style_105_ch"/>
    <w:link w:val="Style_121"/>
    <w:rPr>
      <w:rFonts w:ascii="Times New Roman" w:hAnsi="Times New Roman"/>
      <w:b w:val="1"/>
      <w:i w:val="0"/>
      <w:smallCaps w:val="0"/>
      <w:strike w:val="0"/>
      <w:color w:val="000000"/>
      <w:spacing w:val="0"/>
      <w:sz w:val="21"/>
      <w:u w:val="none"/>
    </w:rPr>
  </w:style>
  <w:style w:styleId="Style_122" w:type="paragraph">
    <w:name w:val="Основной текст (8) Exact"/>
    <w:basedOn w:val="Style_23"/>
    <w:link w:val="Style_122_ch"/>
    <w:rPr>
      <w:rFonts w:ascii="Times New Roman" w:hAnsi="Times New Roman"/>
      <w:b w:val="0"/>
      <w:i w:val="1"/>
      <w:smallCaps w:val="0"/>
      <w:strike w:val="0"/>
      <w:color w:val="000000"/>
      <w:spacing w:val="0"/>
      <w:sz w:val="22"/>
      <w:u w:val="none"/>
    </w:rPr>
  </w:style>
  <w:style w:styleId="Style_122_ch" w:type="character">
    <w:name w:val="Основной текст (8) Exact"/>
    <w:basedOn w:val="Style_23_ch"/>
    <w:link w:val="Style_122"/>
    <w:rPr>
      <w:rFonts w:ascii="Times New Roman" w:hAnsi="Times New Roman"/>
      <w:b w:val="0"/>
      <w:i w:val="1"/>
      <w:smallCaps w:val="0"/>
      <w:strike w:val="0"/>
      <w:color w:val="000000"/>
      <w:spacing w:val="0"/>
      <w:sz w:val="22"/>
      <w:u w:val="none"/>
    </w:rPr>
  </w:style>
  <w:style w:styleId="Style_123" w:type="paragraph">
    <w:name w:val="s_16"/>
    <w:basedOn w:val="Style_62"/>
    <w:link w:val="Style_123_ch"/>
    <w:pPr>
      <w:widowControl w:val="1"/>
      <w:spacing w:afterAutospacing="on" w:beforeAutospacing="on"/>
      <w:ind/>
    </w:pPr>
    <w:rPr>
      <w:rFonts w:ascii="Times New Roman" w:hAnsi="Times New Roman"/>
      <w:color w:val="000000"/>
    </w:rPr>
  </w:style>
  <w:style w:styleId="Style_123_ch" w:type="character">
    <w:name w:val="s_16"/>
    <w:basedOn w:val="Style_62_ch"/>
    <w:link w:val="Style_123"/>
    <w:rPr>
      <w:rFonts w:ascii="Times New Roman" w:hAnsi="Times New Roman"/>
      <w:color w:val="000000"/>
    </w:rPr>
  </w:style>
  <w:style w:styleId="Style_124" w:type="paragraph">
    <w:name w:val="Balloon Text"/>
    <w:basedOn w:val="Style_62"/>
    <w:link w:val="Style_124_ch"/>
    <w:pPr>
      <w:ind/>
      <w:contextualSpacing w:val="1"/>
    </w:pPr>
    <w:rPr>
      <w:rFonts w:ascii="Tahoma" w:hAnsi="Tahoma"/>
      <w:color w:val="000000"/>
      <w:sz w:val="16"/>
    </w:rPr>
  </w:style>
  <w:style w:styleId="Style_124_ch" w:type="character">
    <w:name w:val="Balloon Text"/>
    <w:basedOn w:val="Style_62_ch"/>
    <w:link w:val="Style_124"/>
    <w:rPr>
      <w:rFonts w:ascii="Tahoma" w:hAnsi="Tahoma"/>
      <w:color w:val="000000"/>
      <w:sz w:val="16"/>
    </w:rPr>
  </w:style>
  <w:style w:styleId="Style_125" w:type="paragraph">
    <w:name w:val="Основной текст (13) Exact"/>
    <w:basedOn w:val="Style_126"/>
    <w:link w:val="Style_125_ch"/>
    <w:rPr>
      <w:rFonts w:ascii="Times New Roman" w:hAnsi="Times New Roman"/>
      <w:b w:val="0"/>
      <w:i w:val="0"/>
      <w:smallCaps w:val="0"/>
      <w:strike w:val="0"/>
      <w:color w:val="000000"/>
      <w:spacing w:val="-10"/>
      <w:sz w:val="12"/>
      <w:u w:val="none"/>
    </w:rPr>
  </w:style>
  <w:style w:styleId="Style_125_ch" w:type="character">
    <w:name w:val="Основной текст (13) Exact"/>
    <w:basedOn w:val="Style_126_ch"/>
    <w:link w:val="Style_125"/>
    <w:rPr>
      <w:rFonts w:ascii="Times New Roman" w:hAnsi="Times New Roman"/>
      <w:b w:val="0"/>
      <w:i w:val="0"/>
      <w:smallCaps w:val="0"/>
      <w:strike w:val="0"/>
      <w:color w:val="000000"/>
      <w:spacing w:val="-10"/>
      <w:sz w:val="12"/>
      <w:u w:val="none"/>
    </w:rPr>
  </w:style>
  <w:style w:styleId="Style_127" w:type="paragraph">
    <w:name w:val="heading 5"/>
    <w:basedOn w:val="Style_62"/>
    <w:next w:val="Style_62"/>
    <w:link w:val="Style_127_ch"/>
    <w:uiPriority w:val="9"/>
    <w:qFormat/>
    <w:pPr>
      <w:keepNext w:val="1"/>
      <w:keepLines w:val="1"/>
      <w:spacing w:before="200"/>
      <w:ind/>
      <w:contextualSpacing w:val="1"/>
      <w:outlineLvl w:val="4"/>
    </w:pPr>
    <w:rPr>
      <w:rFonts w:asciiTheme="majorAscii" w:hAnsiTheme="majorHAnsi"/>
      <w:color w:themeColor="accent1" w:themeShade="7F" w:val="244061"/>
      <w:sz w:val="22"/>
    </w:rPr>
  </w:style>
  <w:style w:styleId="Style_127_ch" w:type="character">
    <w:name w:val="heading 5"/>
    <w:basedOn w:val="Style_62_ch"/>
    <w:link w:val="Style_127"/>
    <w:rPr>
      <w:rFonts w:asciiTheme="majorAscii" w:hAnsiTheme="majorHAnsi"/>
      <w:color w:themeColor="accent1" w:themeShade="7F" w:val="244061"/>
      <w:sz w:val="22"/>
    </w:rPr>
  </w:style>
  <w:style w:styleId="Style_128" w:type="paragraph">
    <w:name w:val="Основной текст (12)"/>
    <w:basedOn w:val="Style_103"/>
    <w:link w:val="Style_128_ch"/>
    <w:rPr>
      <w:rFonts w:ascii="Times New Roman" w:hAnsi="Times New Roman"/>
      <w:b w:val="1"/>
      <w:i w:val="0"/>
      <w:smallCaps w:val="0"/>
      <w:strike w:val="0"/>
      <w:color w:val="000000"/>
      <w:spacing w:val="0"/>
      <w:sz w:val="16"/>
      <w:u w:val="none"/>
    </w:rPr>
  </w:style>
  <w:style w:styleId="Style_128_ch" w:type="character">
    <w:name w:val="Основной текст (12)"/>
    <w:basedOn w:val="Style_103_ch"/>
    <w:link w:val="Style_128"/>
    <w:rPr>
      <w:rFonts w:ascii="Times New Roman" w:hAnsi="Times New Roman"/>
      <w:b w:val="1"/>
      <w:i w:val="0"/>
      <w:smallCaps w:val="0"/>
      <w:strike w:val="0"/>
      <w:color w:val="000000"/>
      <w:spacing w:val="0"/>
      <w:sz w:val="16"/>
      <w:u w:val="none"/>
    </w:rPr>
  </w:style>
  <w:style w:styleId="Style_7" w:type="paragraph">
    <w:name w:val="Заголовок №1"/>
    <w:basedOn w:val="Style_6"/>
    <w:link w:val="Style_7_ch"/>
    <w:rPr>
      <w:rFonts w:ascii="Impact" w:hAnsi="Impact"/>
      <w:b w:val="0"/>
      <w:i w:val="0"/>
      <w:smallCaps w:val="0"/>
      <w:strike w:val="0"/>
      <w:color w:val="000000"/>
      <w:spacing w:val="0"/>
      <w:sz w:val="64"/>
      <w:u w:val="none"/>
    </w:rPr>
  </w:style>
  <w:style w:styleId="Style_7_ch" w:type="character">
    <w:name w:val="Заголовок №1"/>
    <w:basedOn w:val="Style_6_ch"/>
    <w:link w:val="Style_7"/>
    <w:rPr>
      <w:rFonts w:ascii="Impact" w:hAnsi="Impact"/>
      <w:b w:val="0"/>
      <w:i w:val="0"/>
      <w:smallCaps w:val="0"/>
      <w:strike w:val="0"/>
      <w:color w:val="000000"/>
      <w:spacing w:val="0"/>
      <w:sz w:val="64"/>
      <w:u w:val="none"/>
    </w:rPr>
  </w:style>
  <w:style w:styleId="Style_52" w:type="paragraph">
    <w:name w:val="Основной текст (15)"/>
    <w:basedOn w:val="Style_62"/>
    <w:link w:val="Style_52_ch"/>
    <w:pPr>
      <w:spacing w:line="307" w:lineRule="exact"/>
      <w:ind/>
    </w:pPr>
    <w:rPr>
      <w:rFonts w:ascii="Times New Roman" w:hAnsi="Times New Roman"/>
      <w:b w:val="1"/>
      <w:sz w:val="32"/>
    </w:rPr>
  </w:style>
  <w:style w:styleId="Style_52_ch" w:type="character">
    <w:name w:val="Основной текст (15)"/>
    <w:basedOn w:val="Style_62_ch"/>
    <w:link w:val="Style_52"/>
    <w:rPr>
      <w:rFonts w:ascii="Times New Roman" w:hAnsi="Times New Roman"/>
      <w:b w:val="1"/>
      <w:sz w:val="32"/>
    </w:rPr>
  </w:style>
  <w:style w:styleId="Style_129" w:type="paragraph">
    <w:name w:val="heading 1"/>
    <w:basedOn w:val="Style_62"/>
    <w:next w:val="Style_62"/>
    <w:link w:val="Style_129_ch"/>
    <w:uiPriority w:val="9"/>
    <w:qFormat/>
    <w:pPr>
      <w:keepNext w:val="1"/>
      <w:keepLines w:val="1"/>
      <w:spacing w:before="480"/>
      <w:ind/>
      <w:outlineLvl w:val="0"/>
    </w:pPr>
    <w:rPr>
      <w:rFonts w:asciiTheme="majorAscii" w:hAnsiTheme="majorHAnsi"/>
      <w:b w:val="1"/>
      <w:color w:themeColor="accent1" w:themeShade="BF" w:val="376092"/>
      <w:sz w:val="28"/>
    </w:rPr>
  </w:style>
  <w:style w:styleId="Style_129_ch" w:type="character">
    <w:name w:val="heading 1"/>
    <w:basedOn w:val="Style_62_ch"/>
    <w:link w:val="Style_129"/>
    <w:rPr>
      <w:rFonts w:asciiTheme="majorAscii" w:hAnsiTheme="majorHAnsi"/>
      <w:b w:val="1"/>
      <w:color w:themeColor="accent1" w:themeShade="BF" w:val="376092"/>
      <w:sz w:val="28"/>
    </w:rPr>
  </w:style>
  <w:style w:styleId="Style_130" w:type="paragraph">
    <w:name w:val="12TABL-hroom"/>
    <w:basedOn w:val="Style_62"/>
    <w:link w:val="Style_130_ch"/>
    <w:pPr>
      <w:widowControl w:val="1"/>
      <w:spacing w:line="240" w:lineRule="atLeast"/>
      <w:ind/>
    </w:pPr>
    <w:rPr>
      <w:rFonts w:ascii="TextBookC" w:hAnsi="TextBookC"/>
      <w:b w:val="1"/>
      <w:color w:val="00ADEF"/>
      <w:sz w:val="18"/>
    </w:rPr>
  </w:style>
  <w:style w:styleId="Style_130_ch" w:type="character">
    <w:name w:val="12TABL-hroom"/>
    <w:basedOn w:val="Style_62_ch"/>
    <w:link w:val="Style_130"/>
    <w:rPr>
      <w:rFonts w:ascii="TextBookC" w:hAnsi="TextBookC"/>
      <w:b w:val="1"/>
      <w:color w:val="00ADEF"/>
      <w:sz w:val="18"/>
    </w:rPr>
  </w:style>
  <w:style w:styleId="Style_131" w:type="paragraph">
    <w:name w:val="Колонтитул + Полужирный;Курсив"/>
    <w:basedOn w:val="Style_1"/>
    <w:link w:val="Style_131_ch"/>
    <w:rPr>
      <w:rFonts w:ascii="Palatino Linotype" w:hAnsi="Palatino Linotype"/>
      <w:b w:val="1"/>
      <w:i w:val="1"/>
      <w:smallCaps w:val="0"/>
      <w:strike w:val="0"/>
      <w:color w:val="000000"/>
      <w:spacing w:val="0"/>
      <w:sz w:val="21"/>
      <w:u w:val="none"/>
    </w:rPr>
  </w:style>
  <w:style w:styleId="Style_131_ch" w:type="character">
    <w:name w:val="Колонтитул + Полужирный;Курсив"/>
    <w:basedOn w:val="Style_1_ch"/>
    <w:link w:val="Style_131"/>
    <w:rPr>
      <w:rFonts w:ascii="Palatino Linotype" w:hAnsi="Palatino Linotype"/>
      <w:b w:val="1"/>
      <w:i w:val="1"/>
      <w:smallCaps w:val="0"/>
      <w:strike w:val="0"/>
      <w:color w:val="000000"/>
      <w:spacing w:val="0"/>
      <w:sz w:val="21"/>
      <w:u w:val="none"/>
    </w:rPr>
  </w:style>
  <w:style w:styleId="Style_132" w:type="paragraph">
    <w:name w:val="Основной текст (8) Exact"/>
    <w:basedOn w:val="Style_68"/>
    <w:link w:val="Style_132_ch"/>
    <w:rPr>
      <w:rFonts w:ascii="Times New Roman" w:hAnsi="Times New Roman"/>
      <w:b w:val="0"/>
      <w:i w:val="1"/>
      <w:smallCaps w:val="0"/>
      <w:strike w:val="0"/>
      <w:sz w:val="22"/>
      <w:u w:val="none"/>
    </w:rPr>
  </w:style>
  <w:style w:styleId="Style_132_ch" w:type="character">
    <w:name w:val="Основной текст (8) Exact"/>
    <w:basedOn w:val="Style_68_ch"/>
    <w:link w:val="Style_132"/>
    <w:rPr>
      <w:rFonts w:ascii="Times New Roman" w:hAnsi="Times New Roman"/>
      <w:b w:val="0"/>
      <w:i w:val="1"/>
      <w:smallCaps w:val="0"/>
      <w:strike w:val="0"/>
      <w:sz w:val="22"/>
      <w:u w:val="none"/>
    </w:rPr>
  </w:style>
  <w:style w:styleId="Style_40" w:type="paragraph">
    <w:name w:val="Основной текст (2) + 8 pt"/>
    <w:basedOn w:val="Style_13"/>
    <w:link w:val="Style_40_ch"/>
    <w:rPr>
      <w:rFonts w:ascii="Times New Roman" w:hAnsi="Times New Roman"/>
      <w:b w:val="0"/>
      <w:i w:val="0"/>
      <w:smallCaps w:val="0"/>
      <w:strike w:val="0"/>
      <w:color w:val="000000"/>
      <w:spacing w:val="0"/>
      <w:sz w:val="16"/>
      <w:u w:val="none"/>
    </w:rPr>
  </w:style>
  <w:style w:styleId="Style_40_ch" w:type="character">
    <w:name w:val="Основной текст (2) + 8 pt"/>
    <w:basedOn w:val="Style_13_ch"/>
    <w:link w:val="Style_40"/>
    <w:rPr>
      <w:rFonts w:ascii="Times New Roman" w:hAnsi="Times New Roman"/>
      <w:b w:val="0"/>
      <w:i w:val="0"/>
      <w:smallCaps w:val="0"/>
      <w:strike w:val="0"/>
      <w:color w:val="000000"/>
      <w:spacing w:val="0"/>
      <w:sz w:val="16"/>
      <w:u w:val="none"/>
    </w:rPr>
  </w:style>
  <w:style w:styleId="Style_133" w:type="paragraph">
    <w:name w:val="ConsPlusTitle"/>
    <w:link w:val="Style_133_ch"/>
    <w:rPr>
      <w:rFonts w:ascii="Arial" w:hAnsi="Arial"/>
      <w:b w:val="1"/>
      <w:sz w:val="16"/>
    </w:rPr>
  </w:style>
  <w:style w:styleId="Style_133_ch" w:type="character">
    <w:name w:val="ConsPlusTitle"/>
    <w:link w:val="Style_133"/>
    <w:rPr>
      <w:rFonts w:ascii="Arial" w:hAnsi="Arial"/>
      <w:b w:val="1"/>
      <w:sz w:val="16"/>
    </w:rPr>
  </w:style>
  <w:style w:styleId="Style_12" w:type="paragraph">
    <w:name w:val="Hyperlink"/>
    <w:basedOn w:val="Style_68"/>
    <w:link w:val="Style_12_ch"/>
    <w:rPr>
      <w:color w:val="0066CC"/>
      <w:u w:val="single"/>
    </w:rPr>
  </w:style>
  <w:style w:styleId="Style_12_ch" w:type="character">
    <w:name w:val="Hyperlink"/>
    <w:basedOn w:val="Style_68_ch"/>
    <w:link w:val="Style_12"/>
    <w:rPr>
      <w:color w:val="0066CC"/>
      <w:u w:val="single"/>
    </w:rPr>
  </w:style>
  <w:style w:styleId="Style_134" w:type="paragraph">
    <w:name w:val="Footnote"/>
    <w:link w:val="Style_134_ch"/>
    <w:pPr>
      <w:ind w:firstLine="851" w:left="0"/>
      <w:jc w:val="both"/>
    </w:pPr>
    <w:rPr>
      <w:rFonts w:ascii="XO Thames" w:hAnsi="XO Thames"/>
      <w:sz w:val="22"/>
    </w:rPr>
  </w:style>
  <w:style w:styleId="Style_134_ch" w:type="character">
    <w:name w:val="Footnote"/>
    <w:link w:val="Style_134"/>
    <w:rPr>
      <w:rFonts w:ascii="XO Thames" w:hAnsi="XO Thames"/>
      <w:sz w:val="22"/>
    </w:rPr>
  </w:style>
  <w:style w:styleId="Style_135" w:type="paragraph">
    <w:name w:val="heading 8"/>
    <w:basedOn w:val="Style_62"/>
    <w:next w:val="Style_62"/>
    <w:link w:val="Style_135_ch"/>
    <w:uiPriority w:val="9"/>
    <w:qFormat/>
    <w:pPr>
      <w:keepNext w:val="1"/>
      <w:keepLines w:val="1"/>
      <w:spacing w:before="200"/>
      <w:ind/>
      <w:contextualSpacing w:val="1"/>
      <w:outlineLvl w:val="7"/>
    </w:pPr>
    <w:rPr>
      <w:rFonts w:asciiTheme="majorAscii" w:hAnsiTheme="majorHAnsi"/>
      <w:color w:themeColor="text1" w:themeTint="BF" w:val="404040"/>
      <w:sz w:val="20"/>
    </w:rPr>
  </w:style>
  <w:style w:styleId="Style_135_ch" w:type="character">
    <w:name w:val="heading 8"/>
    <w:basedOn w:val="Style_62_ch"/>
    <w:link w:val="Style_135"/>
    <w:rPr>
      <w:rFonts w:asciiTheme="majorAscii" w:hAnsiTheme="majorHAnsi"/>
      <w:color w:themeColor="text1" w:themeTint="BF" w:val="404040"/>
      <w:sz w:val="20"/>
    </w:rPr>
  </w:style>
  <w:style w:styleId="Style_136" w:type="paragraph">
    <w:name w:val="Подпись к таблице (5)"/>
    <w:basedOn w:val="Style_106"/>
    <w:link w:val="Style_136_ch"/>
    <w:rPr>
      <w:rFonts w:ascii="Palatino Linotype" w:hAnsi="Palatino Linotype"/>
      <w:b w:val="1"/>
      <w:i w:val="0"/>
      <w:smallCaps w:val="0"/>
      <w:strike w:val="0"/>
      <w:color w:val="000000"/>
      <w:spacing w:val="0"/>
      <w:sz w:val="17"/>
      <w:u w:val="none"/>
    </w:rPr>
  </w:style>
  <w:style w:styleId="Style_136_ch" w:type="character">
    <w:name w:val="Подпись к таблице (5)"/>
    <w:basedOn w:val="Style_106_ch"/>
    <w:link w:val="Style_136"/>
    <w:rPr>
      <w:rFonts w:ascii="Palatino Linotype" w:hAnsi="Palatino Linotype"/>
      <w:b w:val="1"/>
      <w:i w:val="0"/>
      <w:smallCaps w:val="0"/>
      <w:strike w:val="0"/>
      <w:color w:val="000000"/>
      <w:spacing w:val="0"/>
      <w:sz w:val="17"/>
      <w:u w:val="none"/>
    </w:rPr>
  </w:style>
  <w:style w:styleId="Style_137" w:type="paragraph">
    <w:name w:val="Заголовок №5 + Palatino Linotype;10;5 pt"/>
    <w:basedOn w:val="Style_19"/>
    <w:link w:val="Style_137_ch"/>
    <w:rPr>
      <w:rFonts w:ascii="Palatino Linotype" w:hAnsi="Palatino Linotype"/>
      <w:b w:val="0"/>
      <w:i w:val="0"/>
      <w:smallCaps w:val="0"/>
      <w:strike w:val="0"/>
      <w:color w:val="000000"/>
      <w:spacing w:val="0"/>
      <w:sz w:val="21"/>
      <w:u w:val="none"/>
    </w:rPr>
  </w:style>
  <w:style w:styleId="Style_137_ch" w:type="character">
    <w:name w:val="Заголовок №5 + Palatino Linotype;10;5 pt"/>
    <w:basedOn w:val="Style_19_ch"/>
    <w:link w:val="Style_137"/>
    <w:rPr>
      <w:rFonts w:ascii="Palatino Linotype" w:hAnsi="Palatino Linotype"/>
      <w:b w:val="0"/>
      <w:i w:val="0"/>
      <w:smallCaps w:val="0"/>
      <w:strike w:val="0"/>
      <w:color w:val="000000"/>
      <w:spacing w:val="0"/>
      <w:sz w:val="21"/>
      <w:u w:val="none"/>
    </w:rPr>
  </w:style>
  <w:style w:styleId="Style_28" w:type="paragraph">
    <w:name w:val="Заголовок №4"/>
    <w:basedOn w:val="Style_31"/>
    <w:link w:val="Style_28_ch"/>
    <w:rPr>
      <w:rFonts w:ascii="Times New Roman" w:hAnsi="Times New Roman"/>
      <w:b w:val="1"/>
      <w:i w:val="0"/>
      <w:smallCaps w:val="0"/>
      <w:strike w:val="0"/>
      <w:color w:val="000000"/>
      <w:spacing w:val="0"/>
      <w:sz w:val="22"/>
      <w:u w:val="none"/>
    </w:rPr>
  </w:style>
  <w:style w:styleId="Style_28_ch" w:type="character">
    <w:name w:val="Заголовок №4"/>
    <w:basedOn w:val="Style_31_ch"/>
    <w:link w:val="Style_28"/>
    <w:rPr>
      <w:rFonts w:ascii="Times New Roman" w:hAnsi="Times New Roman"/>
      <w:b w:val="1"/>
      <w:i w:val="0"/>
      <w:smallCaps w:val="0"/>
      <w:strike w:val="0"/>
      <w:color w:val="000000"/>
      <w:spacing w:val="0"/>
      <w:sz w:val="22"/>
      <w:u w:val="none"/>
    </w:rPr>
  </w:style>
  <w:style w:styleId="Style_138" w:type="paragraph">
    <w:name w:val="toc 1"/>
    <w:basedOn w:val="Style_62"/>
    <w:link w:val="Style_138_ch"/>
    <w:uiPriority w:val="39"/>
    <w:pPr>
      <w:tabs>
        <w:tab w:leader="dot" w:pos="6804" w:val="right"/>
      </w:tabs>
      <w:spacing w:after="60" w:line="259" w:lineRule="exact"/>
      <w:ind w:firstLine="0" w:left="520" w:right="267"/>
    </w:pPr>
    <w:rPr>
      <w:rFonts w:ascii="Times New Roman" w:hAnsi="Times New Roman"/>
      <w:sz w:val="22"/>
    </w:rPr>
  </w:style>
  <w:style w:styleId="Style_138_ch" w:type="character">
    <w:name w:val="toc 1"/>
    <w:basedOn w:val="Style_62_ch"/>
    <w:link w:val="Style_138"/>
    <w:rPr>
      <w:rFonts w:ascii="Times New Roman" w:hAnsi="Times New Roman"/>
      <w:sz w:val="22"/>
    </w:rPr>
  </w:style>
  <w:style w:styleId="Style_42" w:type="paragraph">
    <w:name w:val="Основной текст (2) + 5 pt"/>
    <w:basedOn w:val="Style_13"/>
    <w:link w:val="Style_42_ch"/>
    <w:rPr>
      <w:rFonts w:ascii="Times New Roman" w:hAnsi="Times New Roman"/>
      <w:b w:val="0"/>
      <w:i w:val="0"/>
      <w:smallCaps w:val="0"/>
      <w:strike w:val="0"/>
      <w:color w:val="000000"/>
      <w:spacing w:val="0"/>
      <w:sz w:val="10"/>
      <w:u w:val="none"/>
    </w:rPr>
  </w:style>
  <w:style w:styleId="Style_42_ch" w:type="character">
    <w:name w:val="Основной текст (2) + 5 pt"/>
    <w:basedOn w:val="Style_13_ch"/>
    <w:link w:val="Style_42"/>
    <w:rPr>
      <w:rFonts w:ascii="Times New Roman" w:hAnsi="Times New Roman"/>
      <w:b w:val="0"/>
      <w:i w:val="0"/>
      <w:smallCaps w:val="0"/>
      <w:strike w:val="0"/>
      <w:color w:val="000000"/>
      <w:spacing w:val="0"/>
      <w:sz w:val="10"/>
      <w:u w:val="none"/>
    </w:rPr>
  </w:style>
  <w:style w:styleId="Style_139" w:type="paragraph">
    <w:name w:val="Subtle Reference"/>
    <w:link w:val="Style_139_ch"/>
    <w:rPr>
      <w:smallCaps w:val="1"/>
      <w:color w:themeColor="accent2" w:val="C0504D"/>
      <w:u w:val="single"/>
    </w:rPr>
  </w:style>
  <w:style w:styleId="Style_139_ch" w:type="character">
    <w:name w:val="Subtle Reference"/>
    <w:link w:val="Style_139"/>
    <w:rPr>
      <w:smallCaps w:val="1"/>
      <w:color w:themeColor="accent2" w:val="C0504D"/>
      <w:u w:val="single"/>
    </w:rPr>
  </w:style>
  <w:style w:styleId="Style_53" w:type="paragraph">
    <w:name w:val="Основной текст (15)"/>
    <w:basedOn w:val="Style_52"/>
    <w:link w:val="Style_53_ch"/>
    <w:rPr>
      <w:rFonts w:ascii="Times New Roman" w:hAnsi="Times New Roman"/>
      <w:b w:val="1"/>
      <w:i w:val="0"/>
      <w:smallCaps w:val="0"/>
      <w:strike w:val="0"/>
      <w:color w:val="000000"/>
      <w:spacing w:val="0"/>
      <w:sz w:val="32"/>
      <w:u w:val="none"/>
    </w:rPr>
  </w:style>
  <w:style w:styleId="Style_53_ch" w:type="character">
    <w:name w:val="Основной текст (15)"/>
    <w:basedOn w:val="Style_52_ch"/>
    <w:link w:val="Style_53"/>
    <w:rPr>
      <w:rFonts w:ascii="Times New Roman" w:hAnsi="Times New Roman"/>
      <w:b w:val="1"/>
      <w:i w:val="0"/>
      <w:smallCaps w:val="0"/>
      <w:strike w:val="0"/>
      <w:color w:val="000000"/>
      <w:spacing w:val="0"/>
      <w:sz w:val="32"/>
      <w:u w:val="none"/>
    </w:rPr>
  </w:style>
  <w:style w:styleId="Style_140" w:type="paragraph">
    <w:name w:val="Header and Footer"/>
    <w:link w:val="Style_140_ch"/>
    <w:pPr>
      <w:spacing w:line="240" w:lineRule="auto"/>
      <w:ind/>
      <w:jc w:val="both"/>
    </w:pPr>
    <w:rPr>
      <w:rFonts w:ascii="XO Thames" w:hAnsi="XO Thames"/>
      <w:sz w:val="20"/>
    </w:rPr>
  </w:style>
  <w:style w:styleId="Style_140_ch" w:type="character">
    <w:name w:val="Header and Footer"/>
    <w:link w:val="Style_140"/>
    <w:rPr>
      <w:rFonts w:ascii="XO Thames" w:hAnsi="XO Thames"/>
      <w:sz w:val="20"/>
    </w:rPr>
  </w:style>
  <w:style w:styleId="Style_141" w:type="paragraph">
    <w:name w:val="17PRIL-header-1"/>
    <w:basedOn w:val="Style_50"/>
    <w:link w:val="Style_141_ch"/>
    <w:pPr>
      <w:spacing w:after="454" w:before="510" w:line="280" w:lineRule="atLeast"/>
      <w:ind w:firstLine="0" w:left="567" w:right="567"/>
      <w:jc w:val="center"/>
    </w:pPr>
    <w:rPr>
      <w:rFonts w:ascii="TextBookC" w:hAnsi="TextBookC"/>
      <w:spacing w:val="-3"/>
      <w:sz w:val="26"/>
    </w:rPr>
  </w:style>
  <w:style w:styleId="Style_141_ch" w:type="character">
    <w:name w:val="17PRIL-header-1"/>
    <w:basedOn w:val="Style_50_ch"/>
    <w:link w:val="Style_141"/>
    <w:rPr>
      <w:rFonts w:ascii="TextBookC" w:hAnsi="TextBookC"/>
      <w:spacing w:val="-3"/>
      <w:sz w:val="26"/>
    </w:rPr>
  </w:style>
  <w:style w:styleId="Style_5" w:type="paragraph">
    <w:name w:val="Основной текст (3)"/>
    <w:basedOn w:val="Style_4"/>
    <w:link w:val="Style_5_ch"/>
    <w:rPr>
      <w:rFonts w:ascii="Impact" w:hAnsi="Impact"/>
      <w:b w:val="0"/>
      <w:i w:val="0"/>
      <w:smallCaps w:val="0"/>
      <w:strike w:val="0"/>
      <w:color w:val="000000"/>
      <w:spacing w:val="0"/>
      <w:sz w:val="26"/>
      <w:u w:val="none"/>
    </w:rPr>
  </w:style>
  <w:style w:styleId="Style_5_ch" w:type="character">
    <w:name w:val="Основной текст (3)"/>
    <w:basedOn w:val="Style_4_ch"/>
    <w:link w:val="Style_5"/>
    <w:rPr>
      <w:rFonts w:ascii="Impact" w:hAnsi="Impact"/>
      <w:b w:val="0"/>
      <w:i w:val="0"/>
      <w:smallCaps w:val="0"/>
      <w:strike w:val="0"/>
      <w:color w:val="000000"/>
      <w:spacing w:val="0"/>
      <w:sz w:val="26"/>
      <w:u w:val="none"/>
    </w:rPr>
  </w:style>
  <w:style w:styleId="Style_54" w:type="paragraph">
    <w:name w:val="Заголовок №3"/>
    <w:basedOn w:val="Style_62"/>
    <w:link w:val="Style_54_ch"/>
    <w:pPr>
      <w:spacing w:after="180" w:before="420" w:line="322" w:lineRule="exact"/>
      <w:ind/>
      <w:jc w:val="center"/>
      <w:outlineLvl w:val="2"/>
    </w:pPr>
    <w:rPr>
      <w:rFonts w:ascii="Times New Roman" w:hAnsi="Times New Roman"/>
      <w:b w:val="1"/>
      <w:sz w:val="22"/>
    </w:rPr>
  </w:style>
  <w:style w:styleId="Style_54_ch" w:type="character">
    <w:name w:val="Заголовок №3"/>
    <w:basedOn w:val="Style_62_ch"/>
    <w:link w:val="Style_54"/>
    <w:rPr>
      <w:rFonts w:ascii="Times New Roman" w:hAnsi="Times New Roman"/>
      <w:b w:val="1"/>
      <w:sz w:val="22"/>
    </w:rPr>
  </w:style>
  <w:style w:styleId="Style_49" w:type="paragraph">
    <w:name w:val="12TABL-header"/>
    <w:basedOn w:val="Style_62"/>
    <w:link w:val="Style_49_ch"/>
    <w:pPr>
      <w:widowControl w:val="1"/>
      <w:spacing w:after="283" w:before="113" w:line="280" w:lineRule="atLeast"/>
      <w:ind w:firstLine="0" w:left="170" w:right="170"/>
    </w:pPr>
    <w:rPr>
      <w:rFonts w:ascii="TextBookC" w:hAnsi="TextBookC"/>
      <w:b w:val="1"/>
      <w:spacing w:val="-3"/>
      <w:sz w:val="26"/>
    </w:rPr>
  </w:style>
  <w:style w:styleId="Style_49_ch" w:type="character">
    <w:name w:val="12TABL-header"/>
    <w:basedOn w:val="Style_62_ch"/>
    <w:link w:val="Style_49"/>
    <w:rPr>
      <w:rFonts w:ascii="TextBookC" w:hAnsi="TextBookC"/>
      <w:b w:val="1"/>
      <w:spacing w:val="-3"/>
      <w:sz w:val="26"/>
    </w:rPr>
  </w:style>
  <w:style w:styleId="Style_142" w:type="paragraph">
    <w:name w:val="Колонтитул + Times New Roman;11 pt;Полужирный;Курсив"/>
    <w:basedOn w:val="Style_1"/>
    <w:link w:val="Style_142_ch"/>
    <w:rPr>
      <w:rFonts w:ascii="Times New Roman" w:hAnsi="Times New Roman"/>
      <w:b w:val="1"/>
      <w:i w:val="1"/>
      <w:smallCaps w:val="0"/>
      <w:strike w:val="0"/>
      <w:color w:val="000000"/>
      <w:spacing w:val="0"/>
      <w:sz w:val="22"/>
      <w:u w:val="none"/>
    </w:rPr>
  </w:style>
  <w:style w:styleId="Style_142_ch" w:type="character">
    <w:name w:val="Колонтитул + Times New Roman;11 pt;Полужирный;Курсив"/>
    <w:basedOn w:val="Style_1_ch"/>
    <w:link w:val="Style_142"/>
    <w:rPr>
      <w:rFonts w:ascii="Times New Roman" w:hAnsi="Times New Roman"/>
      <w:b w:val="1"/>
      <w:i w:val="1"/>
      <w:smallCaps w:val="0"/>
      <w:strike w:val="0"/>
      <w:color w:val="000000"/>
      <w:spacing w:val="0"/>
      <w:sz w:val="22"/>
      <w:u w:val="none"/>
    </w:rPr>
  </w:style>
  <w:style w:styleId="Style_41" w:type="paragraph">
    <w:name w:val="Основной текст (2) + 7;5 pt"/>
    <w:basedOn w:val="Style_13"/>
    <w:link w:val="Style_41_ch"/>
    <w:rPr>
      <w:rFonts w:ascii="Times New Roman" w:hAnsi="Times New Roman"/>
      <w:b w:val="0"/>
      <w:i w:val="0"/>
      <w:smallCaps w:val="0"/>
      <w:strike w:val="0"/>
      <w:color w:val="000000"/>
      <w:spacing w:val="0"/>
      <w:sz w:val="15"/>
      <w:u w:val="none"/>
    </w:rPr>
  </w:style>
  <w:style w:styleId="Style_41_ch" w:type="character">
    <w:name w:val="Основной текст (2) + 7;5 pt"/>
    <w:basedOn w:val="Style_13_ch"/>
    <w:link w:val="Style_41"/>
    <w:rPr>
      <w:rFonts w:ascii="Times New Roman" w:hAnsi="Times New Roman"/>
      <w:b w:val="0"/>
      <w:i w:val="0"/>
      <w:smallCaps w:val="0"/>
      <w:strike w:val="0"/>
      <w:color w:val="000000"/>
      <w:spacing w:val="0"/>
      <w:sz w:val="15"/>
      <w:u w:val="none"/>
    </w:rPr>
  </w:style>
  <w:style w:styleId="Style_143" w:type="paragraph">
    <w:name w:val="Основной текст (2) Exact"/>
    <w:basedOn w:val="Style_68"/>
    <w:link w:val="Style_143_ch"/>
    <w:rPr>
      <w:rFonts w:ascii="Times New Roman" w:hAnsi="Times New Roman"/>
      <w:b w:val="0"/>
      <w:i w:val="0"/>
      <w:smallCaps w:val="0"/>
      <w:strike w:val="0"/>
      <w:sz w:val="22"/>
      <w:u w:val="none"/>
    </w:rPr>
  </w:style>
  <w:style w:styleId="Style_143_ch" w:type="character">
    <w:name w:val="Основной текст (2) Exact"/>
    <w:basedOn w:val="Style_68_ch"/>
    <w:link w:val="Style_143"/>
    <w:rPr>
      <w:rFonts w:ascii="Times New Roman" w:hAnsi="Times New Roman"/>
      <w:b w:val="0"/>
      <w:i w:val="0"/>
      <w:smallCaps w:val="0"/>
      <w:strike w:val="0"/>
      <w:sz w:val="22"/>
      <w:u w:val="none"/>
    </w:rPr>
  </w:style>
  <w:style w:styleId="Style_144" w:type="paragraph">
    <w:name w:val="Intense Reference"/>
    <w:link w:val="Style_144_ch"/>
    <w:rPr>
      <w:b w:val="1"/>
      <w:smallCaps w:val="1"/>
      <w:color w:themeColor="accent2" w:val="C0504D"/>
      <w:spacing w:val="5"/>
      <w:u w:val="single"/>
    </w:rPr>
  </w:style>
  <w:style w:styleId="Style_144_ch" w:type="character">
    <w:name w:val="Intense Reference"/>
    <w:link w:val="Style_144"/>
    <w:rPr>
      <w:b w:val="1"/>
      <w:smallCaps w:val="1"/>
      <w:color w:themeColor="accent2" w:val="C0504D"/>
      <w:spacing w:val="5"/>
      <w:u w:val="single"/>
    </w:rPr>
  </w:style>
  <w:style w:styleId="Style_145" w:type="paragraph">
    <w:name w:val="toc 9"/>
    <w:next w:val="Style_62"/>
    <w:link w:val="Style_145_ch"/>
    <w:uiPriority w:val="39"/>
    <w:pPr>
      <w:ind w:firstLine="0" w:left="1600"/>
      <w:jc w:val="left"/>
    </w:pPr>
    <w:rPr>
      <w:rFonts w:ascii="XO Thames" w:hAnsi="XO Thames"/>
      <w:sz w:val="28"/>
    </w:rPr>
  </w:style>
  <w:style w:styleId="Style_145_ch" w:type="character">
    <w:name w:val="toc 9"/>
    <w:link w:val="Style_145"/>
    <w:rPr>
      <w:rFonts w:ascii="XO Thames" w:hAnsi="XO Thames"/>
      <w:sz w:val="28"/>
    </w:rPr>
  </w:style>
  <w:style w:styleId="Style_146" w:type="paragraph">
    <w:name w:val="Основной текст (17)"/>
    <w:basedOn w:val="Style_62"/>
    <w:link w:val="Style_146_ch"/>
    <w:pPr>
      <w:spacing w:line="0" w:lineRule="atLeast"/>
      <w:ind/>
    </w:pPr>
    <w:rPr>
      <w:rFonts w:ascii="Times New Roman" w:hAnsi="Times New Roman"/>
      <w:b w:val="1"/>
      <w:sz w:val="21"/>
    </w:rPr>
  </w:style>
  <w:style w:styleId="Style_146_ch" w:type="character">
    <w:name w:val="Основной текст (17)"/>
    <w:basedOn w:val="Style_62_ch"/>
    <w:link w:val="Style_146"/>
    <w:rPr>
      <w:rFonts w:ascii="Times New Roman" w:hAnsi="Times New Roman"/>
      <w:b w:val="1"/>
      <w:sz w:val="21"/>
    </w:rPr>
  </w:style>
  <w:style w:styleId="Style_147" w:type="paragraph">
    <w:name w:val="Стиль1"/>
    <w:basedOn w:val="Style_148"/>
    <w:link w:val="Style_147_ch"/>
    <w:rPr>
      <w:rFonts w:ascii="Times New Roman" w:hAnsi="Times New Roman"/>
      <w:b w:val="1"/>
      <w:sz w:val="28"/>
    </w:rPr>
  </w:style>
  <w:style w:styleId="Style_147_ch" w:type="character">
    <w:name w:val="Стиль1"/>
    <w:basedOn w:val="Style_148_ch"/>
    <w:link w:val="Style_147"/>
    <w:rPr>
      <w:rFonts w:ascii="Times New Roman" w:hAnsi="Times New Roman"/>
      <w:b w:val="1"/>
      <w:sz w:val="28"/>
    </w:rPr>
  </w:style>
  <w:style w:styleId="Style_149" w:type="paragraph">
    <w:name w:val="TOC Heading"/>
    <w:basedOn w:val="Style_129"/>
    <w:next w:val="Style_62"/>
    <w:link w:val="Style_149_ch"/>
    <w:pPr>
      <w:spacing w:line="276" w:lineRule="auto"/>
      <w:ind/>
      <w:contextualSpacing w:val="1"/>
      <w:outlineLvl w:val="8"/>
    </w:pPr>
  </w:style>
  <w:style w:styleId="Style_149_ch" w:type="character">
    <w:name w:val="TOC Heading"/>
    <w:basedOn w:val="Style_129_ch"/>
    <w:link w:val="Style_149"/>
  </w:style>
  <w:style w:styleId="Style_150" w:type="paragraph">
    <w:name w:val="Колонтитул (3) + Курсив"/>
    <w:basedOn w:val="Style_3"/>
    <w:link w:val="Style_150_ch"/>
    <w:rPr>
      <w:rFonts w:ascii="Times New Roman" w:hAnsi="Times New Roman"/>
      <w:b w:val="1"/>
      <w:i w:val="1"/>
      <w:smallCaps w:val="0"/>
      <w:strike w:val="0"/>
      <w:color w:val="000000"/>
      <w:spacing w:val="0"/>
      <w:sz w:val="22"/>
      <w:u w:val="none"/>
    </w:rPr>
  </w:style>
  <w:style w:styleId="Style_150_ch" w:type="character">
    <w:name w:val="Колонтитул (3) + Курсив"/>
    <w:basedOn w:val="Style_3_ch"/>
    <w:link w:val="Style_150"/>
    <w:rPr>
      <w:rFonts w:ascii="Times New Roman" w:hAnsi="Times New Roman"/>
      <w:b w:val="1"/>
      <w:i w:val="1"/>
      <w:smallCaps w:val="0"/>
      <w:strike w:val="0"/>
      <w:color w:val="000000"/>
      <w:spacing w:val="0"/>
      <w:sz w:val="22"/>
      <w:u w:val="none"/>
    </w:rPr>
  </w:style>
  <w:style w:styleId="Style_151" w:type="paragraph">
    <w:name w:val="ConsPlusNonformat"/>
    <w:link w:val="Style_151_ch"/>
    <w:rPr>
      <w:rFonts w:ascii="Courier New" w:hAnsi="Courier New"/>
      <w:sz w:val="20"/>
    </w:rPr>
  </w:style>
  <w:style w:styleId="Style_151_ch" w:type="character">
    <w:name w:val="ConsPlusNonformat"/>
    <w:link w:val="Style_151"/>
    <w:rPr>
      <w:rFonts w:ascii="Courier New" w:hAnsi="Courier New"/>
      <w:sz w:val="20"/>
    </w:rPr>
  </w:style>
  <w:style w:styleId="Style_45" w:type="paragraph">
    <w:name w:val="Основной текст (5) + 11 pt;Не полужирный;Курсив"/>
    <w:basedOn w:val="Style_43"/>
    <w:link w:val="Style_45_ch"/>
    <w:rPr>
      <w:rFonts w:ascii="Times New Roman" w:hAnsi="Times New Roman"/>
      <w:b w:val="1"/>
      <w:i w:val="1"/>
      <w:smallCaps w:val="0"/>
      <w:strike w:val="0"/>
      <w:color w:val="000000"/>
      <w:spacing w:val="0"/>
      <w:sz w:val="22"/>
      <w:u w:val="none"/>
    </w:rPr>
  </w:style>
  <w:style w:styleId="Style_45_ch" w:type="character">
    <w:name w:val="Основной текст (5) + 11 pt;Не полужирный;Курсив"/>
    <w:basedOn w:val="Style_43_ch"/>
    <w:link w:val="Style_45"/>
    <w:rPr>
      <w:rFonts w:ascii="Times New Roman" w:hAnsi="Times New Roman"/>
      <w:b w:val="1"/>
      <w:i w:val="1"/>
      <w:smallCaps w:val="0"/>
      <w:strike w:val="0"/>
      <w:color w:val="000000"/>
      <w:spacing w:val="0"/>
      <w:sz w:val="22"/>
      <w:u w:val="none"/>
    </w:rPr>
  </w:style>
  <w:style w:styleId="Style_152" w:type="paragraph">
    <w:name w:val="обычный"/>
    <w:basedOn w:val="Style_62"/>
    <w:link w:val="Style_152_ch"/>
    <w:pPr>
      <w:tabs>
        <w:tab w:leader="none" w:pos="1440" w:val="left"/>
      </w:tabs>
      <w:ind w:hanging="360" w:left="1440"/>
      <w:contextualSpacing w:val="1"/>
    </w:pPr>
    <w:rPr>
      <w:rFonts w:ascii="Times New Roman" w:hAnsi="Times New Roman"/>
      <w:color w:val="000000"/>
      <w:spacing w:val="10"/>
      <w:sz w:val="28"/>
    </w:rPr>
  </w:style>
  <w:style w:styleId="Style_152_ch" w:type="character">
    <w:name w:val="обычный"/>
    <w:basedOn w:val="Style_62_ch"/>
    <w:link w:val="Style_152"/>
    <w:rPr>
      <w:rFonts w:ascii="Times New Roman" w:hAnsi="Times New Roman"/>
      <w:color w:val="000000"/>
      <w:spacing w:val="10"/>
      <w:sz w:val="28"/>
    </w:rPr>
  </w:style>
  <w:style w:styleId="Style_10" w:type="paragraph">
    <w:name w:val="Основной текст (6)"/>
    <w:basedOn w:val="Style_11"/>
    <w:link w:val="Style_10_ch"/>
    <w:rPr>
      <w:rFonts w:ascii="Times New Roman" w:hAnsi="Times New Roman"/>
      <w:b w:val="1"/>
      <w:i w:val="0"/>
      <w:smallCaps w:val="0"/>
      <w:strike w:val="0"/>
      <w:color w:val="000000"/>
      <w:spacing w:val="0"/>
      <w:sz w:val="28"/>
      <w:u w:val="none"/>
    </w:rPr>
  </w:style>
  <w:style w:styleId="Style_10_ch" w:type="character">
    <w:name w:val="Основной текст (6)"/>
    <w:basedOn w:val="Style_11_ch"/>
    <w:link w:val="Style_10"/>
    <w:rPr>
      <w:rFonts w:ascii="Times New Roman" w:hAnsi="Times New Roman"/>
      <w:b w:val="1"/>
      <w:i w:val="0"/>
      <w:smallCaps w:val="0"/>
      <w:strike w:val="0"/>
      <w:color w:val="000000"/>
      <w:spacing w:val="0"/>
      <w:sz w:val="28"/>
      <w:u w:val="none"/>
    </w:rPr>
  </w:style>
  <w:style w:styleId="Style_120" w:type="paragraph">
    <w:name w:val="Основной текст (19)"/>
    <w:basedOn w:val="Style_62"/>
    <w:link w:val="Style_120_ch"/>
    <w:pPr>
      <w:spacing w:before="540" w:line="235" w:lineRule="exact"/>
      <w:ind/>
      <w:jc w:val="center"/>
    </w:pPr>
    <w:rPr>
      <w:rFonts w:ascii="Times New Roman" w:hAnsi="Times New Roman"/>
      <w:b w:val="1"/>
      <w:sz w:val="19"/>
    </w:rPr>
  </w:style>
  <w:style w:styleId="Style_120_ch" w:type="character">
    <w:name w:val="Основной текст (19)"/>
    <w:basedOn w:val="Style_62_ch"/>
    <w:link w:val="Style_120"/>
    <w:rPr>
      <w:rFonts w:ascii="Times New Roman" w:hAnsi="Times New Roman"/>
      <w:b w:val="1"/>
      <w:sz w:val="19"/>
    </w:rPr>
  </w:style>
  <w:style w:styleId="Style_153" w:type="paragraph">
    <w:name w:val="toc 8"/>
    <w:next w:val="Style_62"/>
    <w:link w:val="Style_153_ch"/>
    <w:uiPriority w:val="39"/>
    <w:pPr>
      <w:ind w:firstLine="0" w:left="1400"/>
      <w:jc w:val="left"/>
    </w:pPr>
    <w:rPr>
      <w:rFonts w:ascii="XO Thames" w:hAnsi="XO Thames"/>
      <w:sz w:val="28"/>
    </w:rPr>
  </w:style>
  <w:style w:styleId="Style_153_ch" w:type="character">
    <w:name w:val="toc 8"/>
    <w:link w:val="Style_153"/>
    <w:rPr>
      <w:rFonts w:ascii="XO Thames" w:hAnsi="XO Thames"/>
      <w:sz w:val="28"/>
    </w:rPr>
  </w:style>
  <w:style w:styleId="Style_154" w:type="paragraph">
    <w:name w:val="Основной текст (8) + Не курсив"/>
    <w:basedOn w:val="Style_23"/>
    <w:link w:val="Style_154_ch"/>
    <w:rPr>
      <w:rFonts w:ascii="Times New Roman" w:hAnsi="Times New Roman"/>
      <w:b w:val="0"/>
      <w:i w:val="1"/>
      <w:smallCaps w:val="0"/>
      <w:strike w:val="0"/>
      <w:color w:val="000000"/>
      <w:spacing w:val="0"/>
      <w:sz w:val="22"/>
      <w:u w:val="none"/>
    </w:rPr>
  </w:style>
  <w:style w:styleId="Style_154_ch" w:type="character">
    <w:name w:val="Основной текст (8) + Не курсив"/>
    <w:basedOn w:val="Style_23_ch"/>
    <w:link w:val="Style_154"/>
    <w:rPr>
      <w:rFonts w:ascii="Times New Roman" w:hAnsi="Times New Roman"/>
      <w:b w:val="0"/>
      <w:i w:val="1"/>
      <w:smallCaps w:val="0"/>
      <w:strike w:val="0"/>
      <w:color w:val="000000"/>
      <w:spacing w:val="0"/>
      <w:sz w:val="22"/>
      <w:u w:val="none"/>
    </w:rPr>
  </w:style>
  <w:style w:styleId="Style_155" w:type="paragraph">
    <w:name w:val="ConsPlusCell"/>
    <w:link w:val="Style_155_ch"/>
    <w:rPr>
      <w:rFonts w:ascii="Courier New" w:hAnsi="Courier New"/>
      <w:sz w:val="20"/>
    </w:rPr>
  </w:style>
  <w:style w:styleId="Style_155_ch" w:type="character">
    <w:name w:val="ConsPlusCell"/>
    <w:link w:val="Style_155"/>
    <w:rPr>
      <w:rFonts w:ascii="Courier New" w:hAnsi="Courier New"/>
      <w:sz w:val="20"/>
    </w:rPr>
  </w:style>
  <w:style w:styleId="Style_23" w:type="paragraph">
    <w:name w:val="Основной текст (8)"/>
    <w:basedOn w:val="Style_62"/>
    <w:link w:val="Style_23_ch"/>
    <w:pPr>
      <w:spacing w:after="120" w:before="240" w:line="0" w:lineRule="atLeast"/>
      <w:ind/>
    </w:pPr>
    <w:rPr>
      <w:rFonts w:ascii="Times New Roman" w:hAnsi="Times New Roman"/>
      <w:i w:val="1"/>
      <w:sz w:val="22"/>
    </w:rPr>
  </w:style>
  <w:style w:styleId="Style_23_ch" w:type="character">
    <w:name w:val="Основной текст (8)"/>
    <w:basedOn w:val="Style_62_ch"/>
    <w:link w:val="Style_23"/>
    <w:rPr>
      <w:rFonts w:ascii="Times New Roman" w:hAnsi="Times New Roman"/>
      <w:i w:val="1"/>
      <w:sz w:val="22"/>
    </w:rPr>
  </w:style>
  <w:style w:styleId="Style_22" w:type="paragraph">
    <w:name w:val="Основной текст (7)"/>
    <w:basedOn w:val="Style_21"/>
    <w:link w:val="Style_22_ch"/>
    <w:rPr>
      <w:rFonts w:ascii="Times New Roman" w:hAnsi="Times New Roman"/>
      <w:b w:val="1"/>
      <w:i w:val="0"/>
      <w:smallCaps w:val="0"/>
      <w:strike w:val="0"/>
      <w:color w:val="000000"/>
      <w:spacing w:val="0"/>
      <w:sz w:val="22"/>
      <w:u w:val="none"/>
    </w:rPr>
  </w:style>
  <w:style w:styleId="Style_22_ch" w:type="character">
    <w:name w:val="Основной текст (7)"/>
    <w:basedOn w:val="Style_21_ch"/>
    <w:link w:val="Style_22"/>
    <w:rPr>
      <w:rFonts w:ascii="Times New Roman" w:hAnsi="Times New Roman"/>
      <w:b w:val="1"/>
      <w:i w:val="0"/>
      <w:smallCaps w:val="0"/>
      <w:strike w:val="0"/>
      <w:color w:val="000000"/>
      <w:spacing w:val="0"/>
      <w:sz w:val="22"/>
      <w:u w:val="none"/>
    </w:rPr>
  </w:style>
  <w:style w:styleId="Style_156" w:type="paragraph">
    <w:name w:val="Основной текст (12) Exact"/>
    <w:basedOn w:val="Style_103"/>
    <w:link w:val="Style_156_ch"/>
    <w:rPr>
      <w:rFonts w:ascii="Times New Roman" w:hAnsi="Times New Roman"/>
      <w:b w:val="1"/>
      <w:i w:val="0"/>
      <w:smallCaps w:val="0"/>
      <w:strike w:val="0"/>
      <w:sz w:val="16"/>
      <w:u w:val="none"/>
    </w:rPr>
  </w:style>
  <w:style w:styleId="Style_156_ch" w:type="character">
    <w:name w:val="Основной текст (12) Exact"/>
    <w:basedOn w:val="Style_103_ch"/>
    <w:link w:val="Style_156"/>
    <w:rPr>
      <w:rFonts w:ascii="Times New Roman" w:hAnsi="Times New Roman"/>
      <w:b w:val="1"/>
      <w:i w:val="0"/>
      <w:smallCaps w:val="0"/>
      <w:strike w:val="0"/>
      <w:sz w:val="16"/>
      <w:u w:val="none"/>
    </w:rPr>
  </w:style>
  <w:style w:styleId="Style_91" w:type="paragraph">
    <w:name w:val="Подпись к таблице"/>
    <w:basedOn w:val="Style_62"/>
    <w:link w:val="Style_91_ch"/>
    <w:pPr>
      <w:spacing w:line="0" w:lineRule="atLeast"/>
      <w:ind/>
    </w:pPr>
    <w:rPr>
      <w:rFonts w:ascii="Times New Roman" w:hAnsi="Times New Roman"/>
      <w:sz w:val="22"/>
    </w:rPr>
  </w:style>
  <w:style w:styleId="Style_91_ch" w:type="character">
    <w:name w:val="Подпись к таблице"/>
    <w:basedOn w:val="Style_62_ch"/>
    <w:link w:val="Style_91"/>
    <w:rPr>
      <w:rFonts w:ascii="Times New Roman" w:hAnsi="Times New Roman"/>
      <w:sz w:val="22"/>
    </w:rPr>
  </w:style>
  <w:style w:styleId="Style_148" w:type="paragraph">
    <w:name w:val="Plain Text"/>
    <w:basedOn w:val="Style_62"/>
    <w:link w:val="Style_148_ch"/>
    <w:pPr>
      <w:ind/>
      <w:contextualSpacing w:val="1"/>
    </w:pPr>
    <w:rPr>
      <w:rFonts w:ascii="Consolas" w:hAnsi="Consolas"/>
      <w:color w:val="000000"/>
      <w:sz w:val="21"/>
    </w:rPr>
  </w:style>
  <w:style w:styleId="Style_148_ch" w:type="character">
    <w:name w:val="Plain Text"/>
    <w:basedOn w:val="Style_62_ch"/>
    <w:link w:val="Style_148"/>
    <w:rPr>
      <w:rFonts w:ascii="Consolas" w:hAnsi="Consolas"/>
      <w:color w:val="000000"/>
      <w:sz w:val="21"/>
    </w:rPr>
  </w:style>
  <w:style w:styleId="Style_89" w:type="paragraph">
    <w:name w:val="Body Text First Indent"/>
    <w:basedOn w:val="Style_118"/>
    <w:link w:val="Style_89_ch"/>
    <w:pPr>
      <w:spacing w:after="0"/>
      <w:ind w:firstLine="360" w:left="0"/>
    </w:pPr>
  </w:style>
  <w:style w:styleId="Style_89_ch" w:type="character">
    <w:name w:val="Body Text First Indent"/>
    <w:basedOn w:val="Style_118_ch"/>
    <w:link w:val="Style_89"/>
  </w:style>
  <w:style w:styleId="Style_157" w:type="paragraph">
    <w:name w:val="toc 5"/>
    <w:basedOn w:val="Style_62"/>
    <w:link w:val="Style_157_ch"/>
    <w:uiPriority w:val="39"/>
    <w:pPr>
      <w:tabs>
        <w:tab w:leader="dot" w:pos="6804" w:val="right"/>
      </w:tabs>
      <w:spacing w:after="60" w:line="259" w:lineRule="exact"/>
      <w:ind w:firstLine="0" w:left="640"/>
    </w:pPr>
    <w:rPr>
      <w:rFonts w:ascii="Times New Roman" w:hAnsi="Times New Roman"/>
      <w:sz w:val="22"/>
    </w:rPr>
  </w:style>
  <w:style w:styleId="Style_157_ch" w:type="character">
    <w:name w:val="toc 5"/>
    <w:basedOn w:val="Style_62_ch"/>
    <w:link w:val="Style_157"/>
    <w:rPr>
      <w:rFonts w:ascii="Times New Roman" w:hAnsi="Times New Roman"/>
      <w:sz w:val="22"/>
    </w:rPr>
  </w:style>
  <w:style w:styleId="Style_158" w:type="paragraph">
    <w:name w:val="Intense Quote"/>
    <w:basedOn w:val="Style_62"/>
    <w:next w:val="Style_62"/>
    <w:link w:val="Style_158_ch"/>
    <w:pPr>
      <w:spacing w:after="280" w:before="200"/>
      <w:ind w:firstLine="0" w:left="936" w:right="936"/>
      <w:contextualSpacing w:val="1"/>
    </w:pPr>
    <w:rPr>
      <w:rFonts w:asciiTheme="minorAscii" w:hAnsiTheme="minorHAnsi"/>
      <w:b w:val="1"/>
      <w:i w:val="1"/>
      <w:color w:themeColor="accent1" w:val="4F81BD"/>
      <w:sz w:val="22"/>
    </w:rPr>
  </w:style>
  <w:style w:styleId="Style_158_ch" w:type="character">
    <w:name w:val="Intense Quote"/>
    <w:basedOn w:val="Style_62_ch"/>
    <w:link w:val="Style_158"/>
    <w:rPr>
      <w:rFonts w:asciiTheme="minorAscii" w:hAnsiTheme="minorHAnsi"/>
      <w:b w:val="1"/>
      <w:i w:val="1"/>
      <w:color w:themeColor="accent1" w:val="4F81BD"/>
      <w:sz w:val="22"/>
    </w:rPr>
  </w:style>
  <w:style w:styleId="Style_159" w:type="paragraph">
    <w:name w:val="header"/>
    <w:basedOn w:val="Style_62"/>
    <w:link w:val="Style_159_ch"/>
    <w:pPr>
      <w:tabs>
        <w:tab w:leader="none" w:pos="4677" w:val="center"/>
        <w:tab w:leader="none" w:pos="9355" w:val="right"/>
      </w:tabs>
      <w:ind/>
    </w:pPr>
  </w:style>
  <w:style w:styleId="Style_159_ch" w:type="character">
    <w:name w:val="header"/>
    <w:basedOn w:val="Style_62_ch"/>
    <w:link w:val="Style_159"/>
  </w:style>
  <w:style w:styleId="Style_4" w:type="paragraph">
    <w:name w:val="Основной текст (3)"/>
    <w:basedOn w:val="Style_62"/>
    <w:link w:val="Style_4_ch"/>
    <w:pPr>
      <w:spacing w:line="355" w:lineRule="exact"/>
      <w:ind/>
      <w:jc w:val="center"/>
    </w:pPr>
    <w:rPr>
      <w:rFonts w:ascii="Impact" w:hAnsi="Impact"/>
      <w:sz w:val="26"/>
    </w:rPr>
  </w:style>
  <w:style w:styleId="Style_4_ch" w:type="character">
    <w:name w:val="Основной текст (3)"/>
    <w:basedOn w:val="Style_62_ch"/>
    <w:link w:val="Style_4"/>
    <w:rPr>
      <w:rFonts w:ascii="Impact" w:hAnsi="Impact"/>
      <w:sz w:val="26"/>
    </w:rPr>
  </w:style>
  <w:style w:styleId="Style_160" w:type="paragraph">
    <w:name w:val="Оглавление + Palatino Linotype;10;5 pt"/>
    <w:basedOn w:val="Style_138"/>
    <w:link w:val="Style_160_ch"/>
    <w:rPr>
      <w:rFonts w:ascii="Palatino Linotype" w:hAnsi="Palatino Linotype"/>
      <w:color w:val="000000"/>
      <w:spacing w:val="0"/>
      <w:sz w:val="21"/>
    </w:rPr>
  </w:style>
  <w:style w:styleId="Style_160_ch" w:type="character">
    <w:name w:val="Оглавление + Palatino Linotype;10;5 pt"/>
    <w:basedOn w:val="Style_138_ch"/>
    <w:link w:val="Style_160"/>
    <w:rPr>
      <w:rFonts w:ascii="Palatino Linotype" w:hAnsi="Palatino Linotype"/>
      <w:color w:val="000000"/>
      <w:spacing w:val="0"/>
      <w:sz w:val="21"/>
    </w:rPr>
  </w:style>
  <w:style w:styleId="Style_3" w:type="paragraph">
    <w:name w:val="Колонтитул (3)"/>
    <w:basedOn w:val="Style_62"/>
    <w:link w:val="Style_3_ch"/>
    <w:pPr>
      <w:spacing w:line="312" w:lineRule="exact"/>
      <w:ind/>
    </w:pPr>
    <w:rPr>
      <w:rFonts w:ascii="Times New Roman" w:hAnsi="Times New Roman"/>
      <w:b w:val="1"/>
      <w:sz w:val="22"/>
    </w:rPr>
  </w:style>
  <w:style w:styleId="Style_3_ch" w:type="character">
    <w:name w:val="Колонтитул (3)"/>
    <w:basedOn w:val="Style_62_ch"/>
    <w:link w:val="Style_3"/>
    <w:rPr>
      <w:rFonts w:ascii="Times New Roman" w:hAnsi="Times New Roman"/>
      <w:b w:val="1"/>
      <w:sz w:val="22"/>
    </w:rPr>
  </w:style>
  <w:style w:styleId="Style_161" w:type="paragraph">
    <w:name w:val="Колонтитул (3) + Palatino Linotype;10;5 pt;Курсив"/>
    <w:basedOn w:val="Style_3"/>
    <w:link w:val="Style_161_ch"/>
    <w:rPr>
      <w:rFonts w:ascii="Palatino Linotype" w:hAnsi="Palatino Linotype"/>
      <w:b w:val="1"/>
      <w:i w:val="1"/>
      <w:smallCaps w:val="0"/>
      <w:strike w:val="0"/>
      <w:color w:val="000000"/>
      <w:spacing w:val="0"/>
      <w:sz w:val="21"/>
      <w:u w:val="none"/>
    </w:rPr>
  </w:style>
  <w:style w:styleId="Style_161_ch" w:type="character">
    <w:name w:val="Колонтитул (3) + Palatino Linotype;10;5 pt;Курсив"/>
    <w:basedOn w:val="Style_3_ch"/>
    <w:link w:val="Style_161"/>
    <w:rPr>
      <w:rFonts w:ascii="Palatino Linotype" w:hAnsi="Palatino Linotype"/>
      <w:b w:val="1"/>
      <w:i w:val="1"/>
      <w:smallCaps w:val="0"/>
      <w:strike w:val="0"/>
      <w:color w:val="000000"/>
      <w:spacing w:val="0"/>
      <w:sz w:val="21"/>
      <w:u w:val="none"/>
    </w:rPr>
  </w:style>
  <w:style w:styleId="Style_116" w:type="paragraph">
    <w:name w:val="Основной текст (20)"/>
    <w:basedOn w:val="Style_62"/>
    <w:link w:val="Style_116_ch"/>
    <w:pPr>
      <w:spacing w:line="0" w:lineRule="atLeast"/>
      <w:ind/>
    </w:pPr>
    <w:rPr>
      <w:rFonts w:ascii="Times New Roman" w:hAnsi="Times New Roman"/>
      <w:b w:val="1"/>
      <w:sz w:val="22"/>
    </w:rPr>
  </w:style>
  <w:style w:styleId="Style_116_ch" w:type="character">
    <w:name w:val="Основной текст (20)"/>
    <w:basedOn w:val="Style_62_ch"/>
    <w:link w:val="Style_116"/>
    <w:rPr>
      <w:rFonts w:ascii="Times New Roman" w:hAnsi="Times New Roman"/>
      <w:b w:val="1"/>
      <w:sz w:val="22"/>
    </w:rPr>
  </w:style>
  <w:style w:styleId="Style_98" w:type="paragraph">
    <w:name w:val="Основной текст (10)"/>
    <w:basedOn w:val="Style_62"/>
    <w:link w:val="Style_98_ch"/>
    <w:pPr>
      <w:spacing w:line="259" w:lineRule="exact"/>
      <w:ind/>
      <w:jc w:val="both"/>
    </w:pPr>
    <w:rPr>
      <w:rFonts w:ascii="Times New Roman" w:hAnsi="Times New Roman"/>
      <w:sz w:val="18"/>
    </w:rPr>
  </w:style>
  <w:style w:styleId="Style_98_ch" w:type="character">
    <w:name w:val="Основной текст (10)"/>
    <w:basedOn w:val="Style_62_ch"/>
    <w:link w:val="Style_98"/>
    <w:rPr>
      <w:rFonts w:ascii="Times New Roman" w:hAnsi="Times New Roman"/>
      <w:sz w:val="18"/>
    </w:rPr>
  </w:style>
  <w:style w:styleId="Style_18" w:type="paragraph">
    <w:name w:val="Заголовок №2"/>
    <w:basedOn w:val="Style_62"/>
    <w:link w:val="Style_18_ch"/>
    <w:pPr>
      <w:spacing w:after="300" w:line="0" w:lineRule="atLeast"/>
      <w:ind w:hanging="1300" w:left="1300"/>
      <w:jc w:val="center"/>
      <w:outlineLvl w:val="1"/>
    </w:pPr>
    <w:rPr>
      <w:rFonts w:ascii="Times New Roman" w:hAnsi="Times New Roman"/>
      <w:b w:val="1"/>
      <w:sz w:val="32"/>
    </w:rPr>
  </w:style>
  <w:style w:styleId="Style_18_ch" w:type="character">
    <w:name w:val="Заголовок №2"/>
    <w:basedOn w:val="Style_62_ch"/>
    <w:link w:val="Style_18"/>
    <w:rPr>
      <w:rFonts w:ascii="Times New Roman" w:hAnsi="Times New Roman"/>
      <w:b w:val="1"/>
      <w:sz w:val="32"/>
    </w:rPr>
  </w:style>
  <w:style w:styleId="Style_24" w:type="paragraph">
    <w:name w:val="Основной текст (8)"/>
    <w:basedOn w:val="Style_23"/>
    <w:link w:val="Style_24_ch"/>
    <w:rPr>
      <w:rFonts w:ascii="Times New Roman" w:hAnsi="Times New Roman"/>
      <w:b w:val="0"/>
      <w:i w:val="1"/>
      <w:smallCaps w:val="0"/>
      <w:strike w:val="0"/>
      <w:color w:val="000000"/>
      <w:spacing w:val="0"/>
      <w:sz w:val="22"/>
      <w:u w:val="none"/>
    </w:rPr>
  </w:style>
  <w:style w:styleId="Style_24_ch" w:type="character">
    <w:name w:val="Основной текст (8)"/>
    <w:basedOn w:val="Style_23_ch"/>
    <w:link w:val="Style_24"/>
    <w:rPr>
      <w:rFonts w:ascii="Times New Roman" w:hAnsi="Times New Roman"/>
      <w:b w:val="0"/>
      <w:i w:val="1"/>
      <w:smallCaps w:val="0"/>
      <w:strike w:val="0"/>
      <w:color w:val="000000"/>
      <w:spacing w:val="0"/>
      <w:sz w:val="22"/>
      <w:u w:val="none"/>
    </w:rPr>
  </w:style>
  <w:style w:styleId="Style_162" w:type="paragraph">
    <w:name w:val="Основной текст (10) + 11 pt"/>
    <w:basedOn w:val="Style_98"/>
    <w:link w:val="Style_162_ch"/>
    <w:rPr>
      <w:rFonts w:ascii="Times New Roman" w:hAnsi="Times New Roman"/>
      <w:b w:val="0"/>
      <w:i w:val="0"/>
      <w:smallCaps w:val="0"/>
      <w:strike w:val="0"/>
      <w:color w:val="000000"/>
      <w:spacing w:val="0"/>
      <w:sz w:val="22"/>
      <w:u w:val="none"/>
    </w:rPr>
  </w:style>
  <w:style w:styleId="Style_162_ch" w:type="character">
    <w:name w:val="Основной текст (10) + 11 pt"/>
    <w:basedOn w:val="Style_98_ch"/>
    <w:link w:val="Style_162"/>
    <w:rPr>
      <w:rFonts w:ascii="Times New Roman" w:hAnsi="Times New Roman"/>
      <w:b w:val="0"/>
      <w:i w:val="0"/>
      <w:smallCaps w:val="0"/>
      <w:strike w:val="0"/>
      <w:color w:val="000000"/>
      <w:spacing w:val="0"/>
      <w:sz w:val="22"/>
      <w:u w:val="none"/>
    </w:rPr>
  </w:style>
  <w:style w:styleId="Style_6" w:type="paragraph">
    <w:name w:val="Заголовок №1"/>
    <w:basedOn w:val="Style_62"/>
    <w:link w:val="Style_6_ch"/>
    <w:pPr>
      <w:spacing w:before="540" w:line="902" w:lineRule="exact"/>
      <w:ind/>
      <w:jc w:val="center"/>
      <w:outlineLvl w:val="0"/>
    </w:pPr>
    <w:rPr>
      <w:rFonts w:ascii="Impact" w:hAnsi="Impact"/>
      <w:sz w:val="64"/>
    </w:rPr>
  </w:style>
  <w:style w:styleId="Style_6_ch" w:type="character">
    <w:name w:val="Заголовок №1"/>
    <w:basedOn w:val="Style_62_ch"/>
    <w:link w:val="Style_6"/>
    <w:rPr>
      <w:rFonts w:ascii="Impact" w:hAnsi="Impact"/>
      <w:sz w:val="64"/>
    </w:rPr>
  </w:style>
  <w:style w:styleId="Style_43" w:type="paragraph">
    <w:name w:val="Основной текст (5)"/>
    <w:basedOn w:val="Style_62"/>
    <w:link w:val="Style_43_ch"/>
    <w:pPr>
      <w:spacing w:after="1080" w:before="60" w:line="0" w:lineRule="atLeast"/>
      <w:ind/>
      <w:jc w:val="center"/>
    </w:pPr>
    <w:rPr>
      <w:rFonts w:ascii="Times New Roman" w:hAnsi="Times New Roman"/>
      <w:b w:val="1"/>
    </w:rPr>
  </w:style>
  <w:style w:styleId="Style_43_ch" w:type="character">
    <w:name w:val="Основной текст (5)"/>
    <w:basedOn w:val="Style_62_ch"/>
    <w:link w:val="Style_43"/>
    <w:rPr>
      <w:rFonts w:ascii="Times New Roman" w:hAnsi="Times New Roman"/>
      <w:b w:val="1"/>
    </w:rPr>
  </w:style>
  <w:style w:styleId="Style_163" w:type="paragraph">
    <w:name w:val="Subtitle"/>
    <w:basedOn w:val="Style_62"/>
    <w:next w:val="Style_62"/>
    <w:link w:val="Style_163_ch"/>
    <w:uiPriority w:val="11"/>
    <w:qFormat/>
    <w:pPr>
      <w:numPr>
        <w:ilvl w:val="1"/>
      </w:numPr>
      <w:ind/>
      <w:contextualSpacing w:val="1"/>
    </w:pPr>
    <w:rPr>
      <w:rFonts w:asciiTheme="majorAscii" w:hAnsiTheme="majorHAnsi"/>
      <w:i w:val="1"/>
      <w:color w:themeColor="accent1" w:val="4F81BD"/>
      <w:spacing w:val="15"/>
    </w:rPr>
  </w:style>
  <w:style w:styleId="Style_163_ch" w:type="character">
    <w:name w:val="Subtitle"/>
    <w:basedOn w:val="Style_62_ch"/>
    <w:link w:val="Style_163"/>
    <w:rPr>
      <w:rFonts w:asciiTheme="majorAscii" w:hAnsiTheme="majorHAnsi"/>
      <w:i w:val="1"/>
      <w:color w:themeColor="accent1" w:val="4F81BD"/>
      <w:spacing w:val="15"/>
    </w:rPr>
  </w:style>
  <w:style w:styleId="Style_57" w:type="paragraph">
    <w:name w:val="Основной текст (2)"/>
    <w:basedOn w:val="Style_13"/>
    <w:link w:val="Style_57_ch"/>
    <w:rPr>
      <w:rFonts w:ascii="Times New Roman" w:hAnsi="Times New Roman"/>
      <w:b w:val="0"/>
      <w:i w:val="0"/>
      <w:smallCaps w:val="0"/>
      <w:strike w:val="0"/>
      <w:color w:val="000000"/>
      <w:spacing w:val="0"/>
      <w:sz w:val="22"/>
      <w:u w:val="single"/>
    </w:rPr>
  </w:style>
  <w:style w:styleId="Style_57_ch" w:type="character">
    <w:name w:val="Основной текст (2)"/>
    <w:basedOn w:val="Style_13_ch"/>
    <w:link w:val="Style_57"/>
    <w:rPr>
      <w:rFonts w:ascii="Times New Roman" w:hAnsi="Times New Roman"/>
      <w:b w:val="0"/>
      <w:i w:val="0"/>
      <w:smallCaps w:val="0"/>
      <w:strike w:val="0"/>
      <w:color w:val="000000"/>
      <w:spacing w:val="0"/>
      <w:sz w:val="22"/>
      <w:u w:val="single"/>
    </w:rPr>
  </w:style>
  <w:style w:styleId="Style_68" w:type="paragraph">
    <w:name w:val="Default Paragraph Font"/>
    <w:link w:val="Style_68_ch"/>
  </w:style>
  <w:style w:styleId="Style_68_ch" w:type="character">
    <w:name w:val="Default Paragraph Font"/>
    <w:link w:val="Style_68"/>
  </w:style>
  <w:style w:styleId="Style_164" w:type="paragraph">
    <w:name w:val="Основной текст (17) Exact"/>
    <w:basedOn w:val="Style_146"/>
    <w:link w:val="Style_164_ch"/>
    <w:rPr>
      <w:rFonts w:ascii="Times New Roman" w:hAnsi="Times New Roman"/>
      <w:b w:val="1"/>
      <w:i w:val="0"/>
      <w:smallCaps w:val="0"/>
      <w:strike w:val="0"/>
      <w:color w:val="000000"/>
      <w:spacing w:val="0"/>
      <w:sz w:val="21"/>
      <w:u w:val="none"/>
    </w:rPr>
  </w:style>
  <w:style w:styleId="Style_164_ch" w:type="character">
    <w:name w:val="Основной текст (17) Exact"/>
    <w:basedOn w:val="Style_146_ch"/>
    <w:link w:val="Style_164"/>
    <w:rPr>
      <w:rFonts w:ascii="Times New Roman" w:hAnsi="Times New Roman"/>
      <w:b w:val="1"/>
      <w:i w:val="0"/>
      <w:smallCaps w:val="0"/>
      <w:strike w:val="0"/>
      <w:color w:val="000000"/>
      <w:spacing w:val="0"/>
      <w:sz w:val="21"/>
      <w:u w:val="none"/>
    </w:rPr>
  </w:style>
  <w:style w:styleId="Style_9" w:type="paragraph">
    <w:name w:val="Основной текст (4)"/>
    <w:basedOn w:val="Style_8"/>
    <w:link w:val="Style_9_ch"/>
    <w:rPr>
      <w:rFonts w:ascii="Times New Roman" w:hAnsi="Times New Roman"/>
      <w:b w:val="1"/>
      <w:i w:val="1"/>
      <w:smallCaps w:val="0"/>
      <w:strike w:val="0"/>
      <w:color w:val="000000"/>
      <w:spacing w:val="0"/>
      <w:sz w:val="28"/>
      <w:u w:val="none"/>
    </w:rPr>
  </w:style>
  <w:style w:styleId="Style_9_ch" w:type="character">
    <w:name w:val="Основной текст (4)"/>
    <w:basedOn w:val="Style_8_ch"/>
    <w:link w:val="Style_9"/>
    <w:rPr>
      <w:rFonts w:ascii="Times New Roman" w:hAnsi="Times New Roman"/>
      <w:b w:val="1"/>
      <w:i w:val="1"/>
      <w:smallCaps w:val="0"/>
      <w:strike w:val="0"/>
      <w:color w:val="000000"/>
      <w:spacing w:val="0"/>
      <w:sz w:val="28"/>
      <w:u w:val="none"/>
    </w:rPr>
  </w:style>
  <w:style w:styleId="Style_126" w:type="paragraph">
    <w:name w:val="Основной текст (13)"/>
    <w:basedOn w:val="Style_62"/>
    <w:link w:val="Style_126_ch"/>
    <w:pPr>
      <w:spacing w:line="0" w:lineRule="atLeast"/>
      <w:ind/>
    </w:pPr>
    <w:rPr>
      <w:rFonts w:ascii="Times New Roman" w:hAnsi="Times New Roman"/>
      <w:spacing w:val="-10"/>
      <w:sz w:val="12"/>
    </w:rPr>
  </w:style>
  <w:style w:styleId="Style_126_ch" w:type="character">
    <w:name w:val="Основной текст (13)"/>
    <w:basedOn w:val="Style_62_ch"/>
    <w:link w:val="Style_126"/>
    <w:rPr>
      <w:rFonts w:ascii="Times New Roman" w:hAnsi="Times New Roman"/>
      <w:spacing w:val="-10"/>
      <w:sz w:val="12"/>
    </w:rPr>
  </w:style>
  <w:style w:styleId="Style_47" w:type="paragraph">
    <w:name w:val="ConsPlusNormal"/>
    <w:link w:val="Style_47_ch"/>
    <w:rPr>
      <w:rFonts w:ascii="Arial" w:hAnsi="Arial"/>
      <w:sz w:val="20"/>
    </w:rPr>
  </w:style>
  <w:style w:styleId="Style_47_ch" w:type="character">
    <w:name w:val="ConsPlusNormal"/>
    <w:link w:val="Style_47"/>
    <w:rPr>
      <w:rFonts w:ascii="Arial" w:hAnsi="Arial"/>
      <w:sz w:val="20"/>
    </w:rPr>
  </w:style>
  <w:style w:styleId="Style_35" w:type="paragraph">
    <w:name w:val="Основной текст (14)"/>
    <w:basedOn w:val="Style_62"/>
    <w:link w:val="Style_35_ch"/>
    <w:pPr>
      <w:spacing w:after="180" w:line="0" w:lineRule="atLeast"/>
      <w:ind/>
    </w:pPr>
    <w:rPr>
      <w:rFonts w:ascii="Times New Roman" w:hAnsi="Times New Roman"/>
      <w:sz w:val="15"/>
    </w:rPr>
  </w:style>
  <w:style w:styleId="Style_35_ch" w:type="character">
    <w:name w:val="Основной текст (14)"/>
    <w:basedOn w:val="Style_62_ch"/>
    <w:link w:val="Style_35"/>
    <w:rPr>
      <w:rFonts w:ascii="Times New Roman" w:hAnsi="Times New Roman"/>
      <w:sz w:val="15"/>
    </w:rPr>
  </w:style>
  <w:style w:styleId="Style_165" w:type="paragraph">
    <w:name w:val="Основной текст (5) Exact"/>
    <w:basedOn w:val="Style_43"/>
    <w:link w:val="Style_165_ch"/>
    <w:rPr>
      <w:rFonts w:ascii="Times New Roman" w:hAnsi="Times New Roman"/>
      <w:b w:val="1"/>
      <w:i w:val="0"/>
      <w:smallCaps w:val="0"/>
      <w:strike w:val="0"/>
      <w:color w:val="000000"/>
      <w:spacing w:val="0"/>
      <w:sz w:val="24"/>
      <w:u w:val="none"/>
    </w:rPr>
  </w:style>
  <w:style w:styleId="Style_165_ch" w:type="character">
    <w:name w:val="Основной текст (5) Exact"/>
    <w:basedOn w:val="Style_43_ch"/>
    <w:link w:val="Style_165"/>
    <w:rPr>
      <w:rFonts w:ascii="Times New Roman" w:hAnsi="Times New Roman"/>
      <w:b w:val="1"/>
      <w:i w:val="0"/>
      <w:smallCaps w:val="0"/>
      <w:strike w:val="0"/>
      <w:color w:val="000000"/>
      <w:spacing w:val="0"/>
      <w:sz w:val="24"/>
      <w:u w:val="none"/>
    </w:rPr>
  </w:style>
  <w:style w:styleId="Style_166" w:type="paragraph">
    <w:name w:val="Оглавление"/>
    <w:basedOn w:val="Style_138"/>
    <w:link w:val="Style_166_ch"/>
    <w:rPr>
      <w:rFonts w:ascii="Times New Roman" w:hAnsi="Times New Roman"/>
      <w:color w:val="000000"/>
      <w:spacing w:val="0"/>
      <w:sz w:val="22"/>
    </w:rPr>
  </w:style>
  <w:style w:styleId="Style_166_ch" w:type="character">
    <w:name w:val="Оглавление"/>
    <w:basedOn w:val="Style_138_ch"/>
    <w:link w:val="Style_166"/>
    <w:rPr>
      <w:rFonts w:ascii="Times New Roman" w:hAnsi="Times New Roman"/>
      <w:color w:val="000000"/>
      <w:spacing w:val="0"/>
      <w:sz w:val="22"/>
    </w:rPr>
  </w:style>
  <w:style w:styleId="Style_20" w:type="paragraph">
    <w:name w:val="Заголовок №5"/>
    <w:basedOn w:val="Style_19"/>
    <w:link w:val="Style_20_ch"/>
    <w:rPr>
      <w:rFonts w:ascii="Times New Roman" w:hAnsi="Times New Roman"/>
      <w:b w:val="0"/>
      <w:i w:val="0"/>
      <w:smallCaps w:val="0"/>
      <w:strike w:val="0"/>
      <w:color w:val="000000"/>
      <w:spacing w:val="0"/>
      <w:sz w:val="22"/>
      <w:u w:val="none"/>
    </w:rPr>
  </w:style>
  <w:style w:styleId="Style_20_ch" w:type="character">
    <w:name w:val="Заголовок №5"/>
    <w:basedOn w:val="Style_19_ch"/>
    <w:link w:val="Style_20"/>
    <w:rPr>
      <w:rFonts w:ascii="Times New Roman" w:hAnsi="Times New Roman"/>
      <w:b w:val="0"/>
      <w:i w:val="0"/>
      <w:smallCaps w:val="0"/>
      <w:strike w:val="0"/>
      <w:color w:val="000000"/>
      <w:spacing w:val="0"/>
      <w:sz w:val="22"/>
      <w:u w:val="none"/>
    </w:rPr>
  </w:style>
  <w:style w:styleId="Style_38" w:type="paragraph">
    <w:name w:val="Основной текст (2) + 9 pt"/>
    <w:basedOn w:val="Style_13"/>
    <w:link w:val="Style_38_ch"/>
    <w:rPr>
      <w:rFonts w:ascii="Times New Roman" w:hAnsi="Times New Roman"/>
      <w:b w:val="0"/>
      <w:i w:val="0"/>
      <w:smallCaps w:val="0"/>
      <w:strike w:val="0"/>
      <w:color w:val="000000"/>
      <w:spacing w:val="0"/>
      <w:sz w:val="18"/>
      <w:u w:val="none"/>
    </w:rPr>
  </w:style>
  <w:style w:styleId="Style_38_ch" w:type="character">
    <w:name w:val="Основной текст (2) + 9 pt"/>
    <w:basedOn w:val="Style_13_ch"/>
    <w:link w:val="Style_38"/>
    <w:rPr>
      <w:rFonts w:ascii="Times New Roman" w:hAnsi="Times New Roman"/>
      <w:b w:val="0"/>
      <w:i w:val="0"/>
      <w:smallCaps w:val="0"/>
      <w:strike w:val="0"/>
      <w:color w:val="000000"/>
      <w:spacing w:val="0"/>
      <w:sz w:val="18"/>
      <w:u w:val="none"/>
    </w:rPr>
  </w:style>
  <w:style w:styleId="Style_167" w:type="paragraph">
    <w:name w:val="Title"/>
    <w:basedOn w:val="Style_62"/>
    <w:next w:val="Style_62"/>
    <w:link w:val="Style_167_ch"/>
    <w:uiPriority w:val="10"/>
    <w:qFormat/>
    <w:pPr>
      <w:spacing w:after="300"/>
      <w:ind/>
      <w:contextualSpacing w:val="1"/>
    </w:pPr>
    <w:rPr>
      <w:rFonts w:asciiTheme="majorAscii" w:hAnsiTheme="majorHAnsi"/>
      <w:color w:themeColor="text2" w:themeShade="BF" w:val="17375E"/>
      <w:spacing w:val="5"/>
      <w:sz w:val="52"/>
    </w:rPr>
  </w:style>
  <w:style w:styleId="Style_167_ch" w:type="character">
    <w:name w:val="Title"/>
    <w:basedOn w:val="Style_62_ch"/>
    <w:link w:val="Style_167"/>
    <w:rPr>
      <w:rFonts w:asciiTheme="majorAscii" w:hAnsiTheme="majorHAnsi"/>
      <w:color w:themeColor="text2" w:themeShade="BF" w:val="17375E"/>
      <w:spacing w:val="5"/>
      <w:sz w:val="52"/>
    </w:rPr>
  </w:style>
  <w:style w:styleId="Style_168" w:type="paragraph">
    <w:name w:val="heading 4"/>
    <w:basedOn w:val="Style_62"/>
    <w:next w:val="Style_62"/>
    <w:link w:val="Style_168_ch"/>
    <w:uiPriority w:val="9"/>
    <w:qFormat/>
    <w:pPr>
      <w:keepNext w:val="1"/>
      <w:keepLines w:val="1"/>
      <w:spacing w:before="200"/>
      <w:ind/>
      <w:contextualSpacing w:val="1"/>
      <w:outlineLvl w:val="3"/>
    </w:pPr>
    <w:rPr>
      <w:rFonts w:asciiTheme="majorAscii" w:hAnsiTheme="majorHAnsi"/>
      <w:b w:val="1"/>
      <w:i w:val="1"/>
      <w:color w:themeColor="accent1" w:val="4F81BD"/>
      <w:sz w:val="22"/>
    </w:rPr>
  </w:style>
  <w:style w:styleId="Style_168_ch" w:type="character">
    <w:name w:val="heading 4"/>
    <w:basedOn w:val="Style_62_ch"/>
    <w:link w:val="Style_168"/>
    <w:rPr>
      <w:rFonts w:asciiTheme="majorAscii" w:hAnsiTheme="majorHAnsi"/>
      <w:b w:val="1"/>
      <w:i w:val="1"/>
      <w:color w:themeColor="accent1" w:val="4F81BD"/>
      <w:sz w:val="22"/>
    </w:rPr>
  </w:style>
  <w:style w:styleId="Style_169" w:type="paragraph">
    <w:name w:val="Subtle Emphasis"/>
    <w:link w:val="Style_169_ch"/>
    <w:rPr>
      <w:i w:val="1"/>
      <w:color w:themeColor="text1" w:themeTint="7F" w:val="808080"/>
    </w:rPr>
  </w:style>
  <w:style w:styleId="Style_169_ch" w:type="character">
    <w:name w:val="Subtle Emphasis"/>
    <w:link w:val="Style_169"/>
    <w:rPr>
      <w:i w:val="1"/>
      <w:color w:themeColor="text1" w:themeTint="7F" w:val="808080"/>
    </w:rPr>
  </w:style>
  <w:style w:styleId="Style_170" w:type="paragraph">
    <w:name w:val="Bold"/>
    <w:link w:val="Style_170_ch"/>
    <w:rPr>
      <w:b w:val="1"/>
    </w:rPr>
  </w:style>
  <w:style w:styleId="Style_170_ch" w:type="character">
    <w:name w:val="Bold"/>
    <w:link w:val="Style_170"/>
    <w:rPr>
      <w:b w:val="1"/>
    </w:rPr>
  </w:style>
  <w:style w:styleId="Style_21" w:type="paragraph">
    <w:name w:val="Основной текст (7)"/>
    <w:basedOn w:val="Style_62"/>
    <w:link w:val="Style_21_ch"/>
    <w:pPr>
      <w:spacing w:after="240" w:before="480" w:line="307" w:lineRule="exact"/>
      <w:ind/>
    </w:pPr>
    <w:rPr>
      <w:rFonts w:ascii="Times New Roman" w:hAnsi="Times New Roman"/>
      <w:b w:val="1"/>
      <w:sz w:val="22"/>
    </w:rPr>
  </w:style>
  <w:style w:styleId="Style_21_ch" w:type="character">
    <w:name w:val="Основной текст (7)"/>
    <w:basedOn w:val="Style_62_ch"/>
    <w:link w:val="Style_21"/>
    <w:rPr>
      <w:rFonts w:ascii="Times New Roman" w:hAnsi="Times New Roman"/>
      <w:b w:val="1"/>
      <w:sz w:val="22"/>
    </w:rPr>
  </w:style>
  <w:style w:styleId="Style_8" w:type="paragraph">
    <w:name w:val="Основной текст (4)"/>
    <w:basedOn w:val="Style_62"/>
    <w:link w:val="Style_8_ch"/>
    <w:pPr>
      <w:spacing w:after="60" w:line="350" w:lineRule="exact"/>
      <w:ind/>
      <w:jc w:val="center"/>
    </w:pPr>
    <w:rPr>
      <w:rFonts w:ascii="Times New Roman" w:hAnsi="Times New Roman"/>
      <w:b w:val="1"/>
      <w:i w:val="1"/>
      <w:sz w:val="28"/>
    </w:rPr>
  </w:style>
  <w:style w:styleId="Style_8_ch" w:type="character">
    <w:name w:val="Основной текст (4)"/>
    <w:basedOn w:val="Style_62_ch"/>
    <w:link w:val="Style_8"/>
    <w:rPr>
      <w:rFonts w:ascii="Times New Roman" w:hAnsi="Times New Roman"/>
      <w:b w:val="1"/>
      <w:i w:val="1"/>
      <w:sz w:val="28"/>
    </w:rPr>
  </w:style>
  <w:style w:styleId="Style_171" w:type="paragraph">
    <w:name w:val="heading 2"/>
    <w:basedOn w:val="Style_62"/>
    <w:link w:val="Style_171_ch"/>
    <w:uiPriority w:val="9"/>
    <w:qFormat/>
    <w:pPr>
      <w:widowControl w:val="1"/>
      <w:spacing w:afterAutospacing="on" w:beforeAutospacing="on"/>
      <w:ind/>
      <w:outlineLvl w:val="1"/>
    </w:pPr>
    <w:rPr>
      <w:rFonts w:ascii="Times New Roman" w:hAnsi="Times New Roman"/>
      <w:b w:val="1"/>
      <w:color w:val="000000"/>
      <w:sz w:val="36"/>
    </w:rPr>
  </w:style>
  <w:style w:styleId="Style_171_ch" w:type="character">
    <w:name w:val="heading 2"/>
    <w:basedOn w:val="Style_62_ch"/>
    <w:link w:val="Style_171"/>
    <w:rPr>
      <w:rFonts w:ascii="Times New Roman" w:hAnsi="Times New Roman"/>
      <w:b w:val="1"/>
      <w:color w:val="000000"/>
      <w:sz w:val="36"/>
    </w:rPr>
  </w:style>
  <w:style w:styleId="Style_172" w:type="paragraph">
    <w:name w:val="Основной текст (2) + 9 pt;Полужирный"/>
    <w:basedOn w:val="Style_13"/>
    <w:link w:val="Style_172_ch"/>
    <w:rPr>
      <w:rFonts w:ascii="Times New Roman" w:hAnsi="Times New Roman"/>
      <w:b w:val="1"/>
      <w:i w:val="0"/>
      <w:smallCaps w:val="0"/>
      <w:strike w:val="0"/>
      <w:color w:val="000000"/>
      <w:spacing w:val="0"/>
      <w:sz w:val="18"/>
      <w:u w:val="none"/>
    </w:rPr>
  </w:style>
  <w:style w:styleId="Style_172_ch" w:type="character">
    <w:name w:val="Основной текст (2) + 9 pt;Полужирный"/>
    <w:basedOn w:val="Style_13_ch"/>
    <w:link w:val="Style_172"/>
    <w:rPr>
      <w:rFonts w:ascii="Times New Roman" w:hAnsi="Times New Roman"/>
      <w:b w:val="1"/>
      <w:i w:val="0"/>
      <w:smallCaps w:val="0"/>
      <w:strike w:val="0"/>
      <w:color w:val="000000"/>
      <w:spacing w:val="0"/>
      <w:sz w:val="18"/>
      <w:u w:val="none"/>
    </w:rPr>
  </w:style>
  <w:style w:styleId="Style_173" w:type="paragraph">
    <w:name w:val="Подпись к таблице (3)"/>
    <w:basedOn w:val="Style_104"/>
    <w:link w:val="Style_173_ch"/>
    <w:rPr>
      <w:rFonts w:ascii="Times New Roman" w:hAnsi="Times New Roman"/>
      <w:b w:val="0"/>
      <w:i w:val="0"/>
      <w:smallCaps w:val="0"/>
      <w:strike w:val="0"/>
      <w:color w:val="000000"/>
      <w:spacing w:val="0"/>
      <w:sz w:val="15"/>
      <w:u w:val="none"/>
    </w:rPr>
  </w:style>
  <w:style w:styleId="Style_173_ch" w:type="character">
    <w:name w:val="Подпись к таблице (3)"/>
    <w:basedOn w:val="Style_104_ch"/>
    <w:link w:val="Style_173"/>
    <w:rPr>
      <w:rFonts w:ascii="Times New Roman" w:hAnsi="Times New Roman"/>
      <w:b w:val="0"/>
      <w:i w:val="0"/>
      <w:smallCaps w:val="0"/>
      <w:strike w:val="0"/>
      <w:color w:val="000000"/>
      <w:spacing w:val="0"/>
      <w:sz w:val="15"/>
      <w:u w:val="none"/>
    </w:rPr>
  </w:style>
  <w:style w:styleId="Style_174" w:type="paragraph">
    <w:name w:val="heading 6"/>
    <w:basedOn w:val="Style_62"/>
    <w:next w:val="Style_62"/>
    <w:link w:val="Style_174_ch"/>
    <w:uiPriority w:val="9"/>
    <w:qFormat/>
    <w:pPr>
      <w:keepNext w:val="1"/>
      <w:keepLines w:val="1"/>
      <w:spacing w:before="200"/>
      <w:ind/>
      <w:contextualSpacing w:val="1"/>
      <w:outlineLvl w:val="5"/>
    </w:pPr>
    <w:rPr>
      <w:rFonts w:asciiTheme="majorAscii" w:hAnsiTheme="majorHAnsi"/>
      <w:i w:val="1"/>
      <w:color w:themeColor="accent1" w:themeShade="7F" w:val="244061"/>
      <w:sz w:val="22"/>
    </w:rPr>
  </w:style>
  <w:style w:styleId="Style_174_ch" w:type="character">
    <w:name w:val="heading 6"/>
    <w:basedOn w:val="Style_62_ch"/>
    <w:link w:val="Style_174"/>
    <w:rPr>
      <w:rFonts w:asciiTheme="majorAscii" w:hAnsiTheme="majorHAnsi"/>
      <w:i w:val="1"/>
      <w:color w:themeColor="accent1" w:themeShade="7F" w:val="244061"/>
      <w:sz w:val="22"/>
    </w:rPr>
  </w:style>
  <w:style w:default="1" w:styleId="Style_33" w:type="table">
    <w:name w:val="Normal Table"/>
    <w:tblPr>
      <w:tblInd w:type="dxa" w:w="0"/>
      <w:tblCellMar>
        <w:top w:type="dxa" w:w="0"/>
        <w:left w:type="dxa" w:w="108"/>
        <w:bottom w:type="dxa" w:w="0"/>
        <w:right w:type="dxa" w:w="108"/>
      </w:tblCellMar>
    </w:tblPr>
  </w:style>
  <w:style w:styleId="Style_37" w:type="table">
    <w:name w:val="Сетка таблицы20"/>
    <w:basedOn w:val="Style_33"/>
    <w:pPr>
      <w:widowControl w:val="1"/>
      <w:ind w:firstLine="709" w:left="0"/>
    </w:pPr>
    <w:rPr>
      <w:rFonts w:ascii="Times New Roman" w:hAnsi="Times New Roman"/>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75" w:type="table">
    <w:name w:val="Сетка таблицы11"/>
    <w:basedOn w:val="Style_33"/>
    <w:pPr>
      <w:widowControl w:val="1"/>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7" w:type="table">
    <w:name w:val="Сетка таблицы2"/>
    <w:basedOn w:val="Style_33"/>
    <w:pPr>
      <w:widowControl w:val="1"/>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8" w:type="table">
    <w:name w:val="Сетка таблицы1"/>
    <w:basedOn w:val="Style_33"/>
    <w:pPr>
      <w:widowControl w:val="1"/>
      <w:ind/>
    </w:pPr>
    <w:rPr>
      <w:rFonts w:ascii="Times New Roman" w:hAnsi="Times New Roman"/>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5" w:type="table">
    <w:name w:val="Table Grid"/>
    <w:basedOn w:val="Style_33"/>
    <w:pPr>
      <w:widowControl w:val="1"/>
      <w:ind/>
    </w:pPr>
    <w:rPr>
      <w:rFonts w:asciiTheme="minorAscii" w:hAnsiTheme="minorHAnsi"/>
      <w:sz w:val="22"/>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1" Target="numbering.xml" Type="http://schemas.openxmlformats.org/officeDocument/2006/relationships/numbering"/>
  <Relationship Id="rId13" Target="media/4.png" Type="http://schemas.openxmlformats.org/officeDocument/2006/relationships/image"/>
  <Relationship Id="rId11" Target="media/2.png" Type="http://schemas.openxmlformats.org/officeDocument/2006/relationships/image"/>
  <Relationship Id="rId18" Target="stylesWithEffects.xml" Type="http://schemas.microsoft.com/office/2007/relationships/stylesWithEffects"/>
  <Relationship Id="rId17" Target="styles.xml" Type="http://schemas.openxmlformats.org/officeDocument/2006/relationships/styles"/>
  <Relationship Id="rId10" Target="media/1.jpeg" Type="http://schemas.openxmlformats.org/officeDocument/2006/relationships/image"/>
  <Relationship Id="rId15" Target="fontTable.xml" Type="http://schemas.openxmlformats.org/officeDocument/2006/relationships/fontTable"/>
  <Relationship Id="rId9" Target="footer9.xml" Type="http://schemas.openxmlformats.org/officeDocument/2006/relationships/footer"/>
  <Relationship Id="rId20" Target="theme/theme1.xml" Type="http://schemas.openxmlformats.org/officeDocument/2006/relationships/theme"/>
  <Relationship Id="rId19" Target="webSettings.xml" Type="http://schemas.openxmlformats.org/officeDocument/2006/relationships/webSettings"/>
  <Relationship Id="rId8" Target="header8.xml" Type="http://schemas.openxmlformats.org/officeDocument/2006/relationships/header"/>
  <Relationship Id="rId7" Target="footer7.xml" Type="http://schemas.openxmlformats.org/officeDocument/2006/relationships/footer"/>
  <Relationship Id="rId14" Target="media/5.jpeg" Type="http://schemas.openxmlformats.org/officeDocument/2006/relationships/image"/>
  <Relationship Id="rId6" Target="footer6.xml" Type="http://schemas.openxmlformats.org/officeDocument/2006/relationships/footer"/>
  <Relationship Id="rId5" Target="header5.xml" Type="http://schemas.openxmlformats.org/officeDocument/2006/relationships/header"/>
  <Relationship Id="rId4" Target="footer4.xml" Type="http://schemas.openxmlformats.org/officeDocument/2006/relationships/footer"/>
  <Relationship Id="rId16" Target="settings.xml" Type="http://schemas.openxmlformats.org/officeDocument/2006/relationships/settings"/>
  <Relationship Id="rId12" Target="media/3.jpeg" Type="http://schemas.openxmlformats.org/officeDocument/2006/relationships/image"/>
  <Relationship Id="rId3" Target="header3.xml" Type="http://schemas.openxmlformats.org/officeDocument/2006/relationships/header"/>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MyOffice-CoreFramework-Android/26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2023-01-23T12:07:08Z</dcterms:modified>
</cp:coreProperties>
</file>